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FAFB6" w14:textId="77777777" w:rsidR="00177699" w:rsidRPr="00760B4C" w:rsidRDefault="00A86D09" w:rsidP="00760B4C">
      <w:pPr>
        <w:spacing w:after="120" w:line="288" w:lineRule="auto"/>
        <w:jc w:val="both"/>
        <w:rPr>
          <w:rFonts w:cstheme="minorHAnsi"/>
          <w:sz w:val="24"/>
          <w:szCs w:val="24"/>
        </w:rPr>
      </w:pPr>
      <w:r w:rsidRPr="00760B4C">
        <w:rPr>
          <w:rFonts w:cstheme="minorHAnsi"/>
          <w:noProof/>
          <w:sz w:val="24"/>
          <w:szCs w:val="24"/>
          <w:lang w:eastAsia="bg-BG"/>
        </w:rPr>
        <w:drawing>
          <wp:inline distT="0" distB="0" distL="0" distR="0" wp14:anchorId="08D29DF8" wp14:editId="1302E05A">
            <wp:extent cx="6645910" cy="757555"/>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8">
                      <a:extLst>
                        <a:ext uri="{28A0092B-C50C-407E-A947-70E740481C1C}">
                          <a14:useLocalDpi xmlns:a14="http://schemas.microsoft.com/office/drawing/2010/main" val="0"/>
                        </a:ext>
                      </a:extLst>
                    </a:blip>
                    <a:stretch>
                      <a:fillRect/>
                    </a:stretch>
                  </pic:blipFill>
                  <pic:spPr>
                    <a:xfrm>
                      <a:off x="0" y="0"/>
                      <a:ext cx="6645910" cy="757555"/>
                    </a:xfrm>
                    <a:prstGeom prst="rect">
                      <a:avLst/>
                    </a:prstGeom>
                  </pic:spPr>
                </pic:pic>
              </a:graphicData>
            </a:graphic>
          </wp:inline>
        </w:drawing>
      </w:r>
    </w:p>
    <w:p w14:paraId="59A498A8" w14:textId="77777777" w:rsidR="00E83DA3" w:rsidRPr="00760B4C" w:rsidRDefault="001D0EB3" w:rsidP="00760B4C">
      <w:pPr>
        <w:tabs>
          <w:tab w:val="left" w:pos="2977"/>
        </w:tabs>
        <w:spacing w:after="120" w:line="288" w:lineRule="auto"/>
        <w:jc w:val="both"/>
        <w:rPr>
          <w:rFonts w:cstheme="minorHAnsi"/>
          <w:sz w:val="24"/>
          <w:szCs w:val="24"/>
        </w:rPr>
      </w:pPr>
      <w:r w:rsidRPr="00760B4C">
        <w:rPr>
          <w:rFonts w:cstheme="minorHAnsi"/>
          <w:b/>
          <w:sz w:val="24"/>
          <w:szCs w:val="24"/>
        </w:rPr>
        <w:tab/>
      </w:r>
      <w:r w:rsidRPr="00760B4C">
        <w:rPr>
          <w:rFonts w:cstheme="minorHAnsi"/>
          <w:sz w:val="24"/>
          <w:szCs w:val="24"/>
        </w:rPr>
        <w:t xml:space="preserve">Приложение № 1 към Заповед № </w:t>
      </w:r>
      <w:r w:rsidR="00D832AC" w:rsidRPr="00760B4C">
        <w:rPr>
          <w:rFonts w:cstheme="minorHAnsi"/>
          <w:sz w:val="24"/>
          <w:szCs w:val="24"/>
          <w:u w:val="single"/>
        </w:rPr>
        <w:t xml:space="preserve">          </w:t>
      </w:r>
      <w:r w:rsidRPr="00760B4C">
        <w:rPr>
          <w:rFonts w:cstheme="minorHAnsi"/>
          <w:sz w:val="24"/>
          <w:szCs w:val="24"/>
        </w:rPr>
        <w:t xml:space="preserve"> от </w:t>
      </w:r>
      <w:r w:rsidR="00D832AC" w:rsidRPr="00760B4C">
        <w:rPr>
          <w:rFonts w:cstheme="minorHAnsi"/>
          <w:sz w:val="24"/>
          <w:szCs w:val="24"/>
          <w:u w:val="single"/>
        </w:rPr>
        <w:t xml:space="preserve">   .01.</w:t>
      </w:r>
      <w:r w:rsidR="00D832AC" w:rsidRPr="00760B4C">
        <w:rPr>
          <w:rFonts w:cstheme="minorHAnsi"/>
          <w:sz w:val="24"/>
          <w:szCs w:val="24"/>
        </w:rPr>
        <w:t>2025</w:t>
      </w:r>
      <w:r w:rsidRPr="00760B4C">
        <w:rPr>
          <w:rFonts w:cstheme="minorHAnsi"/>
          <w:sz w:val="24"/>
          <w:szCs w:val="24"/>
        </w:rPr>
        <w:t>. год.</w:t>
      </w:r>
    </w:p>
    <w:p w14:paraId="1A814012" w14:textId="77777777" w:rsidR="007318CB" w:rsidRPr="00760B4C" w:rsidRDefault="007318CB" w:rsidP="00760B4C">
      <w:pPr>
        <w:tabs>
          <w:tab w:val="left" w:pos="2977"/>
        </w:tabs>
        <w:spacing w:after="120" w:line="288" w:lineRule="auto"/>
        <w:jc w:val="both"/>
        <w:rPr>
          <w:rFonts w:cstheme="minorHAnsi"/>
          <w:sz w:val="24"/>
          <w:szCs w:val="24"/>
        </w:rPr>
      </w:pPr>
    </w:p>
    <w:p w14:paraId="6B83C09D" w14:textId="77777777" w:rsidR="007318CB" w:rsidRPr="00760B4C" w:rsidRDefault="00836D7E" w:rsidP="00760B4C">
      <w:pPr>
        <w:tabs>
          <w:tab w:val="left" w:pos="2977"/>
        </w:tabs>
        <w:spacing w:after="120" w:line="288" w:lineRule="auto"/>
        <w:jc w:val="center"/>
        <w:rPr>
          <w:rFonts w:cstheme="minorHAnsi"/>
          <w:b/>
          <w:bCs/>
          <w:sz w:val="24"/>
          <w:szCs w:val="24"/>
        </w:rPr>
      </w:pPr>
      <w:r w:rsidRPr="00760B4C">
        <w:rPr>
          <w:rFonts w:cstheme="minorHAnsi"/>
          <w:b/>
          <w:bCs/>
          <w:sz w:val="24"/>
          <w:szCs w:val="24"/>
        </w:rPr>
        <w:t>МИНИСТЕРСТВО НА ЗЕМЕДЕЛИЕТО И ХРАНИТЕ</w:t>
      </w:r>
    </w:p>
    <w:p w14:paraId="38812B37" w14:textId="77777777" w:rsidR="00836D7E" w:rsidRPr="00760B4C" w:rsidRDefault="00836D7E" w:rsidP="00760B4C">
      <w:pPr>
        <w:tabs>
          <w:tab w:val="left" w:pos="2977"/>
        </w:tabs>
        <w:spacing w:after="120" w:line="288" w:lineRule="auto"/>
        <w:jc w:val="center"/>
        <w:rPr>
          <w:rFonts w:cstheme="minorHAnsi"/>
          <w:b/>
          <w:bCs/>
          <w:sz w:val="24"/>
          <w:szCs w:val="24"/>
        </w:rPr>
      </w:pPr>
    </w:p>
    <w:p w14:paraId="4E63B146" w14:textId="77777777" w:rsidR="00177699" w:rsidRPr="00760B4C" w:rsidRDefault="00177699" w:rsidP="00760B4C">
      <w:pPr>
        <w:spacing w:after="120" w:line="288" w:lineRule="auto"/>
        <w:jc w:val="center"/>
        <w:rPr>
          <w:rFonts w:cstheme="minorHAnsi"/>
          <w:b/>
          <w:sz w:val="32"/>
          <w:szCs w:val="32"/>
        </w:rPr>
      </w:pPr>
      <w:r w:rsidRPr="00760B4C">
        <w:rPr>
          <w:rFonts w:cstheme="minorHAnsi"/>
          <w:b/>
          <w:sz w:val="32"/>
          <w:szCs w:val="32"/>
        </w:rPr>
        <w:t>Стратегически план за развитие на земеделието и селските райони на Република България</w:t>
      </w:r>
      <w:r w:rsidR="00B21A24" w:rsidRPr="00760B4C">
        <w:rPr>
          <w:rFonts w:cstheme="minorHAnsi"/>
          <w:b/>
          <w:sz w:val="32"/>
          <w:szCs w:val="32"/>
        </w:rPr>
        <w:t xml:space="preserve"> </w:t>
      </w:r>
      <w:r w:rsidRPr="00760B4C">
        <w:rPr>
          <w:rFonts w:cstheme="minorHAnsi"/>
          <w:b/>
          <w:sz w:val="32"/>
          <w:szCs w:val="32"/>
        </w:rPr>
        <w:t>за периода 2023-2027 г.</w:t>
      </w:r>
    </w:p>
    <w:p w14:paraId="6194B187" w14:textId="77777777" w:rsidR="00177699" w:rsidRPr="00760B4C" w:rsidRDefault="00177699" w:rsidP="00760B4C">
      <w:pPr>
        <w:spacing w:after="120" w:line="288" w:lineRule="auto"/>
        <w:jc w:val="center"/>
        <w:rPr>
          <w:rFonts w:cstheme="minorHAnsi"/>
          <w:b/>
          <w:sz w:val="24"/>
          <w:szCs w:val="24"/>
        </w:rPr>
      </w:pPr>
    </w:p>
    <w:p w14:paraId="206B85DA" w14:textId="77777777" w:rsidR="00177699" w:rsidRPr="00760B4C" w:rsidRDefault="00177699" w:rsidP="00760B4C">
      <w:pPr>
        <w:spacing w:after="120" w:line="288" w:lineRule="auto"/>
        <w:jc w:val="center"/>
        <w:rPr>
          <w:rFonts w:cstheme="minorHAnsi"/>
          <w:b/>
          <w:sz w:val="24"/>
          <w:szCs w:val="24"/>
        </w:rPr>
      </w:pPr>
    </w:p>
    <w:p w14:paraId="57FAAEB2" w14:textId="77777777" w:rsidR="00177699" w:rsidRPr="00760B4C" w:rsidRDefault="00177699" w:rsidP="00760B4C">
      <w:pPr>
        <w:spacing w:after="120" w:line="288" w:lineRule="auto"/>
        <w:jc w:val="center"/>
        <w:rPr>
          <w:rFonts w:cstheme="minorHAnsi"/>
          <w:b/>
          <w:sz w:val="32"/>
          <w:szCs w:val="32"/>
        </w:rPr>
      </w:pPr>
      <w:r w:rsidRPr="00760B4C">
        <w:rPr>
          <w:rFonts w:cstheme="minorHAnsi"/>
          <w:b/>
          <w:sz w:val="32"/>
          <w:szCs w:val="32"/>
        </w:rPr>
        <w:t>Условия за кандидатстване</w:t>
      </w:r>
    </w:p>
    <w:p w14:paraId="470CCCD6" w14:textId="77777777" w:rsidR="00321B20" w:rsidRPr="00760B4C" w:rsidRDefault="00141B5D" w:rsidP="00760B4C">
      <w:pPr>
        <w:spacing w:after="120" w:line="288" w:lineRule="auto"/>
        <w:jc w:val="center"/>
        <w:rPr>
          <w:rFonts w:cstheme="minorHAnsi"/>
          <w:b/>
          <w:sz w:val="24"/>
          <w:szCs w:val="24"/>
        </w:rPr>
      </w:pPr>
      <w:r w:rsidRPr="00760B4C">
        <w:rPr>
          <w:rFonts w:cstheme="minorHAnsi"/>
          <w:b/>
          <w:sz w:val="24"/>
          <w:szCs w:val="24"/>
        </w:rPr>
        <w:t>за</w:t>
      </w:r>
      <w:r w:rsidR="001D0EB3" w:rsidRPr="00760B4C">
        <w:rPr>
          <w:rFonts w:cstheme="minorHAnsi"/>
          <w:b/>
          <w:sz w:val="24"/>
          <w:szCs w:val="24"/>
        </w:rPr>
        <w:t xml:space="preserve"> </w:t>
      </w:r>
    </w:p>
    <w:p w14:paraId="511B1657" w14:textId="77777777" w:rsidR="00321B20" w:rsidRPr="00760B4C" w:rsidRDefault="00321B20" w:rsidP="00760B4C">
      <w:pPr>
        <w:spacing w:after="120" w:line="288" w:lineRule="auto"/>
        <w:jc w:val="center"/>
        <w:rPr>
          <w:rFonts w:cstheme="minorHAnsi"/>
          <w:b/>
          <w:sz w:val="24"/>
          <w:szCs w:val="24"/>
        </w:rPr>
      </w:pPr>
    </w:p>
    <w:p w14:paraId="1734F754" w14:textId="77777777" w:rsidR="00321B20" w:rsidRPr="00760B4C" w:rsidRDefault="00321B20" w:rsidP="00760B4C">
      <w:pPr>
        <w:spacing w:after="120" w:line="288" w:lineRule="auto"/>
        <w:jc w:val="center"/>
        <w:rPr>
          <w:rFonts w:cstheme="minorHAnsi"/>
          <w:b/>
          <w:sz w:val="24"/>
          <w:szCs w:val="24"/>
        </w:rPr>
      </w:pPr>
    </w:p>
    <w:p w14:paraId="6600FE52" w14:textId="77777777" w:rsidR="00D65705" w:rsidRPr="00760B4C" w:rsidRDefault="00D65705" w:rsidP="00760B4C">
      <w:pPr>
        <w:spacing w:after="120" w:line="288" w:lineRule="auto"/>
        <w:jc w:val="center"/>
        <w:rPr>
          <w:rFonts w:cstheme="minorHAnsi"/>
          <w:b/>
          <w:sz w:val="24"/>
          <w:szCs w:val="24"/>
        </w:rPr>
      </w:pPr>
    </w:p>
    <w:tbl>
      <w:tblPr>
        <w:tblStyle w:val="TableGrid"/>
        <w:tblW w:w="0" w:type="auto"/>
        <w:tblLook w:val="04A0" w:firstRow="1" w:lastRow="0" w:firstColumn="1" w:lastColumn="0" w:noHBand="0" w:noVBand="1"/>
      </w:tblPr>
      <w:tblGrid>
        <w:gridCol w:w="10185"/>
      </w:tblGrid>
      <w:tr w:rsidR="009D1BE6" w:rsidRPr="00760B4C" w14:paraId="79AC8DBC" w14:textId="77777777" w:rsidTr="007318CB">
        <w:tc>
          <w:tcPr>
            <w:tcW w:w="10456" w:type="dxa"/>
            <w:shd w:val="clear" w:color="auto" w:fill="E2EFD9" w:themeFill="accent6" w:themeFillTint="33"/>
          </w:tcPr>
          <w:p w14:paraId="4F298174" w14:textId="77777777" w:rsidR="00141B5D" w:rsidRPr="00760B4C" w:rsidRDefault="00141B5D" w:rsidP="00760B4C">
            <w:pPr>
              <w:spacing w:after="120" w:line="288" w:lineRule="auto"/>
              <w:jc w:val="center"/>
              <w:rPr>
                <w:rFonts w:cstheme="minorHAnsi"/>
                <w:b/>
                <w:sz w:val="24"/>
                <w:szCs w:val="24"/>
              </w:rPr>
            </w:pPr>
            <w:r w:rsidRPr="00760B4C">
              <w:rPr>
                <w:rFonts w:cstheme="minorHAnsi"/>
                <w:b/>
                <w:sz w:val="24"/>
                <w:szCs w:val="24"/>
              </w:rPr>
              <w:t xml:space="preserve">Прием на заявления за подпомагане на дейности, насочени към развитие на занаяти </w:t>
            </w:r>
          </w:p>
          <w:p w14:paraId="06582E0A" w14:textId="77777777" w:rsidR="00141B5D" w:rsidRPr="00760B4C" w:rsidRDefault="00141B5D" w:rsidP="00760B4C">
            <w:pPr>
              <w:spacing w:after="120" w:line="288" w:lineRule="auto"/>
              <w:jc w:val="center"/>
              <w:rPr>
                <w:rFonts w:cstheme="minorHAnsi"/>
                <w:b/>
                <w:sz w:val="24"/>
                <w:szCs w:val="24"/>
              </w:rPr>
            </w:pPr>
            <w:r w:rsidRPr="00760B4C">
              <w:rPr>
                <w:rFonts w:cstheme="minorHAnsi"/>
                <w:b/>
                <w:sz w:val="24"/>
                <w:szCs w:val="24"/>
              </w:rPr>
              <w:t xml:space="preserve">по </w:t>
            </w:r>
          </w:p>
          <w:p w14:paraId="7FEAE283" w14:textId="77777777" w:rsidR="00141B5D" w:rsidRPr="00760B4C" w:rsidRDefault="007318CB" w:rsidP="00760B4C">
            <w:pPr>
              <w:spacing w:after="120" w:line="288" w:lineRule="auto"/>
              <w:jc w:val="center"/>
              <w:rPr>
                <w:rFonts w:cstheme="minorHAnsi"/>
                <w:b/>
                <w:sz w:val="24"/>
                <w:szCs w:val="24"/>
              </w:rPr>
            </w:pPr>
            <w:r w:rsidRPr="00760B4C">
              <w:rPr>
                <w:rFonts w:cstheme="minorHAnsi"/>
                <w:b/>
                <w:sz w:val="24"/>
                <w:szCs w:val="24"/>
              </w:rPr>
              <w:t>Интервенция</w:t>
            </w:r>
            <w:r w:rsidR="00141B5D" w:rsidRPr="00760B4C">
              <w:rPr>
                <w:rFonts w:cstheme="minorHAnsi"/>
                <w:b/>
                <w:sz w:val="24"/>
                <w:szCs w:val="24"/>
              </w:rPr>
              <w:t xml:space="preserve"> </w:t>
            </w:r>
            <w:r w:rsidR="00AF5C8C" w:rsidRPr="00760B4C">
              <w:rPr>
                <w:rFonts w:cstheme="minorHAnsi"/>
                <w:b/>
                <w:sz w:val="24"/>
                <w:szCs w:val="24"/>
              </w:rPr>
              <w:t xml:space="preserve">II.Г.3 </w:t>
            </w:r>
            <w:r w:rsidR="00B21A24" w:rsidRPr="00760B4C">
              <w:rPr>
                <w:rFonts w:cstheme="minorHAnsi"/>
                <w:b/>
                <w:sz w:val="24"/>
                <w:szCs w:val="24"/>
              </w:rPr>
              <w:t xml:space="preserve"> </w:t>
            </w:r>
            <w:r w:rsidR="00AF5C8C" w:rsidRPr="00760B4C">
              <w:rPr>
                <w:rFonts w:cstheme="minorHAnsi"/>
                <w:b/>
                <w:sz w:val="24"/>
                <w:szCs w:val="24"/>
              </w:rPr>
              <w:t>„Инвестиции за неселскостопански дейности в селските райони</w:t>
            </w:r>
            <w:r w:rsidR="00141B5D" w:rsidRPr="00760B4C">
              <w:rPr>
                <w:rFonts w:cstheme="minorHAnsi"/>
                <w:b/>
                <w:sz w:val="24"/>
                <w:szCs w:val="24"/>
              </w:rPr>
              <w:t xml:space="preserve">“ </w:t>
            </w:r>
          </w:p>
          <w:p w14:paraId="7100B439" w14:textId="77777777" w:rsidR="00141B5D" w:rsidRPr="00760B4C" w:rsidRDefault="00141B5D" w:rsidP="00760B4C">
            <w:pPr>
              <w:spacing w:after="120" w:line="288" w:lineRule="auto"/>
              <w:jc w:val="center"/>
              <w:rPr>
                <w:rFonts w:cstheme="minorHAnsi"/>
                <w:b/>
                <w:sz w:val="24"/>
                <w:szCs w:val="24"/>
              </w:rPr>
            </w:pPr>
            <w:r w:rsidRPr="00760B4C">
              <w:rPr>
                <w:rFonts w:cstheme="minorHAnsi"/>
                <w:b/>
                <w:sz w:val="24"/>
                <w:szCs w:val="24"/>
              </w:rPr>
              <w:t xml:space="preserve">от Стратегическия план за развитие на земеделието и селските райони </w:t>
            </w:r>
          </w:p>
          <w:p w14:paraId="2BBFD71F" w14:textId="4303DB62" w:rsidR="007318CB" w:rsidRPr="00760B4C" w:rsidRDefault="00141B5D" w:rsidP="00760B4C">
            <w:pPr>
              <w:spacing w:after="120" w:line="288" w:lineRule="auto"/>
              <w:jc w:val="center"/>
              <w:rPr>
                <w:rFonts w:cstheme="minorHAnsi"/>
                <w:b/>
                <w:sz w:val="24"/>
                <w:szCs w:val="24"/>
              </w:rPr>
            </w:pPr>
            <w:r w:rsidRPr="00760B4C">
              <w:rPr>
                <w:rFonts w:cstheme="minorHAnsi"/>
                <w:b/>
                <w:sz w:val="24"/>
                <w:szCs w:val="24"/>
              </w:rPr>
              <w:t>на Република България за периода 2023-2027 г.</w:t>
            </w:r>
          </w:p>
        </w:tc>
      </w:tr>
    </w:tbl>
    <w:p w14:paraId="6BC65E74" w14:textId="77777777" w:rsidR="00177699" w:rsidRPr="00760B4C" w:rsidRDefault="00177699" w:rsidP="00760B4C">
      <w:pPr>
        <w:spacing w:after="120" w:line="288" w:lineRule="auto"/>
        <w:jc w:val="center"/>
        <w:rPr>
          <w:rFonts w:cstheme="minorHAnsi"/>
          <w:b/>
          <w:sz w:val="24"/>
          <w:szCs w:val="24"/>
        </w:rPr>
      </w:pPr>
    </w:p>
    <w:p w14:paraId="34227D68" w14:textId="77777777" w:rsidR="00177699" w:rsidRPr="00760B4C" w:rsidRDefault="00177699" w:rsidP="00760B4C">
      <w:pPr>
        <w:spacing w:after="120" w:line="288" w:lineRule="auto"/>
        <w:jc w:val="center"/>
        <w:rPr>
          <w:rFonts w:cstheme="minorHAnsi"/>
          <w:b/>
          <w:sz w:val="24"/>
          <w:szCs w:val="24"/>
        </w:rPr>
      </w:pPr>
    </w:p>
    <w:p w14:paraId="2A31BC99" w14:textId="77777777" w:rsidR="00177699" w:rsidRPr="00760B4C" w:rsidRDefault="00177699" w:rsidP="00760B4C">
      <w:pPr>
        <w:spacing w:after="120" w:line="288" w:lineRule="auto"/>
        <w:jc w:val="center"/>
        <w:rPr>
          <w:rFonts w:cstheme="minorHAnsi"/>
          <w:b/>
          <w:sz w:val="24"/>
          <w:szCs w:val="24"/>
        </w:rPr>
      </w:pPr>
      <w:r w:rsidRPr="00760B4C">
        <w:rPr>
          <w:rFonts w:cstheme="minorHAnsi"/>
          <w:noProof/>
          <w:sz w:val="24"/>
          <w:szCs w:val="24"/>
          <w:lang w:eastAsia="bg-BG"/>
        </w:rPr>
        <w:drawing>
          <wp:inline distT="0" distB="0" distL="0" distR="0" wp14:anchorId="7065AB71" wp14:editId="076F0A96">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511D0DCD" w14:textId="77777777" w:rsidR="00F058E1" w:rsidRPr="00760B4C" w:rsidRDefault="00F058E1" w:rsidP="00760B4C">
      <w:pPr>
        <w:spacing w:after="120" w:line="288" w:lineRule="auto"/>
        <w:jc w:val="center"/>
        <w:rPr>
          <w:rFonts w:cstheme="minorHAnsi"/>
          <w:b/>
          <w:sz w:val="24"/>
          <w:szCs w:val="24"/>
        </w:rPr>
      </w:pPr>
      <w:r w:rsidRPr="00760B4C">
        <w:rPr>
          <w:rFonts w:cstheme="minorHAnsi"/>
          <w:b/>
          <w:sz w:val="24"/>
          <w:szCs w:val="24"/>
        </w:rPr>
        <w:t>Европейският земеделски фонд за развитие на селските райони</w:t>
      </w:r>
    </w:p>
    <w:p w14:paraId="62A7519B" w14:textId="77777777" w:rsidR="005B1132" w:rsidRPr="00760B4C" w:rsidRDefault="005B1132" w:rsidP="00760B4C">
      <w:pPr>
        <w:spacing w:after="120" w:line="288" w:lineRule="auto"/>
        <w:jc w:val="both"/>
        <w:rPr>
          <w:rFonts w:cstheme="minorHAnsi"/>
          <w:sz w:val="24"/>
          <w:szCs w:val="24"/>
        </w:rPr>
      </w:pPr>
    </w:p>
    <w:p w14:paraId="5E428532" w14:textId="77777777" w:rsidR="00177699" w:rsidRPr="00760B4C" w:rsidRDefault="00177699" w:rsidP="00760B4C">
      <w:pPr>
        <w:spacing w:after="120" w:line="288" w:lineRule="auto"/>
        <w:jc w:val="both"/>
        <w:rPr>
          <w:rFonts w:cstheme="minorHAnsi"/>
          <w:b/>
          <w:sz w:val="24"/>
          <w:szCs w:val="24"/>
        </w:rPr>
      </w:pPr>
    </w:p>
    <w:sdt>
      <w:sdtPr>
        <w:rPr>
          <w:rFonts w:asciiTheme="minorHAnsi" w:eastAsiaTheme="minorHAnsi" w:hAnsiTheme="minorHAnsi" w:cstheme="minorHAnsi"/>
          <w:color w:val="auto"/>
          <w:sz w:val="24"/>
          <w:szCs w:val="24"/>
          <w:lang w:val="bg-BG"/>
        </w:rPr>
        <w:id w:val="407737723"/>
        <w:docPartObj>
          <w:docPartGallery w:val="Table of Contents"/>
          <w:docPartUnique/>
        </w:docPartObj>
      </w:sdtPr>
      <w:sdtEndPr>
        <w:rPr>
          <w:b/>
          <w:bCs/>
          <w:noProof/>
        </w:rPr>
      </w:sdtEndPr>
      <w:sdtContent>
        <w:p w14:paraId="38FCA602" w14:textId="77777777" w:rsidR="002053DF" w:rsidRPr="00760B4C" w:rsidRDefault="002053DF" w:rsidP="00760B4C">
          <w:pPr>
            <w:pStyle w:val="TOCHeading"/>
            <w:spacing w:before="0" w:after="120" w:line="288" w:lineRule="auto"/>
            <w:jc w:val="both"/>
            <w:rPr>
              <w:rFonts w:asciiTheme="minorHAnsi" w:hAnsiTheme="minorHAnsi" w:cstheme="minorHAnsi"/>
              <w:b/>
              <w:color w:val="auto"/>
              <w:sz w:val="24"/>
              <w:szCs w:val="24"/>
              <w:lang w:val="bg-BG"/>
            </w:rPr>
          </w:pPr>
          <w:r w:rsidRPr="00760B4C">
            <w:rPr>
              <w:rFonts w:asciiTheme="minorHAnsi" w:hAnsiTheme="minorHAnsi" w:cstheme="minorHAnsi"/>
              <w:b/>
              <w:color w:val="auto"/>
              <w:sz w:val="24"/>
              <w:szCs w:val="24"/>
              <w:lang w:val="bg-BG"/>
            </w:rPr>
            <w:t>Съдържание:</w:t>
          </w:r>
        </w:p>
        <w:p w14:paraId="3E3B27ED" w14:textId="102B5535" w:rsidR="00B25A2E" w:rsidRPr="00760B4C" w:rsidRDefault="002053DF" w:rsidP="00760B4C">
          <w:pPr>
            <w:pStyle w:val="TOC1"/>
            <w:spacing w:after="120" w:line="288" w:lineRule="auto"/>
            <w:rPr>
              <w:rFonts w:eastAsiaTheme="minorEastAsia" w:cstheme="minorHAnsi"/>
              <w:noProof/>
              <w:sz w:val="24"/>
              <w:szCs w:val="24"/>
              <w:lang w:eastAsia="bg-BG"/>
            </w:rPr>
          </w:pPr>
          <w:r w:rsidRPr="00760B4C">
            <w:rPr>
              <w:rFonts w:cstheme="minorHAnsi"/>
              <w:sz w:val="24"/>
              <w:szCs w:val="24"/>
            </w:rPr>
            <w:fldChar w:fldCharType="begin"/>
          </w:r>
          <w:r w:rsidRPr="00760B4C">
            <w:rPr>
              <w:rFonts w:cstheme="minorHAnsi"/>
              <w:sz w:val="24"/>
              <w:szCs w:val="24"/>
            </w:rPr>
            <w:instrText xml:space="preserve"> TOC \o "1-3" \h \z \u </w:instrText>
          </w:r>
          <w:r w:rsidRPr="00760B4C">
            <w:rPr>
              <w:rFonts w:cstheme="minorHAnsi"/>
              <w:sz w:val="24"/>
              <w:szCs w:val="24"/>
            </w:rPr>
            <w:fldChar w:fldCharType="separate"/>
          </w:r>
          <w:hyperlink w:anchor="_Toc187235565" w:history="1">
            <w:r w:rsidR="00B25A2E" w:rsidRPr="00760B4C">
              <w:rPr>
                <w:rStyle w:val="Hyperlink"/>
                <w:rFonts w:cstheme="minorHAnsi"/>
                <w:b/>
                <w:noProof/>
                <w:sz w:val="24"/>
                <w:szCs w:val="24"/>
              </w:rPr>
              <w:t>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Използвани съкращения</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_Toc187235565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w:t>
            </w:r>
            <w:r w:rsidR="00B25A2E" w:rsidRPr="00760B4C">
              <w:rPr>
                <w:rFonts w:cstheme="minorHAnsi"/>
                <w:noProof/>
                <w:webHidden/>
                <w:sz w:val="24"/>
                <w:szCs w:val="24"/>
              </w:rPr>
              <w:fldChar w:fldCharType="end"/>
            </w:r>
          </w:hyperlink>
        </w:p>
        <w:p w14:paraId="7E777A3F" w14:textId="649C2C05"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66" w:history="1">
            <w:r w:rsidR="00B25A2E" w:rsidRPr="00760B4C">
              <w:rPr>
                <w:rStyle w:val="Hyperlink"/>
                <w:rFonts w:cstheme="minorHAnsi"/>
                <w:b/>
                <w:noProof/>
                <w:sz w:val="24"/>
                <w:szCs w:val="24"/>
              </w:rPr>
              <w:t>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Основни дефиниции, използвани в условията за кандидатстване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_Toc187235566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5</w:t>
            </w:r>
            <w:r w:rsidR="00B25A2E" w:rsidRPr="00760B4C">
              <w:rPr>
                <w:rFonts w:cstheme="minorHAnsi"/>
                <w:noProof/>
                <w:webHidden/>
                <w:sz w:val="24"/>
                <w:szCs w:val="24"/>
              </w:rPr>
              <w:fldChar w:fldCharType="end"/>
            </w:r>
          </w:hyperlink>
        </w:p>
        <w:p w14:paraId="4899CA35" w14:textId="0812937B"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67" w:history="1">
            <w:r w:rsidR="00B25A2E" w:rsidRPr="00760B4C">
              <w:rPr>
                <w:rStyle w:val="Hyperlink"/>
                <w:rFonts w:cstheme="minorHAnsi"/>
                <w:b/>
                <w:noProof/>
                <w:sz w:val="24"/>
                <w:szCs w:val="24"/>
              </w:rPr>
              <w:t>3.</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Основна цел, очаквани резултати и принос към специфичните цели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_Toc187235567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11</w:t>
            </w:r>
            <w:r w:rsidR="00B25A2E" w:rsidRPr="00760B4C">
              <w:rPr>
                <w:rFonts w:cstheme="minorHAnsi"/>
                <w:noProof/>
                <w:webHidden/>
                <w:sz w:val="24"/>
                <w:szCs w:val="24"/>
              </w:rPr>
              <w:fldChar w:fldCharType="end"/>
            </w:r>
          </w:hyperlink>
        </w:p>
        <w:p w14:paraId="4EEF2EE4" w14:textId="3D6A8B1A"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68" w:history="1">
            <w:r w:rsidR="00B25A2E" w:rsidRPr="00760B4C">
              <w:rPr>
                <w:rStyle w:val="Hyperlink"/>
                <w:rFonts w:cstheme="minorHAnsi"/>
                <w:b/>
                <w:noProof/>
                <w:sz w:val="24"/>
                <w:szCs w:val="24"/>
              </w:rPr>
              <w:t>4.</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Териториален обхват</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_Toc187235568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11</w:t>
            </w:r>
            <w:r w:rsidR="00B25A2E" w:rsidRPr="00760B4C">
              <w:rPr>
                <w:rFonts w:cstheme="minorHAnsi"/>
                <w:noProof/>
                <w:webHidden/>
                <w:sz w:val="24"/>
                <w:szCs w:val="24"/>
              </w:rPr>
              <w:fldChar w:fldCharType="end"/>
            </w:r>
          </w:hyperlink>
        </w:p>
        <w:p w14:paraId="48E6C049" w14:textId="2582BAE6"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69" w:history="1">
            <w:r w:rsidR="00B25A2E" w:rsidRPr="00760B4C">
              <w:rPr>
                <w:rStyle w:val="Hyperlink"/>
                <w:rFonts w:cstheme="minorHAnsi"/>
                <w:b/>
                <w:noProof/>
                <w:sz w:val="24"/>
                <w:szCs w:val="24"/>
              </w:rPr>
              <w:t>5.</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Бюджет по приема</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_Toc187235569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12</w:t>
            </w:r>
            <w:r w:rsidR="00B25A2E" w:rsidRPr="00760B4C">
              <w:rPr>
                <w:rFonts w:cstheme="minorHAnsi"/>
                <w:noProof/>
                <w:webHidden/>
                <w:sz w:val="24"/>
                <w:szCs w:val="24"/>
              </w:rPr>
              <w:fldChar w:fldCharType="end"/>
            </w:r>
          </w:hyperlink>
        </w:p>
        <w:p w14:paraId="576B9A18" w14:textId="1C79A2A2"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0" w:history="1">
            <w:r w:rsidR="00B25A2E" w:rsidRPr="00760B4C">
              <w:rPr>
                <w:rStyle w:val="Hyperlink"/>
                <w:rFonts w:cstheme="minorHAnsi"/>
                <w:b/>
                <w:noProof/>
                <w:sz w:val="24"/>
                <w:szCs w:val="24"/>
              </w:rPr>
              <w:t>6.</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Приложим режим на минимални/държавни помощи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_Toc187235570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12</w:t>
            </w:r>
            <w:r w:rsidR="00B25A2E" w:rsidRPr="00760B4C">
              <w:rPr>
                <w:rFonts w:cstheme="minorHAnsi"/>
                <w:noProof/>
                <w:webHidden/>
                <w:sz w:val="24"/>
                <w:szCs w:val="24"/>
              </w:rPr>
              <w:fldChar w:fldCharType="end"/>
            </w:r>
          </w:hyperlink>
        </w:p>
        <w:p w14:paraId="560361EF" w14:textId="5D6EB605"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1" w:history="1">
            <w:r w:rsidR="00B25A2E" w:rsidRPr="00760B4C">
              <w:rPr>
                <w:rStyle w:val="Hyperlink"/>
                <w:rFonts w:cstheme="minorHAnsi"/>
                <w:b/>
                <w:noProof/>
                <w:sz w:val="24"/>
                <w:szCs w:val="24"/>
              </w:rPr>
              <w:t>7.</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Размер на финансовата помощ за конкретно заявление за подпомагане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_Toc187235571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16</w:t>
            </w:r>
            <w:r w:rsidR="00B25A2E" w:rsidRPr="00760B4C">
              <w:rPr>
                <w:rFonts w:cstheme="minorHAnsi"/>
                <w:noProof/>
                <w:webHidden/>
                <w:sz w:val="24"/>
                <w:szCs w:val="24"/>
              </w:rPr>
              <w:fldChar w:fldCharType="end"/>
            </w:r>
          </w:hyperlink>
        </w:p>
        <w:p w14:paraId="5AD0F825" w14:textId="114F6694"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2" w:history="1">
            <w:r w:rsidR="00B25A2E" w:rsidRPr="00760B4C">
              <w:rPr>
                <w:rStyle w:val="Hyperlink"/>
                <w:rFonts w:cstheme="minorHAnsi"/>
                <w:b/>
                <w:noProof/>
                <w:sz w:val="24"/>
                <w:szCs w:val="24"/>
              </w:rPr>
              <w:t>8.</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Период на прием</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_Toc187235572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16</w:t>
            </w:r>
            <w:r w:rsidR="00B25A2E" w:rsidRPr="00760B4C">
              <w:rPr>
                <w:rFonts w:cstheme="minorHAnsi"/>
                <w:noProof/>
                <w:webHidden/>
                <w:sz w:val="24"/>
                <w:szCs w:val="24"/>
              </w:rPr>
              <w:fldChar w:fldCharType="end"/>
            </w:r>
          </w:hyperlink>
        </w:p>
        <w:p w14:paraId="1DCC99FB" w14:textId="385F7E67"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3" w:history="1">
            <w:r w:rsidR="00B25A2E" w:rsidRPr="00760B4C">
              <w:rPr>
                <w:rStyle w:val="Hyperlink"/>
                <w:rFonts w:cstheme="minorHAnsi"/>
                <w:b/>
                <w:noProof/>
                <w:sz w:val="24"/>
                <w:szCs w:val="24"/>
              </w:rPr>
              <w:t>9.</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Срок за изпълнение на одобрените заявления за подпомагане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_Toc187235573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16</w:t>
            </w:r>
            <w:r w:rsidR="00B25A2E" w:rsidRPr="00760B4C">
              <w:rPr>
                <w:rFonts w:cstheme="minorHAnsi"/>
                <w:noProof/>
                <w:webHidden/>
                <w:sz w:val="24"/>
                <w:szCs w:val="24"/>
              </w:rPr>
              <w:fldChar w:fldCharType="end"/>
            </w:r>
          </w:hyperlink>
        </w:p>
        <w:p w14:paraId="4D3BF34C" w14:textId="67AB80F4"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4" w:history="1">
            <w:r w:rsidR="00B25A2E" w:rsidRPr="00760B4C">
              <w:rPr>
                <w:rStyle w:val="Hyperlink"/>
                <w:rFonts w:cstheme="minorHAnsi"/>
                <w:b/>
                <w:noProof/>
                <w:sz w:val="24"/>
                <w:szCs w:val="24"/>
              </w:rPr>
              <w:t>10.</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Допустими кандидати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_Toc187235574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16</w:t>
            </w:r>
            <w:r w:rsidR="00B25A2E" w:rsidRPr="00760B4C">
              <w:rPr>
                <w:rFonts w:cstheme="minorHAnsi"/>
                <w:noProof/>
                <w:webHidden/>
                <w:sz w:val="24"/>
                <w:szCs w:val="24"/>
              </w:rPr>
              <w:fldChar w:fldCharType="end"/>
            </w:r>
          </w:hyperlink>
        </w:p>
        <w:p w14:paraId="0FF17E88" w14:textId="7D97379B"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5" w:history="1">
            <w:r w:rsidR="00B25A2E" w:rsidRPr="00760B4C">
              <w:rPr>
                <w:rStyle w:val="Hyperlink"/>
                <w:rFonts w:cstheme="minorHAnsi"/>
                <w:b/>
                <w:noProof/>
                <w:sz w:val="24"/>
                <w:szCs w:val="24"/>
              </w:rPr>
              <w:t>10.1. Критерии за допустимост на кандидатите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_Toc187235575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17</w:t>
            </w:r>
            <w:r w:rsidR="00B25A2E" w:rsidRPr="00760B4C">
              <w:rPr>
                <w:rFonts w:cstheme="minorHAnsi"/>
                <w:noProof/>
                <w:webHidden/>
                <w:sz w:val="24"/>
                <w:szCs w:val="24"/>
              </w:rPr>
              <w:fldChar w:fldCharType="end"/>
            </w:r>
          </w:hyperlink>
        </w:p>
        <w:p w14:paraId="3E8FEBAB" w14:textId="0E0143AE"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76" w:history="1">
            <w:r w:rsidR="00B25A2E" w:rsidRPr="00760B4C">
              <w:rPr>
                <w:rStyle w:val="Hyperlink"/>
                <w:rFonts w:cstheme="minorHAnsi"/>
                <w:b/>
                <w:noProof/>
                <w:sz w:val="24"/>
                <w:szCs w:val="24"/>
              </w:rPr>
              <w:t>10.2.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Критерии за недопустимост на кандидатите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_Toc187235576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17</w:t>
            </w:r>
            <w:r w:rsidR="00B25A2E" w:rsidRPr="00760B4C">
              <w:rPr>
                <w:rFonts w:cstheme="minorHAnsi"/>
                <w:noProof/>
                <w:webHidden/>
                <w:sz w:val="24"/>
                <w:szCs w:val="24"/>
              </w:rPr>
              <w:fldChar w:fldCharType="end"/>
            </w:r>
          </w:hyperlink>
        </w:p>
        <w:p w14:paraId="3250C4CE" w14:textId="3A0252EA"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77" w:history="1">
            <w:r w:rsidR="00B25A2E" w:rsidRPr="00760B4C">
              <w:rPr>
                <w:rStyle w:val="Hyperlink"/>
                <w:rFonts w:cstheme="minorHAnsi"/>
                <w:b/>
                <w:noProof/>
                <w:sz w:val="24"/>
                <w:szCs w:val="24"/>
              </w:rPr>
              <w:t>11.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Допустими дейности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_Toc187235577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18</w:t>
            </w:r>
            <w:r w:rsidR="00B25A2E" w:rsidRPr="00760B4C">
              <w:rPr>
                <w:rFonts w:cstheme="minorHAnsi"/>
                <w:noProof/>
                <w:webHidden/>
                <w:sz w:val="24"/>
                <w:szCs w:val="24"/>
              </w:rPr>
              <w:fldChar w:fldCharType="end"/>
            </w:r>
          </w:hyperlink>
        </w:p>
        <w:p w14:paraId="5F9AE9D3" w14:textId="192509DB"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78" w:history="1">
            <w:r w:rsidR="00B25A2E" w:rsidRPr="00760B4C">
              <w:rPr>
                <w:rStyle w:val="Hyperlink"/>
                <w:rFonts w:cstheme="minorHAnsi"/>
                <w:b/>
                <w:noProof/>
                <w:sz w:val="24"/>
                <w:szCs w:val="24"/>
              </w:rPr>
              <w:t>11.1.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Условия за допустимост на дейностите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_Toc187235578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18</w:t>
            </w:r>
            <w:r w:rsidR="00B25A2E" w:rsidRPr="00760B4C">
              <w:rPr>
                <w:rFonts w:cstheme="minorHAnsi"/>
                <w:noProof/>
                <w:webHidden/>
                <w:sz w:val="24"/>
                <w:szCs w:val="24"/>
              </w:rPr>
              <w:fldChar w:fldCharType="end"/>
            </w:r>
          </w:hyperlink>
        </w:p>
        <w:p w14:paraId="55093F6F" w14:textId="13C6719E"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79" w:history="1">
            <w:r w:rsidR="00B25A2E" w:rsidRPr="00760B4C">
              <w:rPr>
                <w:rStyle w:val="Hyperlink"/>
                <w:rFonts w:cstheme="minorHAnsi"/>
                <w:b/>
                <w:noProof/>
                <w:sz w:val="24"/>
                <w:szCs w:val="24"/>
              </w:rPr>
              <w:t>11.2.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Недопустими дейности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_Toc187235579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21</w:t>
            </w:r>
            <w:r w:rsidR="00B25A2E" w:rsidRPr="00760B4C">
              <w:rPr>
                <w:rFonts w:cstheme="minorHAnsi"/>
                <w:noProof/>
                <w:webHidden/>
                <w:sz w:val="24"/>
                <w:szCs w:val="24"/>
              </w:rPr>
              <w:fldChar w:fldCharType="end"/>
            </w:r>
          </w:hyperlink>
        </w:p>
        <w:p w14:paraId="5ED361DC" w14:textId="65A6ACAB"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0" w:history="1">
            <w:r w:rsidR="00B25A2E" w:rsidRPr="00760B4C">
              <w:rPr>
                <w:rStyle w:val="Hyperlink"/>
                <w:rFonts w:cstheme="minorHAnsi"/>
                <w:b/>
                <w:noProof/>
                <w:sz w:val="24"/>
                <w:szCs w:val="24"/>
              </w:rPr>
              <w:t>12.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Допустими разходи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_Toc187235580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23</w:t>
            </w:r>
            <w:r w:rsidR="00B25A2E" w:rsidRPr="00760B4C">
              <w:rPr>
                <w:rFonts w:cstheme="minorHAnsi"/>
                <w:noProof/>
                <w:webHidden/>
                <w:sz w:val="24"/>
                <w:szCs w:val="24"/>
              </w:rPr>
              <w:fldChar w:fldCharType="end"/>
            </w:r>
          </w:hyperlink>
        </w:p>
        <w:p w14:paraId="6E5E1B45" w14:textId="0DF13373"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81" w:history="1">
            <w:r w:rsidR="00B25A2E" w:rsidRPr="00760B4C">
              <w:rPr>
                <w:rStyle w:val="Hyperlink"/>
                <w:rFonts w:cstheme="minorHAnsi"/>
                <w:b/>
                <w:noProof/>
                <w:sz w:val="24"/>
                <w:szCs w:val="24"/>
              </w:rPr>
              <w:t>12.1.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Условия за допустимост на разходите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_Toc187235581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24</w:t>
            </w:r>
            <w:r w:rsidR="00B25A2E" w:rsidRPr="00760B4C">
              <w:rPr>
                <w:rFonts w:cstheme="minorHAnsi"/>
                <w:noProof/>
                <w:webHidden/>
                <w:sz w:val="24"/>
                <w:szCs w:val="24"/>
              </w:rPr>
              <w:fldChar w:fldCharType="end"/>
            </w:r>
          </w:hyperlink>
        </w:p>
        <w:p w14:paraId="2B492AEA" w14:textId="76336A3C"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82" w:history="1">
            <w:r w:rsidR="00B25A2E" w:rsidRPr="00760B4C">
              <w:rPr>
                <w:rStyle w:val="Hyperlink"/>
                <w:rFonts w:cstheme="minorHAnsi"/>
                <w:b/>
                <w:noProof/>
                <w:sz w:val="24"/>
                <w:szCs w:val="24"/>
              </w:rPr>
              <w:t>12.2.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Недопустими разходи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_Toc187235582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26</w:t>
            </w:r>
            <w:r w:rsidR="00B25A2E" w:rsidRPr="00760B4C">
              <w:rPr>
                <w:rFonts w:cstheme="minorHAnsi"/>
                <w:noProof/>
                <w:webHidden/>
                <w:sz w:val="24"/>
                <w:szCs w:val="24"/>
              </w:rPr>
              <w:fldChar w:fldCharType="end"/>
            </w:r>
          </w:hyperlink>
        </w:p>
        <w:p w14:paraId="31002ECC" w14:textId="7E63FDFF"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3" w:history="1">
            <w:r w:rsidR="00B25A2E" w:rsidRPr="00760B4C">
              <w:rPr>
                <w:rStyle w:val="Hyperlink"/>
                <w:rFonts w:cstheme="minorHAnsi"/>
                <w:b/>
                <w:noProof/>
                <w:sz w:val="24"/>
                <w:szCs w:val="24"/>
              </w:rPr>
              <w:t>13.</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Критерии за подбор и методика за оценка на заявленията за подпомагане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_Toc187235583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28</w:t>
            </w:r>
            <w:r w:rsidR="00B25A2E" w:rsidRPr="00760B4C">
              <w:rPr>
                <w:rFonts w:cstheme="minorHAnsi"/>
                <w:noProof/>
                <w:webHidden/>
                <w:sz w:val="24"/>
                <w:szCs w:val="24"/>
              </w:rPr>
              <w:fldChar w:fldCharType="end"/>
            </w:r>
          </w:hyperlink>
        </w:p>
        <w:p w14:paraId="6F100F24" w14:textId="332D2B23"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4" w:history="1">
            <w:r w:rsidR="00B25A2E" w:rsidRPr="00760B4C">
              <w:rPr>
                <w:rStyle w:val="Hyperlink"/>
                <w:rFonts w:cstheme="minorHAnsi"/>
                <w:b/>
                <w:noProof/>
                <w:sz w:val="24"/>
                <w:szCs w:val="24"/>
              </w:rPr>
              <w:t>14.</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Изискуеми документи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_Toc187235584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32</w:t>
            </w:r>
            <w:r w:rsidR="00B25A2E" w:rsidRPr="00760B4C">
              <w:rPr>
                <w:rFonts w:cstheme="minorHAnsi"/>
                <w:noProof/>
                <w:webHidden/>
                <w:sz w:val="24"/>
                <w:szCs w:val="24"/>
              </w:rPr>
              <w:fldChar w:fldCharType="end"/>
            </w:r>
          </w:hyperlink>
        </w:p>
        <w:p w14:paraId="5621B969" w14:textId="4808DD35"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85" w:history="1">
            <w:r w:rsidR="00B25A2E" w:rsidRPr="00760B4C">
              <w:rPr>
                <w:rStyle w:val="Hyperlink"/>
                <w:rFonts w:cstheme="minorHAnsi"/>
                <w:b/>
                <w:noProof/>
                <w:sz w:val="24"/>
                <w:szCs w:val="24"/>
              </w:rPr>
              <w:t>14.1.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Списък с общи документи</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_Toc187235585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32</w:t>
            </w:r>
            <w:r w:rsidR="00B25A2E" w:rsidRPr="00760B4C">
              <w:rPr>
                <w:rFonts w:cstheme="minorHAnsi"/>
                <w:noProof/>
                <w:webHidden/>
                <w:sz w:val="24"/>
                <w:szCs w:val="24"/>
              </w:rPr>
              <w:fldChar w:fldCharType="end"/>
            </w:r>
          </w:hyperlink>
        </w:p>
        <w:p w14:paraId="66D2C92F" w14:textId="69EE7F70"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86" w:history="1">
            <w:r w:rsidR="00B25A2E" w:rsidRPr="00760B4C">
              <w:rPr>
                <w:rStyle w:val="Hyperlink"/>
                <w:rFonts w:cstheme="minorHAnsi"/>
                <w:b/>
                <w:noProof/>
                <w:sz w:val="24"/>
                <w:szCs w:val="24"/>
              </w:rPr>
              <w:t>14.2.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Списък с документи, които ще бъдат изискани на етап оценка на заявленията за</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_Toc187235586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36</w:t>
            </w:r>
            <w:r w:rsidR="00B25A2E" w:rsidRPr="00760B4C">
              <w:rPr>
                <w:rFonts w:cstheme="minorHAnsi"/>
                <w:noProof/>
                <w:webHidden/>
                <w:sz w:val="24"/>
                <w:szCs w:val="24"/>
              </w:rPr>
              <w:fldChar w:fldCharType="end"/>
            </w:r>
          </w:hyperlink>
        </w:p>
        <w:p w14:paraId="3F7CFA53" w14:textId="264095E3"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7" w:history="1">
            <w:r w:rsidR="00B25A2E" w:rsidRPr="00760B4C">
              <w:rPr>
                <w:rStyle w:val="Hyperlink"/>
                <w:rFonts w:cstheme="minorHAnsi"/>
                <w:b/>
                <w:noProof/>
                <w:sz w:val="24"/>
                <w:szCs w:val="24"/>
              </w:rPr>
              <w:t>15.</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Подаване и разглеждане на заявления за подпомагане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_Toc187235587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37</w:t>
            </w:r>
            <w:r w:rsidR="00B25A2E" w:rsidRPr="00760B4C">
              <w:rPr>
                <w:rFonts w:cstheme="minorHAnsi"/>
                <w:noProof/>
                <w:webHidden/>
                <w:sz w:val="24"/>
                <w:szCs w:val="24"/>
              </w:rPr>
              <w:fldChar w:fldCharType="end"/>
            </w:r>
          </w:hyperlink>
        </w:p>
        <w:p w14:paraId="389C0B5C" w14:textId="2301AD77"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8" w:history="1">
            <w:r w:rsidR="00B25A2E" w:rsidRPr="00760B4C">
              <w:rPr>
                <w:rStyle w:val="Hyperlink"/>
                <w:rFonts w:cstheme="minorHAnsi"/>
                <w:b/>
                <w:noProof/>
                <w:sz w:val="24"/>
                <w:szCs w:val="24"/>
              </w:rPr>
              <w:t>16.</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Ред за оценяване на заявленията за подпомагане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_Toc187235588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39</w:t>
            </w:r>
            <w:r w:rsidR="00B25A2E" w:rsidRPr="00760B4C">
              <w:rPr>
                <w:rFonts w:cstheme="minorHAnsi"/>
                <w:noProof/>
                <w:webHidden/>
                <w:sz w:val="24"/>
                <w:szCs w:val="24"/>
              </w:rPr>
              <w:fldChar w:fldCharType="end"/>
            </w:r>
          </w:hyperlink>
        </w:p>
        <w:p w14:paraId="556C8DA8" w14:textId="7CB8591E"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89" w:history="1">
            <w:r w:rsidR="00B25A2E" w:rsidRPr="00760B4C">
              <w:rPr>
                <w:rStyle w:val="Hyperlink"/>
                <w:rFonts w:cstheme="minorHAnsi"/>
                <w:b/>
                <w:noProof/>
                <w:sz w:val="24"/>
                <w:szCs w:val="24"/>
              </w:rPr>
              <w:t>17.</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Други специфични условия</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_Toc187235589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39</w:t>
            </w:r>
            <w:r w:rsidR="00B25A2E" w:rsidRPr="00760B4C">
              <w:rPr>
                <w:rFonts w:cstheme="minorHAnsi"/>
                <w:noProof/>
                <w:webHidden/>
                <w:sz w:val="24"/>
                <w:szCs w:val="24"/>
              </w:rPr>
              <w:fldChar w:fldCharType="end"/>
            </w:r>
          </w:hyperlink>
        </w:p>
        <w:p w14:paraId="40833994" w14:textId="5391CCB1" w:rsidR="00B25A2E" w:rsidRPr="00760B4C" w:rsidRDefault="00487780" w:rsidP="00760B4C">
          <w:pPr>
            <w:pStyle w:val="TOC1"/>
            <w:spacing w:after="120" w:line="288" w:lineRule="auto"/>
            <w:rPr>
              <w:rFonts w:eastAsiaTheme="minorEastAsia" w:cstheme="minorHAnsi"/>
              <w:noProof/>
              <w:sz w:val="24"/>
              <w:szCs w:val="24"/>
              <w:lang w:eastAsia="bg-BG"/>
            </w:rPr>
          </w:pPr>
          <w:hyperlink w:anchor="_Toc187235590" w:history="1">
            <w:r w:rsidR="00B25A2E" w:rsidRPr="00760B4C">
              <w:rPr>
                <w:rStyle w:val="Hyperlink"/>
                <w:rFonts w:cstheme="minorHAnsi"/>
                <w:b/>
                <w:noProof/>
                <w:sz w:val="24"/>
                <w:szCs w:val="24"/>
              </w:rPr>
              <w:t>18.</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Приложения</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_Toc187235590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39</w:t>
            </w:r>
            <w:r w:rsidR="00B25A2E" w:rsidRPr="00760B4C">
              <w:rPr>
                <w:rFonts w:cstheme="minorHAnsi"/>
                <w:noProof/>
                <w:webHidden/>
                <w:sz w:val="24"/>
                <w:szCs w:val="24"/>
              </w:rPr>
              <w:fldChar w:fldCharType="end"/>
            </w:r>
          </w:hyperlink>
        </w:p>
        <w:p w14:paraId="0544AA8D" w14:textId="641C04AB"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91" w:history="1">
            <w:r w:rsidR="00B25A2E" w:rsidRPr="00760B4C">
              <w:rPr>
                <w:rStyle w:val="Hyperlink"/>
                <w:rFonts w:cstheme="minorHAnsi"/>
                <w:b/>
                <w:noProof/>
                <w:sz w:val="24"/>
                <w:szCs w:val="24"/>
              </w:rPr>
              <w:t>18.1.</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Приложения за попълване</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_Toc187235591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39</w:t>
            </w:r>
            <w:r w:rsidR="00B25A2E" w:rsidRPr="00760B4C">
              <w:rPr>
                <w:rFonts w:cstheme="minorHAnsi"/>
                <w:noProof/>
                <w:webHidden/>
                <w:sz w:val="24"/>
                <w:szCs w:val="24"/>
              </w:rPr>
              <w:fldChar w:fldCharType="end"/>
            </w:r>
          </w:hyperlink>
        </w:p>
        <w:p w14:paraId="364F9726" w14:textId="4E201E29" w:rsidR="00B25A2E" w:rsidRPr="00760B4C" w:rsidRDefault="00487780" w:rsidP="00760B4C">
          <w:pPr>
            <w:pStyle w:val="TOC1"/>
            <w:tabs>
              <w:tab w:val="left" w:pos="880"/>
            </w:tabs>
            <w:spacing w:after="120" w:line="288" w:lineRule="auto"/>
            <w:rPr>
              <w:rFonts w:eastAsiaTheme="minorEastAsia" w:cstheme="minorHAnsi"/>
              <w:noProof/>
              <w:sz w:val="24"/>
              <w:szCs w:val="24"/>
              <w:lang w:eastAsia="bg-BG"/>
            </w:rPr>
          </w:pPr>
          <w:hyperlink w:anchor="_Toc187235592" w:history="1">
            <w:r w:rsidR="00B25A2E" w:rsidRPr="00760B4C">
              <w:rPr>
                <w:rStyle w:val="Hyperlink"/>
                <w:rFonts w:cstheme="minorHAnsi"/>
                <w:b/>
                <w:noProof/>
                <w:sz w:val="24"/>
                <w:szCs w:val="24"/>
              </w:rPr>
              <w:t>18.2.</w:t>
            </w:r>
            <w:r w:rsidR="00B25A2E" w:rsidRPr="00760B4C">
              <w:rPr>
                <w:rFonts w:eastAsiaTheme="minorEastAsia" w:cstheme="minorHAnsi"/>
                <w:noProof/>
                <w:sz w:val="24"/>
                <w:szCs w:val="24"/>
                <w:lang w:eastAsia="bg-BG"/>
              </w:rPr>
              <w:tab/>
            </w:r>
            <w:r w:rsidR="00B25A2E" w:rsidRPr="00760B4C">
              <w:rPr>
                <w:rStyle w:val="Hyperlink"/>
                <w:rFonts w:cstheme="minorHAnsi"/>
                <w:b/>
                <w:noProof/>
                <w:sz w:val="24"/>
                <w:szCs w:val="24"/>
              </w:rPr>
              <w:t>Приложения за информация</w:t>
            </w:r>
            <w:r w:rsidR="00B25A2E" w:rsidRPr="00760B4C">
              <w:rPr>
                <w:rFonts w:cstheme="minorHAnsi"/>
                <w:noProof/>
                <w:webHidden/>
                <w:sz w:val="24"/>
                <w:szCs w:val="24"/>
              </w:rPr>
              <w:tab/>
            </w:r>
            <w:r w:rsidR="00B25A2E" w:rsidRPr="00760B4C">
              <w:rPr>
                <w:rFonts w:cstheme="minorHAnsi"/>
                <w:noProof/>
                <w:webHidden/>
                <w:sz w:val="24"/>
                <w:szCs w:val="24"/>
              </w:rPr>
              <w:fldChar w:fldCharType="begin"/>
            </w:r>
            <w:r w:rsidR="00B25A2E" w:rsidRPr="00760B4C">
              <w:rPr>
                <w:rFonts w:cstheme="minorHAnsi"/>
                <w:noProof/>
                <w:webHidden/>
                <w:sz w:val="24"/>
                <w:szCs w:val="24"/>
              </w:rPr>
              <w:instrText xml:space="preserve"> PAGEREF _Toc187235592 \h </w:instrText>
            </w:r>
            <w:r w:rsidR="00B25A2E" w:rsidRPr="00760B4C">
              <w:rPr>
                <w:rFonts w:cstheme="minorHAnsi"/>
                <w:noProof/>
                <w:webHidden/>
                <w:sz w:val="24"/>
                <w:szCs w:val="24"/>
              </w:rPr>
            </w:r>
            <w:r w:rsidR="00B25A2E" w:rsidRPr="00760B4C">
              <w:rPr>
                <w:rFonts w:cstheme="minorHAnsi"/>
                <w:noProof/>
                <w:webHidden/>
                <w:sz w:val="24"/>
                <w:szCs w:val="24"/>
              </w:rPr>
              <w:fldChar w:fldCharType="separate"/>
            </w:r>
            <w:r w:rsidR="00B25A2E" w:rsidRPr="00760B4C">
              <w:rPr>
                <w:rFonts w:cstheme="minorHAnsi"/>
                <w:noProof/>
                <w:webHidden/>
                <w:sz w:val="24"/>
                <w:szCs w:val="24"/>
              </w:rPr>
              <w:t>40</w:t>
            </w:r>
            <w:r w:rsidR="00B25A2E" w:rsidRPr="00760B4C">
              <w:rPr>
                <w:rFonts w:cstheme="minorHAnsi"/>
                <w:noProof/>
                <w:webHidden/>
                <w:sz w:val="24"/>
                <w:szCs w:val="24"/>
              </w:rPr>
              <w:fldChar w:fldCharType="end"/>
            </w:r>
          </w:hyperlink>
        </w:p>
        <w:p w14:paraId="6672BCCC" w14:textId="77777777" w:rsidR="002053DF" w:rsidRPr="00760B4C" w:rsidRDefault="002053DF" w:rsidP="00760B4C">
          <w:pPr>
            <w:spacing w:after="120" w:line="288" w:lineRule="auto"/>
            <w:jc w:val="both"/>
            <w:rPr>
              <w:rFonts w:cstheme="minorHAnsi"/>
              <w:sz w:val="24"/>
              <w:szCs w:val="24"/>
            </w:rPr>
          </w:pPr>
          <w:r w:rsidRPr="00760B4C">
            <w:rPr>
              <w:rFonts w:cstheme="minorHAnsi"/>
              <w:b/>
              <w:bCs/>
              <w:noProof/>
              <w:sz w:val="24"/>
              <w:szCs w:val="24"/>
            </w:rPr>
            <w:fldChar w:fldCharType="end"/>
          </w:r>
        </w:p>
      </w:sdtContent>
    </w:sdt>
    <w:p w14:paraId="5AC1DC96" w14:textId="77777777" w:rsidR="009B07AD" w:rsidRPr="00760B4C" w:rsidRDefault="009B07AD" w:rsidP="00760B4C">
      <w:pPr>
        <w:pStyle w:val="Heading1"/>
        <w:spacing w:before="0" w:after="120" w:line="288" w:lineRule="auto"/>
        <w:jc w:val="both"/>
        <w:rPr>
          <w:rFonts w:asciiTheme="minorHAnsi" w:hAnsiTheme="minorHAnsi" w:cstheme="minorHAnsi"/>
          <w:color w:val="auto"/>
          <w:sz w:val="24"/>
          <w:szCs w:val="24"/>
        </w:rPr>
        <w:sectPr w:rsidR="009B07AD" w:rsidRPr="00760B4C" w:rsidSect="006F78CE">
          <w:headerReference w:type="default" r:id="rId10"/>
          <w:footerReference w:type="default" r:id="rId11"/>
          <w:pgSz w:w="11906" w:h="16838"/>
          <w:pgMar w:top="720" w:right="991" w:bottom="720" w:left="720" w:header="708" w:footer="708" w:gutter="0"/>
          <w:cols w:space="708"/>
          <w:docGrid w:linePitch="360"/>
        </w:sectPr>
      </w:pPr>
    </w:p>
    <w:p w14:paraId="5A3857B5" w14:textId="77777777" w:rsidR="002053DF" w:rsidRPr="00760B4C" w:rsidRDefault="002053DF" w:rsidP="00760B4C">
      <w:pPr>
        <w:pStyle w:val="Heading1"/>
        <w:spacing w:before="0" w:after="120" w:line="288" w:lineRule="auto"/>
        <w:jc w:val="both"/>
        <w:rPr>
          <w:rFonts w:asciiTheme="minorHAnsi" w:hAnsiTheme="minorHAnsi" w:cstheme="minorHAnsi"/>
          <w:color w:val="auto"/>
          <w:sz w:val="24"/>
          <w:szCs w:val="24"/>
        </w:rPr>
      </w:pPr>
    </w:p>
    <w:p w14:paraId="3E89A634" w14:textId="77777777" w:rsidR="00920CAF" w:rsidRPr="00760B4C" w:rsidRDefault="00920CAF"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87235565"/>
      <w:bookmarkEnd w:id="0"/>
      <w:bookmarkEnd w:id="1"/>
      <w:bookmarkEnd w:id="2"/>
      <w:bookmarkEnd w:id="3"/>
      <w:bookmarkEnd w:id="4"/>
      <w:bookmarkEnd w:id="5"/>
      <w:bookmarkEnd w:id="6"/>
      <w:bookmarkEnd w:id="7"/>
      <w:bookmarkEnd w:id="8"/>
      <w:bookmarkEnd w:id="9"/>
      <w:bookmarkEnd w:id="10"/>
      <w:bookmarkEnd w:id="11"/>
      <w:r w:rsidRPr="00760B4C">
        <w:rPr>
          <w:rFonts w:asciiTheme="minorHAnsi" w:hAnsiTheme="minorHAnsi" w:cstheme="minorHAnsi"/>
          <w:b/>
          <w:color w:val="auto"/>
          <w:sz w:val="24"/>
          <w:szCs w:val="24"/>
        </w:rPr>
        <w:t>Използвани съкращения</w:t>
      </w:r>
      <w:bookmarkEnd w:id="12"/>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7505"/>
      </w:tblGrid>
      <w:tr w:rsidR="009D1BE6" w:rsidRPr="00760B4C" w14:paraId="2B498238" w14:textId="77777777" w:rsidTr="00BE78C2">
        <w:trPr>
          <w:trHeight w:val="315"/>
        </w:trPr>
        <w:tc>
          <w:tcPr>
            <w:tcW w:w="2560" w:type="dxa"/>
            <w:shd w:val="clear" w:color="auto" w:fill="auto"/>
            <w:hideMark/>
          </w:tcPr>
          <w:p w14:paraId="41B9DE8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БД</w:t>
            </w:r>
          </w:p>
        </w:tc>
        <w:tc>
          <w:tcPr>
            <w:tcW w:w="7505" w:type="dxa"/>
            <w:shd w:val="clear" w:color="auto" w:fill="auto"/>
            <w:hideMark/>
          </w:tcPr>
          <w:p w14:paraId="1299A487"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Басейнова дирекция</w:t>
            </w:r>
          </w:p>
        </w:tc>
      </w:tr>
      <w:tr w:rsidR="009D1BE6" w:rsidRPr="00760B4C" w14:paraId="5F026F63" w14:textId="77777777" w:rsidTr="00BE78C2">
        <w:trPr>
          <w:trHeight w:val="315"/>
        </w:trPr>
        <w:tc>
          <w:tcPr>
            <w:tcW w:w="2560" w:type="dxa"/>
            <w:shd w:val="clear" w:color="auto" w:fill="auto"/>
            <w:hideMark/>
          </w:tcPr>
          <w:p w14:paraId="3E157A8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БФП</w:t>
            </w:r>
          </w:p>
        </w:tc>
        <w:tc>
          <w:tcPr>
            <w:tcW w:w="7505" w:type="dxa"/>
            <w:shd w:val="clear" w:color="auto" w:fill="auto"/>
            <w:hideMark/>
          </w:tcPr>
          <w:p w14:paraId="590990B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Безвъзмездна финансова помощ</w:t>
            </w:r>
          </w:p>
        </w:tc>
      </w:tr>
      <w:tr w:rsidR="009D1BE6" w:rsidRPr="00760B4C" w14:paraId="7ED2D6C3" w14:textId="77777777" w:rsidTr="00BE78C2">
        <w:trPr>
          <w:trHeight w:val="315"/>
        </w:trPr>
        <w:tc>
          <w:tcPr>
            <w:tcW w:w="2560" w:type="dxa"/>
            <w:shd w:val="clear" w:color="auto" w:fill="auto"/>
            <w:hideMark/>
          </w:tcPr>
          <w:p w14:paraId="7B7802CD"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ВЕИ</w:t>
            </w:r>
          </w:p>
        </w:tc>
        <w:tc>
          <w:tcPr>
            <w:tcW w:w="7505" w:type="dxa"/>
            <w:shd w:val="clear" w:color="auto" w:fill="auto"/>
            <w:hideMark/>
          </w:tcPr>
          <w:p w14:paraId="46106A8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Възобновяеми енергийни източници</w:t>
            </w:r>
          </w:p>
        </w:tc>
      </w:tr>
      <w:tr w:rsidR="009D1BE6" w:rsidRPr="00760B4C" w14:paraId="0A2835F1" w14:textId="77777777" w:rsidTr="00BE78C2">
        <w:trPr>
          <w:trHeight w:val="315"/>
        </w:trPr>
        <w:tc>
          <w:tcPr>
            <w:tcW w:w="2560" w:type="dxa"/>
            <w:shd w:val="clear" w:color="auto" w:fill="auto"/>
            <w:hideMark/>
          </w:tcPr>
          <w:p w14:paraId="7985F95D"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ГДД</w:t>
            </w:r>
          </w:p>
        </w:tc>
        <w:tc>
          <w:tcPr>
            <w:tcW w:w="7505" w:type="dxa"/>
            <w:shd w:val="clear" w:color="auto" w:fill="auto"/>
            <w:hideMark/>
          </w:tcPr>
          <w:p w14:paraId="23BC4ED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Годишна данъчна декларация</w:t>
            </w:r>
          </w:p>
        </w:tc>
      </w:tr>
      <w:tr w:rsidR="009D1BE6" w:rsidRPr="00760B4C" w14:paraId="4937D73A" w14:textId="77777777" w:rsidTr="00BE78C2">
        <w:trPr>
          <w:trHeight w:val="315"/>
        </w:trPr>
        <w:tc>
          <w:tcPr>
            <w:tcW w:w="2560" w:type="dxa"/>
            <w:shd w:val="clear" w:color="auto" w:fill="auto"/>
            <w:hideMark/>
          </w:tcPr>
          <w:p w14:paraId="43AA10C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ДДС</w:t>
            </w:r>
          </w:p>
        </w:tc>
        <w:tc>
          <w:tcPr>
            <w:tcW w:w="7505" w:type="dxa"/>
            <w:shd w:val="clear" w:color="auto" w:fill="auto"/>
            <w:hideMark/>
          </w:tcPr>
          <w:p w14:paraId="6E518A69"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Данък върху добавената стойност</w:t>
            </w:r>
          </w:p>
        </w:tc>
      </w:tr>
      <w:tr w:rsidR="009D1BE6" w:rsidRPr="00760B4C" w14:paraId="2003583A" w14:textId="77777777" w:rsidTr="00BE78C2">
        <w:trPr>
          <w:trHeight w:val="375"/>
        </w:trPr>
        <w:tc>
          <w:tcPr>
            <w:tcW w:w="2560" w:type="dxa"/>
            <w:shd w:val="clear" w:color="auto" w:fill="auto"/>
            <w:hideMark/>
          </w:tcPr>
          <w:p w14:paraId="7E48BA49"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ДФЕС</w:t>
            </w:r>
          </w:p>
        </w:tc>
        <w:tc>
          <w:tcPr>
            <w:tcW w:w="7505" w:type="dxa"/>
            <w:shd w:val="clear" w:color="auto" w:fill="auto"/>
            <w:hideMark/>
          </w:tcPr>
          <w:p w14:paraId="471F8A2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Договора за функционирането на Европейския съюз</w:t>
            </w:r>
          </w:p>
        </w:tc>
      </w:tr>
      <w:tr w:rsidR="009D1BE6" w:rsidRPr="00760B4C" w14:paraId="011260AC" w14:textId="77777777" w:rsidTr="00BE78C2">
        <w:trPr>
          <w:trHeight w:val="315"/>
        </w:trPr>
        <w:tc>
          <w:tcPr>
            <w:tcW w:w="2560" w:type="dxa"/>
            <w:shd w:val="clear" w:color="auto" w:fill="auto"/>
            <w:hideMark/>
          </w:tcPr>
          <w:p w14:paraId="3B5C780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ДФЗ</w:t>
            </w:r>
          </w:p>
        </w:tc>
        <w:tc>
          <w:tcPr>
            <w:tcW w:w="7505" w:type="dxa"/>
            <w:shd w:val="clear" w:color="auto" w:fill="auto"/>
            <w:hideMark/>
          </w:tcPr>
          <w:p w14:paraId="6576291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Държавен фонд „Земеделие“</w:t>
            </w:r>
          </w:p>
        </w:tc>
      </w:tr>
      <w:tr w:rsidR="009D1BE6" w:rsidRPr="00760B4C" w14:paraId="639668BD" w14:textId="77777777" w:rsidTr="00BE78C2">
        <w:trPr>
          <w:trHeight w:val="403"/>
        </w:trPr>
        <w:tc>
          <w:tcPr>
            <w:tcW w:w="2560" w:type="dxa"/>
            <w:shd w:val="clear" w:color="auto" w:fill="auto"/>
            <w:hideMark/>
          </w:tcPr>
          <w:p w14:paraId="391364C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ДФЗ-РА</w:t>
            </w:r>
          </w:p>
        </w:tc>
        <w:tc>
          <w:tcPr>
            <w:tcW w:w="7505" w:type="dxa"/>
            <w:shd w:val="clear" w:color="auto" w:fill="auto"/>
            <w:hideMark/>
          </w:tcPr>
          <w:p w14:paraId="380CF16B"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Държавен фонд „Земеделие“ – Разплащателна агенция</w:t>
            </w:r>
          </w:p>
        </w:tc>
      </w:tr>
      <w:tr w:rsidR="009D1BE6" w:rsidRPr="00760B4C" w14:paraId="37AC774C" w14:textId="77777777" w:rsidTr="00BE78C2">
        <w:trPr>
          <w:trHeight w:val="327"/>
        </w:trPr>
        <w:tc>
          <w:tcPr>
            <w:tcW w:w="2560" w:type="dxa"/>
            <w:shd w:val="clear" w:color="auto" w:fill="auto"/>
            <w:hideMark/>
          </w:tcPr>
          <w:p w14:paraId="1C3D16D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ЕЗФРСР</w:t>
            </w:r>
          </w:p>
        </w:tc>
        <w:tc>
          <w:tcPr>
            <w:tcW w:w="7505" w:type="dxa"/>
            <w:shd w:val="clear" w:color="auto" w:fill="auto"/>
            <w:hideMark/>
          </w:tcPr>
          <w:p w14:paraId="6EA128F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Европейски земеделски фонд за развитие на селските райони</w:t>
            </w:r>
          </w:p>
        </w:tc>
      </w:tr>
      <w:tr w:rsidR="009D1BE6" w:rsidRPr="00760B4C" w14:paraId="69926CB1" w14:textId="77777777" w:rsidTr="00BE78C2">
        <w:trPr>
          <w:trHeight w:val="315"/>
        </w:trPr>
        <w:tc>
          <w:tcPr>
            <w:tcW w:w="2560" w:type="dxa"/>
            <w:shd w:val="clear" w:color="auto" w:fill="auto"/>
            <w:hideMark/>
          </w:tcPr>
          <w:p w14:paraId="6E697F0A"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ЕС</w:t>
            </w:r>
          </w:p>
        </w:tc>
        <w:tc>
          <w:tcPr>
            <w:tcW w:w="7505" w:type="dxa"/>
            <w:shd w:val="clear" w:color="auto" w:fill="auto"/>
            <w:hideMark/>
          </w:tcPr>
          <w:p w14:paraId="603B9A1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Европейски съюз</w:t>
            </w:r>
          </w:p>
        </w:tc>
      </w:tr>
      <w:tr w:rsidR="009D1BE6" w:rsidRPr="00760B4C" w14:paraId="045E8BA5" w14:textId="77777777" w:rsidTr="00BE78C2">
        <w:trPr>
          <w:trHeight w:val="355"/>
        </w:trPr>
        <w:tc>
          <w:tcPr>
            <w:tcW w:w="2560" w:type="dxa"/>
            <w:shd w:val="clear" w:color="auto" w:fill="auto"/>
            <w:hideMark/>
          </w:tcPr>
          <w:p w14:paraId="3160BF6F"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ЕСИФ</w:t>
            </w:r>
          </w:p>
        </w:tc>
        <w:tc>
          <w:tcPr>
            <w:tcW w:w="7505" w:type="dxa"/>
            <w:shd w:val="clear" w:color="auto" w:fill="auto"/>
            <w:hideMark/>
          </w:tcPr>
          <w:p w14:paraId="679CC5D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Европейски структурни и инвестиционни фондове 2014-2020 г.</w:t>
            </w:r>
          </w:p>
        </w:tc>
      </w:tr>
      <w:tr w:rsidR="009D1BE6" w:rsidRPr="00760B4C" w14:paraId="7F140B43" w14:textId="77777777" w:rsidTr="00BE78C2">
        <w:trPr>
          <w:trHeight w:val="435"/>
        </w:trPr>
        <w:tc>
          <w:tcPr>
            <w:tcW w:w="2560" w:type="dxa"/>
            <w:shd w:val="clear" w:color="auto" w:fill="auto"/>
            <w:hideMark/>
          </w:tcPr>
          <w:p w14:paraId="3A1FF7CF"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ЕФСУ</w:t>
            </w:r>
          </w:p>
        </w:tc>
        <w:tc>
          <w:tcPr>
            <w:tcW w:w="7505" w:type="dxa"/>
            <w:shd w:val="clear" w:color="auto" w:fill="auto"/>
            <w:hideMark/>
          </w:tcPr>
          <w:p w14:paraId="777282E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Европейски фондове при споделено управление 2023-2027 г.</w:t>
            </w:r>
          </w:p>
        </w:tc>
      </w:tr>
      <w:tr w:rsidR="009D1BE6" w:rsidRPr="00760B4C" w14:paraId="65436B9A" w14:textId="77777777" w:rsidTr="00BE78C2">
        <w:trPr>
          <w:trHeight w:val="315"/>
        </w:trPr>
        <w:tc>
          <w:tcPr>
            <w:tcW w:w="2560" w:type="dxa"/>
            <w:shd w:val="clear" w:color="auto" w:fill="auto"/>
            <w:hideMark/>
          </w:tcPr>
          <w:p w14:paraId="3F01109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ЗБР</w:t>
            </w:r>
          </w:p>
        </w:tc>
        <w:tc>
          <w:tcPr>
            <w:tcW w:w="7505" w:type="dxa"/>
            <w:shd w:val="clear" w:color="auto" w:fill="auto"/>
            <w:hideMark/>
          </w:tcPr>
          <w:p w14:paraId="26E61F17"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биологичното разнообразие</w:t>
            </w:r>
          </w:p>
        </w:tc>
      </w:tr>
      <w:tr w:rsidR="009D1BE6" w:rsidRPr="00760B4C" w14:paraId="57FB4743" w14:textId="77777777" w:rsidTr="00BE78C2">
        <w:trPr>
          <w:trHeight w:val="315"/>
        </w:trPr>
        <w:tc>
          <w:tcPr>
            <w:tcW w:w="2560" w:type="dxa"/>
            <w:shd w:val="clear" w:color="auto" w:fill="auto"/>
            <w:hideMark/>
          </w:tcPr>
          <w:p w14:paraId="6683E043"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ЗВ</w:t>
            </w:r>
          </w:p>
        </w:tc>
        <w:tc>
          <w:tcPr>
            <w:tcW w:w="7505" w:type="dxa"/>
            <w:shd w:val="clear" w:color="auto" w:fill="auto"/>
            <w:hideMark/>
          </w:tcPr>
          <w:p w14:paraId="6C3F6B1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водите</w:t>
            </w:r>
          </w:p>
        </w:tc>
      </w:tr>
      <w:tr w:rsidR="009D1BE6" w:rsidRPr="00760B4C" w14:paraId="3F8484A7" w14:textId="77777777" w:rsidTr="00BE78C2">
        <w:trPr>
          <w:trHeight w:val="315"/>
        </w:trPr>
        <w:tc>
          <w:tcPr>
            <w:tcW w:w="2560" w:type="dxa"/>
            <w:shd w:val="clear" w:color="auto" w:fill="auto"/>
            <w:hideMark/>
          </w:tcPr>
          <w:p w14:paraId="5DE9B85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ЗЕЕ</w:t>
            </w:r>
          </w:p>
        </w:tc>
        <w:tc>
          <w:tcPr>
            <w:tcW w:w="7505" w:type="dxa"/>
            <w:shd w:val="clear" w:color="auto" w:fill="auto"/>
            <w:hideMark/>
          </w:tcPr>
          <w:p w14:paraId="6A50F99A"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енергийната ефективност</w:t>
            </w:r>
          </w:p>
        </w:tc>
      </w:tr>
      <w:tr w:rsidR="009D1BE6" w:rsidRPr="00760B4C" w14:paraId="2B58CD2E" w14:textId="77777777" w:rsidTr="00BE78C2">
        <w:trPr>
          <w:trHeight w:val="315"/>
        </w:trPr>
        <w:tc>
          <w:tcPr>
            <w:tcW w:w="2560" w:type="dxa"/>
            <w:shd w:val="clear" w:color="auto" w:fill="auto"/>
            <w:hideMark/>
          </w:tcPr>
          <w:p w14:paraId="59E1D03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ЗЕУ</w:t>
            </w:r>
          </w:p>
        </w:tc>
        <w:tc>
          <w:tcPr>
            <w:tcW w:w="7505" w:type="dxa"/>
            <w:shd w:val="clear" w:color="auto" w:fill="auto"/>
            <w:hideMark/>
          </w:tcPr>
          <w:p w14:paraId="46FE7845"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електронното управление</w:t>
            </w:r>
          </w:p>
        </w:tc>
      </w:tr>
      <w:tr w:rsidR="009D1BE6" w:rsidRPr="00760B4C" w14:paraId="3F1443B1" w14:textId="77777777" w:rsidTr="00BE78C2">
        <w:trPr>
          <w:trHeight w:val="315"/>
        </w:trPr>
        <w:tc>
          <w:tcPr>
            <w:tcW w:w="2560" w:type="dxa"/>
            <w:shd w:val="clear" w:color="auto" w:fill="auto"/>
            <w:hideMark/>
          </w:tcPr>
          <w:p w14:paraId="08C4169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ЗМСП</w:t>
            </w:r>
          </w:p>
        </w:tc>
        <w:tc>
          <w:tcPr>
            <w:tcW w:w="7505" w:type="dxa"/>
            <w:shd w:val="clear" w:color="auto" w:fill="auto"/>
            <w:hideMark/>
          </w:tcPr>
          <w:p w14:paraId="65A326C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малките и средните предприятия</w:t>
            </w:r>
          </w:p>
        </w:tc>
      </w:tr>
      <w:tr w:rsidR="009D1BE6" w:rsidRPr="00760B4C" w14:paraId="32E1EFB5" w14:textId="77777777" w:rsidTr="00BE78C2">
        <w:trPr>
          <w:trHeight w:val="315"/>
        </w:trPr>
        <w:tc>
          <w:tcPr>
            <w:tcW w:w="2560" w:type="dxa"/>
            <w:shd w:val="clear" w:color="auto" w:fill="auto"/>
            <w:hideMark/>
          </w:tcPr>
          <w:p w14:paraId="0775A02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ЗООС</w:t>
            </w:r>
          </w:p>
        </w:tc>
        <w:tc>
          <w:tcPr>
            <w:tcW w:w="7505" w:type="dxa"/>
            <w:shd w:val="clear" w:color="auto" w:fill="auto"/>
            <w:hideMark/>
          </w:tcPr>
          <w:p w14:paraId="468D397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опазване на околната среда</w:t>
            </w:r>
          </w:p>
        </w:tc>
      </w:tr>
      <w:tr w:rsidR="009D1BE6" w:rsidRPr="00760B4C" w14:paraId="03AAB50F" w14:textId="77777777" w:rsidTr="00BE78C2">
        <w:trPr>
          <w:trHeight w:val="315"/>
        </w:trPr>
        <w:tc>
          <w:tcPr>
            <w:tcW w:w="2560" w:type="dxa"/>
            <w:shd w:val="clear" w:color="auto" w:fill="auto"/>
            <w:hideMark/>
          </w:tcPr>
          <w:p w14:paraId="20B5C10E"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ЗОП</w:t>
            </w:r>
          </w:p>
        </w:tc>
        <w:tc>
          <w:tcPr>
            <w:tcW w:w="7505" w:type="dxa"/>
            <w:shd w:val="clear" w:color="auto" w:fill="auto"/>
            <w:hideMark/>
          </w:tcPr>
          <w:p w14:paraId="77BC08CE"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обществените поръчки</w:t>
            </w:r>
          </w:p>
        </w:tc>
      </w:tr>
      <w:tr w:rsidR="009D1BE6" w:rsidRPr="00760B4C" w14:paraId="2FFC2806" w14:textId="77777777" w:rsidTr="00BE78C2">
        <w:trPr>
          <w:trHeight w:val="349"/>
        </w:trPr>
        <w:tc>
          <w:tcPr>
            <w:tcW w:w="2560" w:type="dxa"/>
            <w:shd w:val="clear" w:color="auto" w:fill="auto"/>
            <w:hideMark/>
          </w:tcPr>
          <w:p w14:paraId="46F0BB6B"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ЗПЗП</w:t>
            </w:r>
          </w:p>
        </w:tc>
        <w:tc>
          <w:tcPr>
            <w:tcW w:w="7505" w:type="dxa"/>
            <w:shd w:val="clear" w:color="auto" w:fill="auto"/>
            <w:hideMark/>
          </w:tcPr>
          <w:p w14:paraId="1C52CFD7"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подпомагане на земеделските производители</w:t>
            </w:r>
          </w:p>
        </w:tc>
      </w:tr>
      <w:tr w:rsidR="009D1BE6" w:rsidRPr="00760B4C" w14:paraId="0E5CB623" w14:textId="77777777" w:rsidTr="00BE78C2">
        <w:trPr>
          <w:trHeight w:val="315"/>
        </w:trPr>
        <w:tc>
          <w:tcPr>
            <w:tcW w:w="2560" w:type="dxa"/>
            <w:shd w:val="clear" w:color="auto" w:fill="auto"/>
            <w:hideMark/>
          </w:tcPr>
          <w:p w14:paraId="77983B8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ЗУТ</w:t>
            </w:r>
          </w:p>
        </w:tc>
        <w:tc>
          <w:tcPr>
            <w:tcW w:w="7505" w:type="dxa"/>
            <w:shd w:val="clear" w:color="auto" w:fill="auto"/>
            <w:hideMark/>
          </w:tcPr>
          <w:p w14:paraId="262FAF1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Закон за устройство на територията</w:t>
            </w:r>
          </w:p>
        </w:tc>
      </w:tr>
      <w:tr w:rsidR="009D1BE6" w:rsidRPr="00760B4C" w14:paraId="6B36F875" w14:textId="77777777" w:rsidTr="00BE78C2">
        <w:trPr>
          <w:trHeight w:val="377"/>
        </w:trPr>
        <w:tc>
          <w:tcPr>
            <w:tcW w:w="2560" w:type="dxa"/>
            <w:shd w:val="clear" w:color="auto" w:fill="auto"/>
            <w:hideMark/>
          </w:tcPr>
          <w:p w14:paraId="15C419B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ИСАК</w:t>
            </w:r>
          </w:p>
        </w:tc>
        <w:tc>
          <w:tcPr>
            <w:tcW w:w="7505" w:type="dxa"/>
            <w:shd w:val="clear" w:color="auto" w:fill="auto"/>
            <w:hideMark/>
          </w:tcPr>
          <w:p w14:paraId="1F1B090D"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Интегрирана система за администриране и контрол</w:t>
            </w:r>
          </w:p>
        </w:tc>
      </w:tr>
      <w:tr w:rsidR="009D1BE6" w:rsidRPr="00760B4C" w14:paraId="5CCEFF5B" w14:textId="77777777" w:rsidTr="00BE78C2">
        <w:trPr>
          <w:trHeight w:val="315"/>
        </w:trPr>
        <w:tc>
          <w:tcPr>
            <w:tcW w:w="2560" w:type="dxa"/>
            <w:shd w:val="clear" w:color="auto" w:fill="auto"/>
            <w:hideMark/>
          </w:tcPr>
          <w:p w14:paraId="36E69E4F"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КЕП </w:t>
            </w:r>
          </w:p>
        </w:tc>
        <w:tc>
          <w:tcPr>
            <w:tcW w:w="7505" w:type="dxa"/>
            <w:shd w:val="clear" w:color="auto" w:fill="auto"/>
            <w:hideMark/>
          </w:tcPr>
          <w:p w14:paraId="485415A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Квалифициран електронен подпис</w:t>
            </w:r>
          </w:p>
        </w:tc>
      </w:tr>
      <w:tr w:rsidR="009D1BE6" w:rsidRPr="00760B4C" w14:paraId="38C222EF" w14:textId="77777777" w:rsidTr="00BE78C2">
        <w:trPr>
          <w:trHeight w:val="315"/>
        </w:trPr>
        <w:tc>
          <w:tcPr>
            <w:tcW w:w="2560" w:type="dxa"/>
            <w:shd w:val="clear" w:color="auto" w:fill="auto"/>
            <w:hideMark/>
          </w:tcPr>
          <w:p w14:paraId="0C272A8A"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КСС</w:t>
            </w:r>
          </w:p>
        </w:tc>
        <w:tc>
          <w:tcPr>
            <w:tcW w:w="7505" w:type="dxa"/>
            <w:shd w:val="clear" w:color="auto" w:fill="auto"/>
            <w:hideMark/>
          </w:tcPr>
          <w:p w14:paraId="5597B9D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Количествено-стойностна сметка</w:t>
            </w:r>
          </w:p>
        </w:tc>
      </w:tr>
      <w:tr w:rsidR="009D1BE6" w:rsidRPr="00760B4C" w14:paraId="160E81A7" w14:textId="77777777" w:rsidTr="00BE78C2">
        <w:trPr>
          <w:trHeight w:val="315"/>
        </w:trPr>
        <w:tc>
          <w:tcPr>
            <w:tcW w:w="2560" w:type="dxa"/>
            <w:shd w:val="clear" w:color="auto" w:fill="auto"/>
            <w:hideMark/>
          </w:tcPr>
          <w:p w14:paraId="0AC307E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МЗХ</w:t>
            </w:r>
          </w:p>
        </w:tc>
        <w:tc>
          <w:tcPr>
            <w:tcW w:w="7505" w:type="dxa"/>
            <w:shd w:val="clear" w:color="auto" w:fill="auto"/>
            <w:hideMark/>
          </w:tcPr>
          <w:p w14:paraId="771259DE"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Министерство на земеделието и храните</w:t>
            </w:r>
          </w:p>
        </w:tc>
      </w:tr>
      <w:tr w:rsidR="009D1BE6" w:rsidRPr="00760B4C" w14:paraId="0A0D5B5E" w14:textId="77777777" w:rsidTr="00BE78C2">
        <w:trPr>
          <w:trHeight w:val="315"/>
        </w:trPr>
        <w:tc>
          <w:tcPr>
            <w:tcW w:w="2560" w:type="dxa"/>
            <w:shd w:val="clear" w:color="auto" w:fill="auto"/>
            <w:hideMark/>
          </w:tcPr>
          <w:p w14:paraId="45909BA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МОСВ</w:t>
            </w:r>
          </w:p>
        </w:tc>
        <w:tc>
          <w:tcPr>
            <w:tcW w:w="7505" w:type="dxa"/>
            <w:shd w:val="clear" w:color="auto" w:fill="auto"/>
            <w:hideMark/>
          </w:tcPr>
          <w:p w14:paraId="57AFB05A"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Министерство на околната среда и водите</w:t>
            </w:r>
          </w:p>
        </w:tc>
      </w:tr>
      <w:tr w:rsidR="009D1BE6" w:rsidRPr="00760B4C" w14:paraId="0B54BCA6" w14:textId="77777777" w:rsidTr="00BE78C2">
        <w:trPr>
          <w:trHeight w:val="315"/>
        </w:trPr>
        <w:tc>
          <w:tcPr>
            <w:tcW w:w="2560" w:type="dxa"/>
            <w:shd w:val="clear" w:color="auto" w:fill="auto"/>
            <w:hideMark/>
          </w:tcPr>
          <w:p w14:paraId="3D76E37D"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НАП</w:t>
            </w:r>
          </w:p>
        </w:tc>
        <w:tc>
          <w:tcPr>
            <w:tcW w:w="7505" w:type="dxa"/>
            <w:shd w:val="clear" w:color="auto" w:fill="auto"/>
            <w:hideMark/>
          </w:tcPr>
          <w:p w14:paraId="1502110C"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Национална агенция за приходите</w:t>
            </w:r>
          </w:p>
        </w:tc>
      </w:tr>
      <w:tr w:rsidR="009D1BE6" w:rsidRPr="00760B4C" w14:paraId="6A23E690" w14:textId="77777777" w:rsidTr="00BE78C2">
        <w:trPr>
          <w:trHeight w:val="1090"/>
        </w:trPr>
        <w:tc>
          <w:tcPr>
            <w:tcW w:w="2560" w:type="dxa"/>
            <w:shd w:val="clear" w:color="auto" w:fill="auto"/>
            <w:hideMark/>
          </w:tcPr>
          <w:p w14:paraId="4CD5E42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105/2006 г.</w:t>
            </w:r>
          </w:p>
        </w:tc>
        <w:tc>
          <w:tcPr>
            <w:tcW w:w="7505" w:type="dxa"/>
            <w:shd w:val="clear" w:color="auto" w:fill="auto"/>
            <w:hideMark/>
          </w:tcPr>
          <w:p w14:paraId="449D85D4"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105 от 2006 г. за условията и реда за създаване, поддържане, достъп и ползване на Интегрираната система за администриране и контрол (ДВ, бр. 82 от 2006 г.)</w:t>
            </w:r>
          </w:p>
        </w:tc>
      </w:tr>
      <w:tr w:rsidR="009D1BE6" w:rsidRPr="00760B4C" w14:paraId="58CE29CF" w14:textId="77777777" w:rsidTr="00BE78C2">
        <w:trPr>
          <w:trHeight w:val="945"/>
        </w:trPr>
        <w:tc>
          <w:tcPr>
            <w:tcW w:w="2560" w:type="dxa"/>
            <w:shd w:val="clear" w:color="auto" w:fill="auto"/>
            <w:hideMark/>
          </w:tcPr>
          <w:p w14:paraId="7E510643"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3/1999 г.</w:t>
            </w:r>
          </w:p>
        </w:tc>
        <w:tc>
          <w:tcPr>
            <w:tcW w:w="7505" w:type="dxa"/>
            <w:shd w:val="clear" w:color="auto" w:fill="auto"/>
            <w:hideMark/>
          </w:tcPr>
          <w:p w14:paraId="056A4462"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3 от 1999 г. за създаване и поддържане на регистър на земеделските стопани (ДВ, бр. 10 от 1999 г.)</w:t>
            </w:r>
          </w:p>
        </w:tc>
      </w:tr>
      <w:tr w:rsidR="009D1BE6" w:rsidRPr="00760B4C" w14:paraId="423DA1C2" w14:textId="77777777" w:rsidTr="00BE78C2">
        <w:trPr>
          <w:trHeight w:val="2614"/>
        </w:trPr>
        <w:tc>
          <w:tcPr>
            <w:tcW w:w="2560" w:type="dxa"/>
            <w:shd w:val="clear" w:color="auto" w:fill="auto"/>
            <w:hideMark/>
          </w:tcPr>
          <w:p w14:paraId="7826CB9A"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4/2024 г.</w:t>
            </w:r>
          </w:p>
        </w:tc>
        <w:tc>
          <w:tcPr>
            <w:tcW w:w="7505" w:type="dxa"/>
            <w:shd w:val="clear" w:color="auto" w:fill="auto"/>
            <w:hideMark/>
          </w:tcPr>
          <w:p w14:paraId="035DD83F"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(ДВ, бр. 92 от 1.11.2024 г.).</w:t>
            </w:r>
          </w:p>
        </w:tc>
      </w:tr>
      <w:tr w:rsidR="009D1BE6" w:rsidRPr="00760B4C" w14:paraId="6DA78003" w14:textId="77777777" w:rsidTr="00BE78C2">
        <w:trPr>
          <w:trHeight w:val="315"/>
        </w:trPr>
        <w:tc>
          <w:tcPr>
            <w:tcW w:w="2560" w:type="dxa"/>
            <w:shd w:val="clear" w:color="auto" w:fill="auto"/>
            <w:hideMark/>
          </w:tcPr>
          <w:p w14:paraId="51736425"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ОПР</w:t>
            </w:r>
          </w:p>
        </w:tc>
        <w:tc>
          <w:tcPr>
            <w:tcW w:w="7505" w:type="dxa"/>
            <w:shd w:val="clear" w:color="auto" w:fill="auto"/>
            <w:hideMark/>
          </w:tcPr>
          <w:p w14:paraId="52D5C305"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Отчет за приходи и разходи</w:t>
            </w:r>
          </w:p>
        </w:tc>
      </w:tr>
      <w:tr w:rsidR="009D1BE6" w:rsidRPr="00760B4C" w14:paraId="290CC852" w14:textId="77777777" w:rsidTr="00BE78C2">
        <w:trPr>
          <w:trHeight w:val="387"/>
        </w:trPr>
        <w:tc>
          <w:tcPr>
            <w:tcW w:w="2560" w:type="dxa"/>
            <w:shd w:val="clear" w:color="auto" w:fill="auto"/>
            <w:hideMark/>
          </w:tcPr>
          <w:p w14:paraId="4DE6F43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ПРСР 2014 – 2020 г.</w:t>
            </w:r>
          </w:p>
        </w:tc>
        <w:tc>
          <w:tcPr>
            <w:tcW w:w="7505" w:type="dxa"/>
            <w:shd w:val="clear" w:color="auto" w:fill="auto"/>
            <w:hideMark/>
          </w:tcPr>
          <w:p w14:paraId="3032D47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Програма за развитие на селските райони за периода 2014 – 2020 г.</w:t>
            </w:r>
          </w:p>
        </w:tc>
      </w:tr>
      <w:tr w:rsidR="009D1BE6" w:rsidRPr="00760B4C" w14:paraId="6A3C3FAF" w14:textId="77777777" w:rsidTr="00BE78C2">
        <w:trPr>
          <w:trHeight w:val="315"/>
        </w:trPr>
        <w:tc>
          <w:tcPr>
            <w:tcW w:w="2560" w:type="dxa"/>
            <w:shd w:val="clear" w:color="auto" w:fill="auto"/>
            <w:hideMark/>
          </w:tcPr>
          <w:p w14:paraId="6A6DC063"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РА</w:t>
            </w:r>
          </w:p>
        </w:tc>
        <w:tc>
          <w:tcPr>
            <w:tcW w:w="7505" w:type="dxa"/>
            <w:shd w:val="clear" w:color="auto" w:fill="auto"/>
            <w:hideMark/>
          </w:tcPr>
          <w:p w14:paraId="0F7A8490"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Разплащателна агенция</w:t>
            </w:r>
          </w:p>
        </w:tc>
      </w:tr>
      <w:tr w:rsidR="009D1BE6" w:rsidRPr="00760B4C" w14:paraId="630E8116" w14:textId="77777777" w:rsidTr="00BE78C2">
        <w:trPr>
          <w:trHeight w:val="2761"/>
        </w:trPr>
        <w:tc>
          <w:tcPr>
            <w:tcW w:w="2560" w:type="dxa"/>
            <w:shd w:val="clear" w:color="auto" w:fill="auto"/>
            <w:hideMark/>
          </w:tcPr>
          <w:p w14:paraId="2463FF55"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2021/2115</w:t>
            </w:r>
          </w:p>
        </w:tc>
        <w:tc>
          <w:tcPr>
            <w:tcW w:w="7505" w:type="dxa"/>
            <w:shd w:val="clear" w:color="auto" w:fill="auto"/>
            <w:hideMark/>
          </w:tcPr>
          <w:p w14:paraId="2B4722CB"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435/1 от 6 декември 2021 г.),</w:t>
            </w:r>
          </w:p>
        </w:tc>
      </w:tr>
      <w:tr w:rsidR="009D1BE6" w:rsidRPr="00760B4C" w14:paraId="04720702" w14:textId="77777777" w:rsidTr="00BE78C2">
        <w:trPr>
          <w:trHeight w:val="1463"/>
        </w:trPr>
        <w:tc>
          <w:tcPr>
            <w:tcW w:w="2560" w:type="dxa"/>
            <w:shd w:val="clear" w:color="auto" w:fill="auto"/>
            <w:hideMark/>
          </w:tcPr>
          <w:p w14:paraId="3E7B23CD"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2021/2116</w:t>
            </w:r>
          </w:p>
        </w:tc>
        <w:tc>
          <w:tcPr>
            <w:tcW w:w="7505" w:type="dxa"/>
            <w:shd w:val="clear" w:color="auto" w:fill="auto"/>
            <w:hideMark/>
          </w:tcPr>
          <w:p w14:paraId="15193E26"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w:t>
            </w:r>
          </w:p>
        </w:tc>
      </w:tr>
      <w:tr w:rsidR="009D1BE6" w:rsidRPr="00760B4C" w14:paraId="7CDAFF07" w14:textId="77777777" w:rsidTr="00BE78C2">
        <w:trPr>
          <w:trHeight w:val="1368"/>
        </w:trPr>
        <w:tc>
          <w:tcPr>
            <w:tcW w:w="2560" w:type="dxa"/>
            <w:shd w:val="clear" w:color="auto" w:fill="auto"/>
            <w:hideMark/>
          </w:tcPr>
          <w:p w14:paraId="25838AFB"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2023/2831</w:t>
            </w:r>
          </w:p>
        </w:tc>
        <w:tc>
          <w:tcPr>
            <w:tcW w:w="7505" w:type="dxa"/>
            <w:shd w:val="clear" w:color="auto" w:fill="auto"/>
            <w:hideMark/>
          </w:tcPr>
          <w:p w14:paraId="42777BF3" w14:textId="3CC24100"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Регламент (ЕС) 2023/2831 на Комисията от 13 декември 2023 г. относно прилагането на членове 107 и 108 от Договора за функционирането на Европейския съюз към помощта de minimis </w:t>
            </w:r>
            <w:r w:rsidR="00B25A2E" w:rsidRPr="00760B4C">
              <w:rPr>
                <w:rFonts w:eastAsia="Times New Roman" w:cstheme="minorHAnsi"/>
                <w:sz w:val="24"/>
                <w:szCs w:val="24"/>
              </w:rPr>
              <w:t>(ОВ L 2023/2831,13 декември 2023 г.)</w:t>
            </w:r>
          </w:p>
        </w:tc>
      </w:tr>
      <w:tr w:rsidR="009D1BE6" w:rsidRPr="00760B4C" w14:paraId="2A861B60" w14:textId="77777777" w:rsidTr="00760B4C">
        <w:trPr>
          <w:trHeight w:val="629"/>
        </w:trPr>
        <w:tc>
          <w:tcPr>
            <w:tcW w:w="2560" w:type="dxa"/>
            <w:shd w:val="clear" w:color="auto" w:fill="auto"/>
            <w:hideMark/>
          </w:tcPr>
          <w:p w14:paraId="7876A301" w14:textId="77777777"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2023/2832</w:t>
            </w:r>
          </w:p>
        </w:tc>
        <w:tc>
          <w:tcPr>
            <w:tcW w:w="7505" w:type="dxa"/>
            <w:shd w:val="clear" w:color="auto" w:fill="auto"/>
            <w:hideMark/>
          </w:tcPr>
          <w:p w14:paraId="7A585A1E" w14:textId="243B448E" w:rsidR="00920CAF" w:rsidRPr="00760B4C" w:rsidRDefault="00920CAF"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2023/2832 на Комисията от 13 декември 2023 година относно прилагането на членове 107 и 108 от Договора за функционирането на Европейския съюз към помощта de minimis за предприятия, предоставящи услуги от общ икономически интерес</w:t>
            </w:r>
            <w:r w:rsidR="00B25A2E" w:rsidRPr="00760B4C">
              <w:rPr>
                <w:rFonts w:eastAsia="Times New Roman" w:cstheme="minorHAnsi"/>
                <w:sz w:val="24"/>
                <w:szCs w:val="24"/>
              </w:rPr>
              <w:t xml:space="preserve"> (ОВ L 2023/2832,13 декември 2023 г.)</w:t>
            </w:r>
          </w:p>
        </w:tc>
      </w:tr>
      <w:tr w:rsidR="004E5590" w:rsidRPr="00760B4C" w14:paraId="2297D139" w14:textId="77777777" w:rsidTr="00BE78C2">
        <w:trPr>
          <w:trHeight w:val="1269"/>
        </w:trPr>
        <w:tc>
          <w:tcPr>
            <w:tcW w:w="2560" w:type="dxa"/>
            <w:shd w:val="clear" w:color="auto" w:fill="auto"/>
          </w:tcPr>
          <w:p w14:paraId="462CE86D" w14:textId="44F3DEC4"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color w:val="000000"/>
                <w:sz w:val="24"/>
                <w:szCs w:val="24"/>
              </w:rPr>
              <w:t>Регламент (ЕС) № 1407/2013</w:t>
            </w:r>
          </w:p>
        </w:tc>
        <w:tc>
          <w:tcPr>
            <w:tcW w:w="7505" w:type="dxa"/>
            <w:shd w:val="clear" w:color="auto" w:fill="auto"/>
          </w:tcPr>
          <w:p w14:paraId="43DD79D6" w14:textId="5AB5DA65"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color w:val="000000"/>
                <w:sz w:val="24"/>
                <w:szCs w:val="24"/>
              </w:rPr>
              <w:t>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tc>
      </w:tr>
      <w:tr w:rsidR="004E5590" w:rsidRPr="00760B4C" w14:paraId="636A1032" w14:textId="77777777" w:rsidTr="00BE78C2">
        <w:trPr>
          <w:trHeight w:val="1269"/>
        </w:trPr>
        <w:tc>
          <w:tcPr>
            <w:tcW w:w="2560" w:type="dxa"/>
            <w:shd w:val="clear" w:color="auto" w:fill="auto"/>
            <w:hideMark/>
          </w:tcPr>
          <w:p w14:paraId="75D4E9B2"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 1408/2013</w:t>
            </w:r>
          </w:p>
        </w:tc>
        <w:tc>
          <w:tcPr>
            <w:tcW w:w="7505" w:type="dxa"/>
            <w:shd w:val="clear" w:color="auto" w:fill="auto"/>
            <w:hideMark/>
          </w:tcPr>
          <w:p w14:paraId="041637DF"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24.12.2013 г., стр. 9) </w:t>
            </w:r>
          </w:p>
        </w:tc>
      </w:tr>
      <w:tr w:rsidR="004E5590" w:rsidRPr="00760B4C" w14:paraId="703989F9" w14:textId="77777777" w:rsidTr="00BE78C2">
        <w:trPr>
          <w:trHeight w:val="1271"/>
        </w:trPr>
        <w:tc>
          <w:tcPr>
            <w:tcW w:w="2560" w:type="dxa"/>
            <w:shd w:val="clear" w:color="auto" w:fill="auto"/>
            <w:hideMark/>
          </w:tcPr>
          <w:p w14:paraId="76FC321E"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 717/2014</w:t>
            </w:r>
          </w:p>
        </w:tc>
        <w:tc>
          <w:tcPr>
            <w:tcW w:w="7505" w:type="dxa"/>
            <w:shd w:val="clear" w:color="auto" w:fill="auto"/>
            <w:hideMark/>
          </w:tcPr>
          <w:p w14:paraId="441B8E94"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Регламент (ЕС) № 717/2014 на Комисията от 27 юни 2014 г.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28.6.2014 г., стр. 45)</w:t>
            </w:r>
          </w:p>
        </w:tc>
      </w:tr>
      <w:tr w:rsidR="004E5590" w:rsidRPr="00760B4C" w14:paraId="0B048C46" w14:textId="77777777" w:rsidTr="00BE78C2">
        <w:trPr>
          <w:trHeight w:val="426"/>
        </w:trPr>
        <w:tc>
          <w:tcPr>
            <w:tcW w:w="2560" w:type="dxa"/>
            <w:shd w:val="clear" w:color="auto" w:fill="auto"/>
          </w:tcPr>
          <w:p w14:paraId="4C1AFF0C" w14:textId="5AD9EA6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color w:val="000000"/>
                <w:sz w:val="24"/>
                <w:szCs w:val="24"/>
              </w:rPr>
              <w:t>Регламент (ЕС) № 2021/1060</w:t>
            </w:r>
          </w:p>
        </w:tc>
        <w:tc>
          <w:tcPr>
            <w:tcW w:w="7505" w:type="dxa"/>
            <w:shd w:val="clear" w:color="auto" w:fill="auto"/>
          </w:tcPr>
          <w:p w14:paraId="42B73F4F" w14:textId="75026960"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color w:val="000000"/>
                <w:sz w:val="24"/>
                <w:szCs w:val="24"/>
              </w:rPr>
              <w:t>Регламент (ЕС) №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tc>
      </w:tr>
      <w:tr w:rsidR="004E5590" w:rsidRPr="00760B4C" w14:paraId="55155280" w14:textId="77777777" w:rsidTr="00BE78C2">
        <w:trPr>
          <w:trHeight w:val="426"/>
        </w:trPr>
        <w:tc>
          <w:tcPr>
            <w:tcW w:w="2560" w:type="dxa"/>
            <w:shd w:val="clear" w:color="auto" w:fill="auto"/>
            <w:hideMark/>
          </w:tcPr>
          <w:p w14:paraId="6A6EF6DD"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РИОСВ</w:t>
            </w:r>
          </w:p>
        </w:tc>
        <w:tc>
          <w:tcPr>
            <w:tcW w:w="7505" w:type="dxa"/>
            <w:shd w:val="clear" w:color="auto" w:fill="auto"/>
            <w:hideMark/>
          </w:tcPr>
          <w:p w14:paraId="3E015B38"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Регионална инспекция по околната среда и водите</w:t>
            </w:r>
          </w:p>
        </w:tc>
      </w:tr>
      <w:tr w:rsidR="004E5590" w:rsidRPr="00760B4C" w14:paraId="5FCBB3EA" w14:textId="77777777" w:rsidTr="00BE78C2">
        <w:trPr>
          <w:trHeight w:val="315"/>
        </w:trPr>
        <w:tc>
          <w:tcPr>
            <w:tcW w:w="2560" w:type="dxa"/>
            <w:shd w:val="clear" w:color="auto" w:fill="auto"/>
            <w:hideMark/>
          </w:tcPr>
          <w:p w14:paraId="2E0AEC91"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РУО</w:t>
            </w:r>
          </w:p>
        </w:tc>
        <w:tc>
          <w:tcPr>
            <w:tcW w:w="7505" w:type="dxa"/>
            <w:shd w:val="clear" w:color="auto" w:fill="auto"/>
            <w:hideMark/>
          </w:tcPr>
          <w:p w14:paraId="74223803"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Ръководител на управляващият орган</w:t>
            </w:r>
          </w:p>
        </w:tc>
      </w:tr>
      <w:tr w:rsidR="004E5590" w:rsidRPr="00760B4C" w14:paraId="681076B1" w14:textId="77777777" w:rsidTr="00BE78C2">
        <w:trPr>
          <w:trHeight w:val="315"/>
        </w:trPr>
        <w:tc>
          <w:tcPr>
            <w:tcW w:w="2560" w:type="dxa"/>
            <w:shd w:val="clear" w:color="auto" w:fill="auto"/>
            <w:hideMark/>
          </w:tcPr>
          <w:p w14:paraId="24C1F658"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СЕУ</w:t>
            </w:r>
          </w:p>
        </w:tc>
        <w:tc>
          <w:tcPr>
            <w:tcW w:w="7505" w:type="dxa"/>
            <w:shd w:val="clear" w:color="auto" w:fill="auto"/>
            <w:hideMark/>
          </w:tcPr>
          <w:p w14:paraId="40145BBF"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Система за електронни услуги</w:t>
            </w:r>
          </w:p>
        </w:tc>
      </w:tr>
      <w:tr w:rsidR="004E5590" w:rsidRPr="00760B4C" w14:paraId="44F9E549" w14:textId="77777777" w:rsidTr="00BE78C2">
        <w:trPr>
          <w:trHeight w:val="315"/>
        </w:trPr>
        <w:tc>
          <w:tcPr>
            <w:tcW w:w="2560" w:type="dxa"/>
            <w:shd w:val="clear" w:color="auto" w:fill="auto"/>
            <w:hideMark/>
          </w:tcPr>
          <w:p w14:paraId="5AA64901"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СМР</w:t>
            </w:r>
          </w:p>
        </w:tc>
        <w:tc>
          <w:tcPr>
            <w:tcW w:w="7505" w:type="dxa"/>
            <w:shd w:val="clear" w:color="auto" w:fill="auto"/>
            <w:hideMark/>
          </w:tcPr>
          <w:p w14:paraId="384B8A00"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Строително-монтажни работи</w:t>
            </w:r>
          </w:p>
        </w:tc>
      </w:tr>
      <w:tr w:rsidR="004E5590" w:rsidRPr="00760B4C" w14:paraId="4149D1C4" w14:textId="77777777" w:rsidTr="00BE78C2">
        <w:trPr>
          <w:trHeight w:val="315"/>
        </w:trPr>
        <w:tc>
          <w:tcPr>
            <w:tcW w:w="2560" w:type="dxa"/>
            <w:shd w:val="clear" w:color="auto" w:fill="auto"/>
            <w:hideMark/>
          </w:tcPr>
          <w:p w14:paraId="41DDFFB4"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СПО</w:t>
            </w:r>
          </w:p>
        </w:tc>
        <w:tc>
          <w:tcPr>
            <w:tcW w:w="7505" w:type="dxa"/>
            <w:shd w:val="clear" w:color="auto" w:fill="auto"/>
            <w:hideMark/>
          </w:tcPr>
          <w:p w14:paraId="7CA78297"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Стандартен производствен обем</w:t>
            </w:r>
          </w:p>
        </w:tc>
      </w:tr>
      <w:tr w:rsidR="004E5590" w:rsidRPr="00760B4C" w14:paraId="666ECBA4" w14:textId="77777777" w:rsidTr="00BE78C2">
        <w:trPr>
          <w:trHeight w:val="766"/>
        </w:trPr>
        <w:tc>
          <w:tcPr>
            <w:tcW w:w="2560" w:type="dxa"/>
            <w:shd w:val="clear" w:color="auto" w:fill="auto"/>
            <w:hideMark/>
          </w:tcPr>
          <w:p w14:paraId="4801303B"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Стратегически план по ОСП (СПРЗСР)</w:t>
            </w:r>
          </w:p>
        </w:tc>
        <w:tc>
          <w:tcPr>
            <w:tcW w:w="7505" w:type="dxa"/>
            <w:shd w:val="clear" w:color="auto" w:fill="auto"/>
            <w:hideMark/>
          </w:tcPr>
          <w:p w14:paraId="70A43414"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Стратегическия план за развитието на земеделието и селските райони на Република България за периода 2023 – 2027 г.</w:t>
            </w:r>
          </w:p>
        </w:tc>
      </w:tr>
      <w:tr w:rsidR="004E5590" w:rsidRPr="00760B4C" w14:paraId="6970365A" w14:textId="77777777" w:rsidTr="00BE78C2">
        <w:trPr>
          <w:trHeight w:val="315"/>
        </w:trPr>
        <w:tc>
          <w:tcPr>
            <w:tcW w:w="2560" w:type="dxa"/>
            <w:shd w:val="clear" w:color="auto" w:fill="auto"/>
            <w:hideMark/>
          </w:tcPr>
          <w:p w14:paraId="43872D77"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ФЕЦ</w:t>
            </w:r>
          </w:p>
        </w:tc>
        <w:tc>
          <w:tcPr>
            <w:tcW w:w="7505" w:type="dxa"/>
            <w:shd w:val="clear" w:color="auto" w:fill="auto"/>
            <w:hideMark/>
          </w:tcPr>
          <w:p w14:paraId="33E814BC" w14:textId="77777777" w:rsidR="004E5590" w:rsidRPr="00760B4C" w:rsidRDefault="004E5590" w:rsidP="00760B4C">
            <w:pPr>
              <w:spacing w:after="120" w:line="288" w:lineRule="auto"/>
              <w:jc w:val="both"/>
              <w:rPr>
                <w:rFonts w:eastAsia="Times New Roman" w:cstheme="minorHAnsi"/>
                <w:sz w:val="24"/>
                <w:szCs w:val="24"/>
              </w:rPr>
            </w:pPr>
            <w:r w:rsidRPr="00760B4C">
              <w:rPr>
                <w:rFonts w:eastAsia="Times New Roman" w:cstheme="minorHAnsi"/>
                <w:sz w:val="24"/>
                <w:szCs w:val="24"/>
              </w:rPr>
              <w:t>Фотоволтаична електрическа централа</w:t>
            </w:r>
          </w:p>
        </w:tc>
      </w:tr>
    </w:tbl>
    <w:p w14:paraId="10E21488" w14:textId="77777777" w:rsidR="00920CAF" w:rsidRPr="00760B4C" w:rsidRDefault="00920CAF" w:rsidP="00760B4C">
      <w:pPr>
        <w:pStyle w:val="ListParagraph"/>
        <w:spacing w:after="120" w:line="288" w:lineRule="auto"/>
        <w:ind w:left="360"/>
        <w:contextualSpacing w:val="0"/>
        <w:jc w:val="both"/>
        <w:rPr>
          <w:rFonts w:eastAsiaTheme="majorEastAsia" w:cstheme="minorHAnsi"/>
          <w:b/>
          <w:sz w:val="24"/>
          <w:szCs w:val="24"/>
        </w:rPr>
      </w:pPr>
      <w:bookmarkStart w:id="13" w:name="_Toc184898118"/>
    </w:p>
    <w:p w14:paraId="4C3A6638" w14:textId="77777777" w:rsidR="00920CAF" w:rsidRPr="00760B4C" w:rsidRDefault="00920CAF"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14" w:name="_Toc187235566"/>
      <w:r w:rsidRPr="00760B4C">
        <w:rPr>
          <w:rFonts w:asciiTheme="minorHAnsi" w:hAnsiTheme="minorHAnsi" w:cstheme="minorHAnsi"/>
          <w:b/>
          <w:color w:val="auto"/>
          <w:sz w:val="24"/>
          <w:szCs w:val="24"/>
        </w:rPr>
        <w:t>Основни дефиниции, използвани в условията за кандидатстване</w:t>
      </w:r>
      <w:bookmarkEnd w:id="13"/>
      <w:bookmarkEnd w:id="14"/>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7566"/>
      </w:tblGrid>
      <w:tr w:rsidR="00E82D15" w:rsidRPr="00760B4C" w14:paraId="0E174C2F" w14:textId="77777777" w:rsidTr="00BE78C2">
        <w:trPr>
          <w:trHeight w:val="630"/>
        </w:trPr>
        <w:tc>
          <w:tcPr>
            <w:tcW w:w="2640" w:type="dxa"/>
            <w:shd w:val="clear" w:color="auto" w:fill="auto"/>
          </w:tcPr>
          <w:p w14:paraId="777050C0" w14:textId="77777777" w:rsidR="00E82D15" w:rsidRPr="00760B4C" w:rsidRDefault="00E82D15" w:rsidP="00760B4C">
            <w:pPr>
              <w:spacing w:after="120" w:line="288" w:lineRule="auto"/>
              <w:rPr>
                <w:rFonts w:eastAsia="Times New Roman" w:cstheme="minorHAnsi"/>
                <w:color w:val="000000"/>
                <w:sz w:val="24"/>
                <w:szCs w:val="24"/>
              </w:rPr>
            </w:pPr>
            <w:r w:rsidRPr="00760B4C">
              <w:rPr>
                <w:rFonts w:cstheme="minorHAnsi"/>
                <w:sz w:val="24"/>
                <w:szCs w:val="24"/>
              </w:rPr>
              <w:t>Enterprise resource planning (ERP)</w:t>
            </w:r>
          </w:p>
        </w:tc>
        <w:tc>
          <w:tcPr>
            <w:tcW w:w="7566" w:type="dxa"/>
            <w:shd w:val="clear" w:color="auto" w:fill="auto"/>
          </w:tcPr>
          <w:p w14:paraId="2AD6D0DC" w14:textId="77777777" w:rsidR="00E82D15" w:rsidRPr="00760B4C" w:rsidRDefault="00E82D15" w:rsidP="00760B4C">
            <w:pPr>
              <w:spacing w:after="120" w:line="288" w:lineRule="auto"/>
              <w:jc w:val="both"/>
              <w:rPr>
                <w:rFonts w:eastAsia="Times New Roman" w:cstheme="minorHAnsi"/>
                <w:color w:val="000000"/>
                <w:sz w:val="24"/>
                <w:szCs w:val="24"/>
              </w:rPr>
            </w:pPr>
            <w:r w:rsidRPr="00760B4C">
              <w:rPr>
                <w:rFonts w:cstheme="minorHAnsi"/>
                <w:sz w:val="24"/>
                <w:szCs w:val="24"/>
              </w:rPr>
              <w:t>Планирането на ресурсите на предприятието (ERP) е софтуерна система, която помага на организациите да рационализират своите основни бизнес процеси – включително финанси, човешки ресурси, производство, верига за доставки, продажби и доставки – с унифициран поглед върху дейността и предоставя единен източник на истина.</w:t>
            </w:r>
          </w:p>
        </w:tc>
      </w:tr>
      <w:tr w:rsidR="00E82D15" w:rsidRPr="00760B4C" w14:paraId="62E14203" w14:textId="77777777" w:rsidTr="00BE78C2">
        <w:trPr>
          <w:trHeight w:val="630"/>
        </w:trPr>
        <w:tc>
          <w:tcPr>
            <w:tcW w:w="2640" w:type="dxa"/>
            <w:shd w:val="clear" w:color="auto" w:fill="auto"/>
          </w:tcPr>
          <w:p w14:paraId="2ED26CC2" w14:textId="77777777" w:rsidR="00E82D15" w:rsidRPr="00760B4C" w:rsidRDefault="00E82D15" w:rsidP="00760B4C">
            <w:pPr>
              <w:spacing w:after="120" w:line="288" w:lineRule="auto"/>
              <w:rPr>
                <w:rFonts w:eastAsia="Times New Roman" w:cstheme="minorHAnsi"/>
                <w:color w:val="000000"/>
                <w:sz w:val="24"/>
                <w:szCs w:val="24"/>
              </w:rPr>
            </w:pPr>
            <w:r w:rsidRPr="00760B4C">
              <w:rPr>
                <w:rFonts w:cstheme="minorHAnsi"/>
                <w:sz w:val="24"/>
                <w:szCs w:val="24"/>
                <w:lang w:val="en-US"/>
              </w:rPr>
              <w:t>Manufacturing execution system</w:t>
            </w:r>
            <w:r w:rsidRPr="00760B4C">
              <w:rPr>
                <w:rFonts w:cstheme="minorHAnsi"/>
                <w:sz w:val="24"/>
                <w:szCs w:val="24"/>
              </w:rPr>
              <w:t xml:space="preserve"> (</w:t>
            </w:r>
            <w:r w:rsidRPr="00760B4C">
              <w:rPr>
                <w:rFonts w:cstheme="minorHAnsi"/>
                <w:sz w:val="24"/>
                <w:szCs w:val="24"/>
                <w:lang w:val="en-US"/>
              </w:rPr>
              <w:t>MES</w:t>
            </w:r>
            <w:r w:rsidRPr="00760B4C">
              <w:rPr>
                <w:rFonts w:cstheme="minorHAnsi"/>
                <w:sz w:val="24"/>
                <w:szCs w:val="24"/>
              </w:rPr>
              <w:t>)</w:t>
            </w:r>
          </w:p>
        </w:tc>
        <w:tc>
          <w:tcPr>
            <w:tcW w:w="7566" w:type="dxa"/>
            <w:shd w:val="clear" w:color="auto" w:fill="auto"/>
          </w:tcPr>
          <w:p w14:paraId="59A32578" w14:textId="77777777" w:rsidR="00E82D15" w:rsidRPr="00760B4C" w:rsidRDefault="00E82D15" w:rsidP="00760B4C">
            <w:pPr>
              <w:spacing w:after="120" w:line="288" w:lineRule="auto"/>
              <w:jc w:val="both"/>
              <w:rPr>
                <w:rFonts w:eastAsia="Times New Roman" w:cstheme="minorHAnsi"/>
                <w:color w:val="000000"/>
                <w:sz w:val="24"/>
                <w:szCs w:val="24"/>
              </w:rPr>
            </w:pPr>
            <w:r w:rsidRPr="00760B4C">
              <w:rPr>
                <w:rFonts w:cstheme="minorHAnsi"/>
                <w:sz w:val="24"/>
                <w:szCs w:val="24"/>
              </w:rPr>
              <w:t>Системата за изпълнение на производството (</w:t>
            </w:r>
            <w:r w:rsidRPr="00760B4C">
              <w:rPr>
                <w:rFonts w:cstheme="minorHAnsi"/>
                <w:sz w:val="24"/>
                <w:szCs w:val="24"/>
                <w:lang w:val="en-US"/>
              </w:rPr>
              <w:t>MES</w:t>
            </w:r>
            <w:r w:rsidRPr="00760B4C">
              <w:rPr>
                <w:rFonts w:cstheme="minorHAnsi"/>
                <w:sz w:val="24"/>
                <w:szCs w:val="24"/>
              </w:rPr>
              <w:t xml:space="preserve">) е софтуер, предназначен да оптимизира производствения процес чрез наблюдение, проследяване, документиране и контролиране на целия жизнен цикъл на производството. </w:t>
            </w:r>
            <w:r w:rsidRPr="00760B4C">
              <w:rPr>
                <w:rFonts w:cstheme="minorHAnsi"/>
                <w:sz w:val="24"/>
                <w:szCs w:val="24"/>
                <w:lang w:val="en-US"/>
              </w:rPr>
              <w:t>MES</w:t>
            </w:r>
            <w:r w:rsidRPr="00760B4C">
              <w:rPr>
                <w:rFonts w:cstheme="minorHAnsi"/>
                <w:sz w:val="24"/>
                <w:szCs w:val="24"/>
              </w:rPr>
              <w:t xml:space="preserve"> подобрява контрола на качеството и увеличава времето за работа, като същевременно намалява инвентара и разходите.</w:t>
            </w:r>
          </w:p>
        </w:tc>
      </w:tr>
      <w:tr w:rsidR="00E82D15" w:rsidRPr="00760B4C" w14:paraId="4280D7F4" w14:textId="77777777" w:rsidTr="00BE78C2">
        <w:trPr>
          <w:trHeight w:val="630"/>
        </w:trPr>
        <w:tc>
          <w:tcPr>
            <w:tcW w:w="2640" w:type="dxa"/>
            <w:shd w:val="clear" w:color="auto" w:fill="auto"/>
          </w:tcPr>
          <w:p w14:paraId="76AE49A0" w14:textId="77777777" w:rsidR="00E82D15" w:rsidRPr="00760B4C" w:rsidRDefault="00E82D15" w:rsidP="00760B4C">
            <w:pPr>
              <w:spacing w:after="120" w:line="288" w:lineRule="auto"/>
              <w:jc w:val="both"/>
              <w:rPr>
                <w:rFonts w:eastAsia="Times New Roman" w:cstheme="minorHAnsi"/>
                <w:color w:val="000000"/>
                <w:sz w:val="24"/>
                <w:szCs w:val="24"/>
              </w:rPr>
            </w:pPr>
            <w:r w:rsidRPr="00760B4C">
              <w:rPr>
                <w:rFonts w:cstheme="minorHAnsi"/>
                <w:sz w:val="24"/>
                <w:szCs w:val="24"/>
              </w:rPr>
              <w:t>Manufacturing Operations Management (MOM)</w:t>
            </w:r>
          </w:p>
        </w:tc>
        <w:tc>
          <w:tcPr>
            <w:tcW w:w="7566" w:type="dxa"/>
            <w:shd w:val="clear" w:color="auto" w:fill="auto"/>
          </w:tcPr>
          <w:p w14:paraId="174B657B" w14:textId="77777777" w:rsidR="00E82D15" w:rsidRPr="00760B4C" w:rsidRDefault="00E82D15" w:rsidP="00760B4C">
            <w:pPr>
              <w:spacing w:after="120" w:line="288" w:lineRule="auto"/>
              <w:jc w:val="both"/>
              <w:rPr>
                <w:rFonts w:eastAsia="Times New Roman" w:cstheme="minorHAnsi"/>
                <w:color w:val="000000"/>
                <w:sz w:val="24"/>
                <w:szCs w:val="24"/>
              </w:rPr>
            </w:pPr>
            <w:r w:rsidRPr="00760B4C">
              <w:rPr>
                <w:rFonts w:cstheme="minorHAnsi"/>
                <w:sz w:val="24"/>
                <w:szCs w:val="24"/>
              </w:rPr>
              <w:t>Цялостно решение, насочено към оптимизиране на ефективността и ефективността на производствените процеси от край до край</w:t>
            </w:r>
          </w:p>
        </w:tc>
      </w:tr>
      <w:tr w:rsidR="00E82D15" w:rsidRPr="00760B4C" w14:paraId="11887062" w14:textId="77777777" w:rsidTr="00BE78C2">
        <w:trPr>
          <w:trHeight w:val="630"/>
        </w:trPr>
        <w:tc>
          <w:tcPr>
            <w:tcW w:w="2640" w:type="dxa"/>
            <w:shd w:val="clear" w:color="auto" w:fill="auto"/>
            <w:hideMark/>
          </w:tcPr>
          <w:p w14:paraId="63E9954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SaaS</w:t>
            </w:r>
          </w:p>
        </w:tc>
        <w:tc>
          <w:tcPr>
            <w:tcW w:w="7566" w:type="dxa"/>
            <w:shd w:val="clear" w:color="auto" w:fill="auto"/>
            <w:hideMark/>
          </w:tcPr>
          <w:p w14:paraId="13111612"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софтуер като услуга (Software as a Service – SaaS)</w:t>
            </w:r>
          </w:p>
        </w:tc>
      </w:tr>
      <w:tr w:rsidR="00E82D15" w:rsidRPr="00760B4C" w14:paraId="7B760122" w14:textId="77777777" w:rsidTr="00BE78C2">
        <w:trPr>
          <w:trHeight w:val="1055"/>
        </w:trPr>
        <w:tc>
          <w:tcPr>
            <w:tcW w:w="2640" w:type="dxa"/>
            <w:shd w:val="clear" w:color="auto" w:fill="auto"/>
            <w:hideMark/>
          </w:tcPr>
          <w:p w14:paraId="3A4C09C9"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Административен договор</w:t>
            </w:r>
          </w:p>
        </w:tc>
        <w:tc>
          <w:tcPr>
            <w:tcW w:w="7566" w:type="dxa"/>
            <w:shd w:val="clear" w:color="auto" w:fill="auto"/>
            <w:hideMark/>
          </w:tcPr>
          <w:p w14:paraId="122047F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E82D15" w:rsidRPr="00760B4C" w14:paraId="2DDBE633" w14:textId="77777777" w:rsidTr="00BE78C2">
        <w:trPr>
          <w:trHeight w:val="1331"/>
        </w:trPr>
        <w:tc>
          <w:tcPr>
            <w:tcW w:w="2640" w:type="dxa"/>
            <w:shd w:val="clear" w:color="auto" w:fill="auto"/>
            <w:hideMark/>
          </w:tcPr>
          <w:p w14:paraId="791661D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Административни проверки</w:t>
            </w:r>
          </w:p>
        </w:tc>
        <w:tc>
          <w:tcPr>
            <w:tcW w:w="7566" w:type="dxa"/>
            <w:shd w:val="clear" w:color="auto" w:fill="auto"/>
            <w:hideMark/>
          </w:tcPr>
          <w:p w14:paraId="6AB49C45"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Проверки съгласно разпоредбата на чл. 72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E82D15" w:rsidRPr="00760B4C" w14:paraId="0C3CA547" w14:textId="77777777" w:rsidTr="00BE78C2">
        <w:trPr>
          <w:trHeight w:val="4921"/>
        </w:trPr>
        <w:tc>
          <w:tcPr>
            <w:tcW w:w="2640" w:type="dxa"/>
            <w:shd w:val="clear" w:color="auto" w:fill="auto"/>
            <w:hideMark/>
          </w:tcPr>
          <w:p w14:paraId="681AF1E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Брутен еквивалент на безвъзмездна помощ</w:t>
            </w:r>
          </w:p>
        </w:tc>
        <w:tc>
          <w:tcPr>
            <w:tcW w:w="7566" w:type="dxa"/>
            <w:shd w:val="clear" w:color="auto" w:fill="auto"/>
            <w:hideMark/>
          </w:tcPr>
          <w:p w14:paraId="6CBF917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За целите на прозрачността, равнопоставеността и правилното прилагане на тавана de minimis всички държави членки следва да прилагат един и същ изчислителен метод за изчисляването на общия размер на предоставената помощ. За улесняване на изчислението, сумите на помощите, които не са под формата на парични безвъзмездни средства, следва да бъдат изразени в своя брутен еквивалент на безвъзмездна помощ. Помощта под формата на гаранции следва да се счита, че има брутен еквивалент на безвъзмездна помощ, който не надвишава тавана de minimis, когато: i) гаранцията не надхвърля 80 % от заема, за който е издадена; ii) гарантираната сума не надвишава левовата равностойност на 2 250 000 EUR и iii) продължителността на гаранцията не надвишава 5 години. Същото се прилага, когато: i) гаранцията не надхвърля 80 % от заема, за който е издадена, ii) гарантираната сума не надвишава левовата равностойност на 1 125 000 EUR и iii) продължителността на гаранцията не надвишава 10 години.</w:t>
            </w:r>
          </w:p>
        </w:tc>
      </w:tr>
      <w:tr w:rsidR="00E82D15" w:rsidRPr="00760B4C" w14:paraId="0C5D2E0F" w14:textId="77777777" w:rsidTr="00BE78C2">
        <w:trPr>
          <w:trHeight w:val="994"/>
        </w:trPr>
        <w:tc>
          <w:tcPr>
            <w:tcW w:w="2640" w:type="dxa"/>
            <w:shd w:val="clear" w:color="auto" w:fill="auto"/>
            <w:hideMark/>
          </w:tcPr>
          <w:p w14:paraId="0D9D51D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Възобновяеми енергийни източници</w:t>
            </w:r>
          </w:p>
        </w:tc>
        <w:tc>
          <w:tcPr>
            <w:tcW w:w="7566" w:type="dxa"/>
            <w:shd w:val="clear" w:color="auto" w:fill="auto"/>
            <w:hideMark/>
          </w:tcPr>
          <w:p w14:paraId="675A402F"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За целите на настоящия прием, под "Възобновяеми енергийни източници" следва да се разбират единствено инвестиции за производство на електроенергия от фотоволтаични системи.</w:t>
            </w:r>
          </w:p>
        </w:tc>
      </w:tr>
      <w:tr w:rsidR="00E82D15" w:rsidRPr="00760B4C" w14:paraId="5011FCFB" w14:textId="77777777" w:rsidTr="00BE78C2">
        <w:trPr>
          <w:trHeight w:val="1260"/>
        </w:trPr>
        <w:tc>
          <w:tcPr>
            <w:tcW w:w="2640" w:type="dxa"/>
            <w:shd w:val="clear" w:color="auto" w:fill="auto"/>
            <w:hideMark/>
          </w:tcPr>
          <w:p w14:paraId="6DBCA6E6"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Дейности, които представляват обикновена подмяна</w:t>
            </w:r>
          </w:p>
        </w:tc>
        <w:tc>
          <w:tcPr>
            <w:tcW w:w="7566" w:type="dxa"/>
            <w:shd w:val="clear" w:color="auto" w:fill="auto"/>
            <w:hideMark/>
          </w:tcPr>
          <w:p w14:paraId="795BC142"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Дейности, които представляват обикновена подмяна " са разходи за замяна на активи, които не водят до подобряване на цялостната дейност на кандидата</w:t>
            </w:r>
          </w:p>
        </w:tc>
      </w:tr>
      <w:tr w:rsidR="00E82D15" w:rsidRPr="00760B4C" w14:paraId="4DF21009" w14:textId="77777777" w:rsidTr="007E098B">
        <w:trPr>
          <w:trHeight w:val="2458"/>
        </w:trPr>
        <w:tc>
          <w:tcPr>
            <w:tcW w:w="2640" w:type="dxa"/>
            <w:shd w:val="clear" w:color="auto" w:fill="auto"/>
            <w:hideMark/>
          </w:tcPr>
          <w:p w14:paraId="5D231AB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Дълготрайни материални активи</w:t>
            </w:r>
          </w:p>
        </w:tc>
        <w:tc>
          <w:tcPr>
            <w:tcW w:w="7566" w:type="dxa"/>
            <w:shd w:val="clear" w:color="auto" w:fill="auto"/>
            <w:hideMark/>
          </w:tcPr>
          <w:p w14:paraId="28B538BB"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Активи, които отговарят на изискванията за дълготрайни материални активи, съгласно Националните счетоводни стандарти, ползват се през период, по – дълъг от 12 месеца и чиято стойност е равна или превишава по-ниската стойност от:</w:t>
            </w:r>
          </w:p>
          <w:p w14:paraId="2A6132C8"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26C425FD" w14:textId="4466F882"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 седемстотин лева;</w:t>
            </w:r>
          </w:p>
        </w:tc>
      </w:tr>
      <w:tr w:rsidR="00E82D15" w:rsidRPr="00760B4C" w14:paraId="3F4CBFFF" w14:textId="77777777" w:rsidTr="00BE78C2">
        <w:trPr>
          <w:trHeight w:val="2755"/>
        </w:trPr>
        <w:tc>
          <w:tcPr>
            <w:tcW w:w="2640" w:type="dxa"/>
            <w:shd w:val="clear" w:color="auto" w:fill="auto"/>
            <w:hideMark/>
          </w:tcPr>
          <w:p w14:paraId="5A5DFAC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Дълготрайни нематериални активи</w:t>
            </w:r>
          </w:p>
        </w:tc>
        <w:tc>
          <w:tcPr>
            <w:tcW w:w="7566" w:type="dxa"/>
            <w:shd w:val="clear" w:color="auto" w:fill="auto"/>
            <w:hideMark/>
          </w:tcPr>
          <w:p w14:paraId="624F7F53"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Придобити нефинансови ресурси, които:</w:t>
            </w:r>
          </w:p>
          <w:p w14:paraId="31CF1CF6" w14:textId="71CAD4C5"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 нямат физическа субстанция;</w:t>
            </w:r>
          </w:p>
          <w:p w14:paraId="22949546"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 се ползват през период, по-дълъг от 12 месеца;</w:t>
            </w:r>
          </w:p>
          <w:p w14:paraId="60271602"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 имат ограничен полезен живот;</w:t>
            </w:r>
          </w:p>
          <w:p w14:paraId="0CD29F2C"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г) са със стойност, равна или превишаваща по-ниската стойност от:</w:t>
            </w:r>
          </w:p>
          <w:p w14:paraId="6E966797"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-стойностния праг на същественост за дълготрайния нематериален актив, определен в счетоводната политика на данъчнозадълженото лице;</w:t>
            </w:r>
          </w:p>
          <w:p w14:paraId="626B0932" w14:textId="3FB03A03"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-седемстотин лева.</w:t>
            </w:r>
          </w:p>
        </w:tc>
      </w:tr>
      <w:tr w:rsidR="00E82D15" w:rsidRPr="00760B4C" w14:paraId="655E634F" w14:textId="77777777" w:rsidTr="00760B4C">
        <w:trPr>
          <w:trHeight w:val="1763"/>
        </w:trPr>
        <w:tc>
          <w:tcPr>
            <w:tcW w:w="2640" w:type="dxa"/>
            <w:shd w:val="clear" w:color="auto" w:fill="auto"/>
            <w:hideMark/>
          </w:tcPr>
          <w:p w14:paraId="7E6E64A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Едно и също предприятие</w:t>
            </w:r>
          </w:p>
        </w:tc>
        <w:tc>
          <w:tcPr>
            <w:tcW w:w="7566" w:type="dxa"/>
            <w:shd w:val="clear" w:color="auto" w:fill="auto"/>
            <w:hideMark/>
          </w:tcPr>
          <w:p w14:paraId="7DA6BB19"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„Едно и също предприятие“ по смисъла на чл. 2, пар. 2 на Регламент (ЕС) № 2023/2831 означава всички предприятия, които поддържат помежду си поне един вид от следните взаимоотношения:</w:t>
            </w:r>
          </w:p>
          <w:p w14:paraId="791C7C0D"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 дадено предприятие притежава мнозинството от гласовете на акционерите или съдружниците в друго предприятие;</w:t>
            </w:r>
          </w:p>
          <w:p w14:paraId="4F72702B"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376418A7"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672E5578"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6C17BA99" w14:textId="6BB56938"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Предприятия, поддържащи едно от взаимоотношенията, посочени в т. 34, букви а) — г), посредством едно или няколко други предприятия, също се разглеждат като едно и също предприятие. </w:t>
            </w:r>
          </w:p>
        </w:tc>
      </w:tr>
      <w:tr w:rsidR="00E82D15" w:rsidRPr="00760B4C" w14:paraId="6C851F83" w14:textId="77777777" w:rsidTr="00BE78C2">
        <w:trPr>
          <w:trHeight w:val="1989"/>
        </w:trPr>
        <w:tc>
          <w:tcPr>
            <w:tcW w:w="2640" w:type="dxa"/>
            <w:shd w:val="clear" w:color="auto" w:fill="auto"/>
            <w:hideMark/>
          </w:tcPr>
          <w:p w14:paraId="7114C4E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Енергия за собствено потребление</w:t>
            </w:r>
          </w:p>
        </w:tc>
        <w:tc>
          <w:tcPr>
            <w:tcW w:w="7566" w:type="dxa"/>
            <w:shd w:val="clear" w:color="auto" w:fill="auto"/>
            <w:hideMark/>
          </w:tcPr>
          <w:p w14:paraId="44D2F81C"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"Енергия за собствено потребление" е количеството енергия, използвано за снабдяване на обекти, клонове и предприятия на собственика на съоръженията и инсталациите за производство на енергия от възобновяеми източници (съгласно § 1, т. 7 от Допълнителните разпоредби на Закона за енергията от възобновяеми източници).</w:t>
            </w:r>
          </w:p>
        </w:tc>
      </w:tr>
      <w:tr w:rsidR="00E82D15" w:rsidRPr="00760B4C" w14:paraId="05853B3D" w14:textId="77777777" w:rsidTr="00BE78C2">
        <w:trPr>
          <w:trHeight w:val="630"/>
        </w:trPr>
        <w:tc>
          <w:tcPr>
            <w:tcW w:w="2640" w:type="dxa"/>
            <w:shd w:val="clear" w:color="auto" w:fill="auto"/>
            <w:hideMark/>
          </w:tcPr>
          <w:p w14:paraId="4A16E085"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Земеделски стопанин </w:t>
            </w:r>
          </w:p>
        </w:tc>
        <w:tc>
          <w:tcPr>
            <w:tcW w:w="7566" w:type="dxa"/>
            <w:shd w:val="clear" w:color="auto" w:fill="auto"/>
            <w:hideMark/>
          </w:tcPr>
          <w:p w14:paraId="6AB038F0"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Стопанин по смисъла на чл. 3, т. 1 от Регламент (ЕС) № 2021/2115.</w:t>
            </w:r>
          </w:p>
        </w:tc>
      </w:tr>
      <w:tr w:rsidR="00E82D15" w:rsidRPr="00760B4C" w14:paraId="4009A202" w14:textId="77777777" w:rsidTr="00BE78C2">
        <w:trPr>
          <w:trHeight w:val="630"/>
        </w:trPr>
        <w:tc>
          <w:tcPr>
            <w:tcW w:w="2640" w:type="dxa"/>
            <w:shd w:val="clear" w:color="auto" w:fill="auto"/>
            <w:hideMark/>
          </w:tcPr>
          <w:p w14:paraId="633E43C9"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Изкуствено създаване на условията</w:t>
            </w:r>
          </w:p>
        </w:tc>
        <w:tc>
          <w:tcPr>
            <w:tcW w:w="7566" w:type="dxa"/>
            <w:shd w:val="clear" w:color="auto" w:fill="auto"/>
            <w:hideMark/>
          </w:tcPr>
          <w:p w14:paraId="66BB71C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Всяко установено условие, съгласно чл. 62 от Регламент (ЕС) 2021/2116.</w:t>
            </w:r>
          </w:p>
        </w:tc>
      </w:tr>
      <w:tr w:rsidR="00E82D15" w:rsidRPr="00760B4C" w14:paraId="207F1F77" w14:textId="77777777" w:rsidTr="00BE78C2">
        <w:trPr>
          <w:trHeight w:val="992"/>
        </w:trPr>
        <w:tc>
          <w:tcPr>
            <w:tcW w:w="2640" w:type="dxa"/>
            <w:shd w:val="clear" w:color="auto" w:fill="auto"/>
            <w:hideMark/>
          </w:tcPr>
          <w:p w14:paraId="4C990D1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Икономическа жизнеспособност</w:t>
            </w:r>
          </w:p>
        </w:tc>
        <w:tc>
          <w:tcPr>
            <w:tcW w:w="7566" w:type="dxa"/>
            <w:shd w:val="clear" w:color="auto" w:fill="auto"/>
            <w:hideMark/>
          </w:tcPr>
          <w:p w14:paraId="269796C1"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"Икономическа жизнеспособност" е генерирането на доходи от дейността, гарантиращи устойчивост на предприятието за периода на бизнес плана.</w:t>
            </w:r>
          </w:p>
        </w:tc>
      </w:tr>
      <w:tr w:rsidR="00E82D15" w:rsidRPr="00760B4C" w14:paraId="11AF9C9F" w14:textId="77777777" w:rsidTr="00BE78C2">
        <w:trPr>
          <w:trHeight w:val="707"/>
        </w:trPr>
        <w:tc>
          <w:tcPr>
            <w:tcW w:w="2640" w:type="dxa"/>
            <w:shd w:val="clear" w:color="auto" w:fill="auto"/>
            <w:hideMark/>
          </w:tcPr>
          <w:p w14:paraId="47E6D84B"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Интервенция</w:t>
            </w:r>
          </w:p>
        </w:tc>
        <w:tc>
          <w:tcPr>
            <w:tcW w:w="7566" w:type="dxa"/>
            <w:shd w:val="clear" w:color="auto" w:fill="auto"/>
            <w:hideMark/>
          </w:tcPr>
          <w:p w14:paraId="7E049AB2"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Инструмент по смисъла на §1, т. 34 от допълнителните разпоредби на Закона за подпомагане на земеделските производители</w:t>
            </w:r>
          </w:p>
        </w:tc>
      </w:tr>
      <w:tr w:rsidR="00E82D15" w:rsidRPr="00760B4C" w14:paraId="4707C9BE" w14:textId="77777777" w:rsidTr="00BE78C2">
        <w:trPr>
          <w:trHeight w:val="1979"/>
        </w:trPr>
        <w:tc>
          <w:tcPr>
            <w:tcW w:w="2640" w:type="dxa"/>
            <w:shd w:val="clear" w:color="auto" w:fill="auto"/>
            <w:hideMark/>
          </w:tcPr>
          <w:p w14:paraId="19184047"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Места за настаняване</w:t>
            </w:r>
          </w:p>
        </w:tc>
        <w:tc>
          <w:tcPr>
            <w:tcW w:w="7566" w:type="dxa"/>
            <w:shd w:val="clear" w:color="auto" w:fill="auto"/>
            <w:hideMark/>
          </w:tcPr>
          <w:p w14:paraId="6BD3AC9E"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Съгласно чл. 3, ал 2 от Закона за туризма:</w:t>
            </w:r>
          </w:p>
          <w:p w14:paraId="5B373C02" w14:textId="1901603B"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 клас А - хотели, мотели, апартаментни туристически комплекси, вилни селища, туристически селища и вили;</w:t>
            </w:r>
          </w:p>
          <w:p w14:paraId="3E1AB45D"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 клас Б - семейни хотели, хостели, пансиони, почивни станции, къщи за гости, бунгала и къмпинги;</w:t>
            </w:r>
          </w:p>
          <w:p w14:paraId="5266A654" w14:textId="621192A0"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 клас В - стаи за гости и апартаменти за гости;</w:t>
            </w:r>
          </w:p>
        </w:tc>
      </w:tr>
      <w:tr w:rsidR="00E82D15" w:rsidRPr="00760B4C" w14:paraId="645BAA32" w14:textId="77777777" w:rsidTr="007E098B">
        <w:trPr>
          <w:trHeight w:val="597"/>
        </w:trPr>
        <w:tc>
          <w:tcPr>
            <w:tcW w:w="2640" w:type="dxa"/>
            <w:shd w:val="clear" w:color="auto" w:fill="auto"/>
            <w:hideMark/>
          </w:tcPr>
          <w:p w14:paraId="10D3671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Микропредприятия</w:t>
            </w:r>
          </w:p>
        </w:tc>
        <w:tc>
          <w:tcPr>
            <w:tcW w:w="7566" w:type="dxa"/>
            <w:shd w:val="clear" w:color="auto" w:fill="auto"/>
            <w:hideMark/>
          </w:tcPr>
          <w:p w14:paraId="192610B5" w14:textId="75EBB820" w:rsidR="00E82D15" w:rsidRPr="00760B4C" w:rsidRDefault="000732D6" w:rsidP="00760B4C">
            <w:pPr>
              <w:spacing w:after="120" w:line="288" w:lineRule="auto"/>
              <w:jc w:val="both"/>
              <w:rPr>
                <w:rFonts w:eastAsia="Times New Roman" w:cstheme="minorHAnsi"/>
                <w:sz w:val="24"/>
                <w:szCs w:val="24"/>
              </w:rPr>
            </w:pPr>
            <w:r w:rsidRPr="00760B4C">
              <w:rPr>
                <w:rFonts w:eastAsia="Times New Roman" w:cstheme="minorHAnsi"/>
                <w:sz w:val="24"/>
                <w:szCs w:val="24"/>
              </w:rPr>
              <w:t>„</w:t>
            </w:r>
            <w:r w:rsidR="00E82D15" w:rsidRPr="00760B4C">
              <w:rPr>
                <w:rFonts w:eastAsia="Times New Roman" w:cstheme="minorHAnsi"/>
                <w:sz w:val="24"/>
                <w:szCs w:val="24"/>
              </w:rPr>
              <w:t>Микропредприятия</w:t>
            </w:r>
            <w:r w:rsidRPr="00760B4C">
              <w:rPr>
                <w:rFonts w:eastAsia="Times New Roman" w:cstheme="minorHAnsi"/>
                <w:sz w:val="24"/>
                <w:szCs w:val="24"/>
              </w:rPr>
              <w:t>“</w:t>
            </w:r>
            <w:r w:rsidR="00E82D15" w:rsidRPr="00760B4C">
              <w:rPr>
                <w:rFonts w:eastAsia="Times New Roman" w:cstheme="minorHAnsi"/>
                <w:sz w:val="24"/>
                <w:szCs w:val="24"/>
              </w:rPr>
              <w:t xml:space="preserve"> са предприятия по смисъла на Закона за малките и средните предприятия.</w:t>
            </w:r>
          </w:p>
        </w:tc>
      </w:tr>
      <w:tr w:rsidR="00E82D15" w:rsidRPr="00760B4C" w14:paraId="63D7A69C" w14:textId="77777777" w:rsidTr="00760B4C">
        <w:trPr>
          <w:trHeight w:val="3516"/>
        </w:trPr>
        <w:tc>
          <w:tcPr>
            <w:tcW w:w="2640" w:type="dxa"/>
            <w:shd w:val="clear" w:color="auto" w:fill="auto"/>
            <w:hideMark/>
          </w:tcPr>
          <w:p w14:paraId="2B9D341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Независими оферти</w:t>
            </w:r>
          </w:p>
        </w:tc>
        <w:tc>
          <w:tcPr>
            <w:tcW w:w="7566" w:type="dxa"/>
            <w:shd w:val="clear" w:color="auto" w:fill="auto"/>
            <w:hideMark/>
          </w:tcPr>
          <w:p w14:paraId="41E4BCCC" w14:textId="77777777" w:rsidR="00760B4C" w:rsidRDefault="000732D6" w:rsidP="00760B4C">
            <w:pPr>
              <w:spacing w:after="120" w:line="288" w:lineRule="auto"/>
              <w:jc w:val="both"/>
              <w:rPr>
                <w:rFonts w:eastAsia="Times New Roman" w:cstheme="minorHAnsi"/>
                <w:sz w:val="24"/>
                <w:szCs w:val="24"/>
              </w:rPr>
            </w:pPr>
            <w:r w:rsidRPr="00760B4C">
              <w:rPr>
                <w:rFonts w:eastAsia="Times New Roman" w:cstheme="minorHAnsi"/>
                <w:sz w:val="24"/>
                <w:szCs w:val="24"/>
              </w:rPr>
              <w:t>„</w:t>
            </w:r>
            <w:r w:rsidR="00E82D15" w:rsidRPr="00760B4C">
              <w:rPr>
                <w:rFonts w:eastAsia="Times New Roman" w:cstheme="minorHAnsi"/>
                <w:sz w:val="24"/>
                <w:szCs w:val="24"/>
              </w:rPr>
              <w:t>Независими оферти</w:t>
            </w:r>
            <w:r w:rsidRPr="00760B4C">
              <w:rPr>
                <w:rFonts w:eastAsia="Times New Roman" w:cstheme="minorHAnsi"/>
                <w:sz w:val="24"/>
                <w:szCs w:val="24"/>
              </w:rPr>
              <w:t>“</w:t>
            </w:r>
            <w:r w:rsidR="00E82D15" w:rsidRPr="00760B4C">
              <w:rPr>
                <w:rFonts w:eastAsia="Times New Roman" w:cstheme="minorHAnsi"/>
                <w:sz w:val="24"/>
                <w:szCs w:val="24"/>
              </w:rPr>
              <w:t xml:space="preserve"> са оферти, подадени от лица, които не се намират в следната свързаност помежду си или спрямо кандидата:</w:t>
            </w:r>
          </w:p>
          <w:p w14:paraId="737E1A78" w14:textId="06F61FDD"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а) едното участва в управлението на дружеството на другото;</w:t>
            </w:r>
          </w:p>
          <w:p w14:paraId="16F6E8F4"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б) съдружници;</w:t>
            </w:r>
          </w:p>
          <w:p w14:paraId="1961FA19"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в) съвместно контролират пряко трето лице;</w:t>
            </w:r>
          </w:p>
          <w:p w14:paraId="53E9971D" w14:textId="14FC825F" w:rsidR="00C13F3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г) участват пряко в управлението или капитала на друго лице, поради което между тях могат да се уговарят условия, различни от обичайните;</w:t>
            </w:r>
          </w:p>
          <w:p w14:paraId="35C03FDC"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д) едното лице притежава повече от половината от броя на гласовете в общото събрание на другото лице;</w:t>
            </w:r>
          </w:p>
          <w:p w14:paraId="7A4080E6" w14:textId="77777777" w:rsidR="00C13F3C"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е) лицата, чиято дейност се контролира пряко или косвено от трето лице – физическо или юридическо;</w:t>
            </w:r>
          </w:p>
          <w:p w14:paraId="48E3BD08" w14:textId="6AE173B3"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 ж) лицата, едното от които е търговски представител на другото.</w:t>
            </w:r>
          </w:p>
        </w:tc>
      </w:tr>
      <w:tr w:rsidR="00E82D15" w:rsidRPr="00760B4C" w14:paraId="7596B75E" w14:textId="77777777" w:rsidTr="00BE78C2">
        <w:trPr>
          <w:trHeight w:val="945"/>
        </w:trPr>
        <w:tc>
          <w:tcPr>
            <w:tcW w:w="2640" w:type="dxa"/>
            <w:shd w:val="clear" w:color="auto" w:fill="auto"/>
            <w:hideMark/>
          </w:tcPr>
          <w:p w14:paraId="631F8C2E"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Непреодолима сила и извънредни обстоятелства</w:t>
            </w:r>
          </w:p>
        </w:tc>
        <w:tc>
          <w:tcPr>
            <w:tcW w:w="7566" w:type="dxa"/>
            <w:shd w:val="clear" w:color="auto" w:fill="auto"/>
            <w:hideMark/>
          </w:tcPr>
          <w:p w14:paraId="4C51B4E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Обстоятелства по смисъла на чл. 3 от Регламент (ЕС) 2021/2116.</w:t>
            </w:r>
          </w:p>
        </w:tc>
      </w:tr>
      <w:tr w:rsidR="00E82D15" w:rsidRPr="00760B4C" w14:paraId="316D3892" w14:textId="77777777" w:rsidTr="00C13F3C">
        <w:trPr>
          <w:trHeight w:val="3592"/>
        </w:trPr>
        <w:tc>
          <w:tcPr>
            <w:tcW w:w="2640" w:type="dxa"/>
            <w:shd w:val="clear" w:color="auto" w:fill="auto"/>
            <w:hideMark/>
          </w:tcPr>
          <w:p w14:paraId="3205981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Нередност</w:t>
            </w:r>
          </w:p>
        </w:tc>
        <w:tc>
          <w:tcPr>
            <w:tcW w:w="7566" w:type="dxa"/>
            <w:shd w:val="clear" w:color="auto" w:fill="auto"/>
            <w:hideMark/>
          </w:tcPr>
          <w:p w14:paraId="60AF91EA"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Нередност по смисъла на член 1, параграф 2 от Регламент (ЕО, Евратом) № 2988/95 на Съвета от 18 декември 1995 година относно защитата на финансовите интереси на Европейските общности (ОВ, L 312/1 от 23 декември 1995 г.)</w:t>
            </w:r>
          </w:p>
          <w:p w14:paraId="1BA8AFCE" w14:textId="52569351"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„Нередност“ означава 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 включително и националната нормативна уредба.</w:t>
            </w:r>
          </w:p>
        </w:tc>
      </w:tr>
      <w:tr w:rsidR="00E82D15" w:rsidRPr="00760B4C" w14:paraId="6301FA46" w14:textId="77777777" w:rsidTr="00BE78C2">
        <w:trPr>
          <w:trHeight w:val="806"/>
        </w:trPr>
        <w:tc>
          <w:tcPr>
            <w:tcW w:w="2640" w:type="dxa"/>
            <w:shd w:val="clear" w:color="auto" w:fill="auto"/>
            <w:hideMark/>
          </w:tcPr>
          <w:p w14:paraId="461FFE7F"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Оперативни разходи</w:t>
            </w:r>
          </w:p>
        </w:tc>
        <w:tc>
          <w:tcPr>
            <w:tcW w:w="7566" w:type="dxa"/>
            <w:shd w:val="clear" w:color="auto" w:fill="auto"/>
            <w:hideMark/>
          </w:tcPr>
          <w:p w14:paraId="54733696"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"Оперативни разходи" са административните разходи и разходите, свързани с поддръжка и експлоатация на активите</w:t>
            </w:r>
          </w:p>
        </w:tc>
      </w:tr>
      <w:tr w:rsidR="00E82D15" w:rsidRPr="00760B4C" w14:paraId="603194C0" w14:textId="77777777" w:rsidTr="00C13F3C">
        <w:trPr>
          <w:trHeight w:val="592"/>
        </w:trPr>
        <w:tc>
          <w:tcPr>
            <w:tcW w:w="2640" w:type="dxa"/>
            <w:shd w:val="clear" w:color="auto" w:fill="auto"/>
            <w:hideMark/>
          </w:tcPr>
          <w:p w14:paraId="5DEB2AD7"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ПИТ от НПВУ</w:t>
            </w:r>
          </w:p>
        </w:tc>
        <w:tc>
          <w:tcPr>
            <w:tcW w:w="7566" w:type="dxa"/>
            <w:shd w:val="clear" w:color="auto" w:fill="auto"/>
            <w:hideMark/>
          </w:tcPr>
          <w:p w14:paraId="21D76B06"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Програма икономическа трансформация по НПВУ със СНД Министерство на иновациите и растежа (МИР)</w:t>
            </w:r>
          </w:p>
        </w:tc>
      </w:tr>
      <w:tr w:rsidR="00E82D15" w:rsidRPr="00760B4C" w14:paraId="04A952EC" w14:textId="77777777" w:rsidTr="00760B4C">
        <w:trPr>
          <w:trHeight w:val="1338"/>
        </w:trPr>
        <w:tc>
          <w:tcPr>
            <w:tcW w:w="2640" w:type="dxa"/>
            <w:shd w:val="clear" w:color="auto" w:fill="auto"/>
            <w:hideMark/>
          </w:tcPr>
          <w:p w14:paraId="6924863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Превозни средства</w:t>
            </w:r>
          </w:p>
        </w:tc>
        <w:tc>
          <w:tcPr>
            <w:tcW w:w="7566" w:type="dxa"/>
            <w:shd w:val="clear" w:color="auto" w:fill="auto"/>
            <w:hideMark/>
          </w:tcPr>
          <w:p w14:paraId="393D6DC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„Превозни средства“ включва пътни превозни средства, въздухоплавателни средства, плавателни съдове и плавателни средства, моторни превозни средства, четириколесни моторни превозни средства, автомобили, мотоциклети, мотопеди, велосипеди, трактори, самоходна земеделска и горска техника, строителни машини, ремаркета, полуремаркета и велосипеди, индивидуални електрически превозни средства, включително такива, определени по смисъла на  допълнителните разпоредби на Закона за движение по пътищата и Закон за регистрация и контрол на земеделската и горската техника;</w:t>
            </w:r>
          </w:p>
        </w:tc>
      </w:tr>
      <w:tr w:rsidR="00E82D15" w:rsidRPr="00760B4C" w14:paraId="1D5DCAA7" w14:textId="77777777" w:rsidTr="00BE78C2">
        <w:trPr>
          <w:trHeight w:val="1703"/>
        </w:trPr>
        <w:tc>
          <w:tcPr>
            <w:tcW w:w="2640" w:type="dxa"/>
            <w:shd w:val="clear" w:color="auto" w:fill="auto"/>
            <w:hideMark/>
          </w:tcPr>
          <w:p w14:paraId="6EDEE33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Предприятие</w:t>
            </w:r>
          </w:p>
        </w:tc>
        <w:tc>
          <w:tcPr>
            <w:tcW w:w="7566" w:type="dxa"/>
            <w:shd w:val="clear" w:color="auto" w:fill="auto"/>
            <w:hideMark/>
          </w:tcPr>
          <w:p w14:paraId="77C00A7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Съгласно § 1, т. 1 от Допълнителните разпоредби на Закона за малките и средни предприятия, „предприятие” е всяко физическо лице, юридическо лице или гражданско дружество, което извършва стопанска дейност, независимо от собствеността, правната и организационната си форма.</w:t>
            </w:r>
          </w:p>
        </w:tc>
      </w:tr>
      <w:tr w:rsidR="00E82D15" w:rsidRPr="00760B4C" w14:paraId="13AD3F15" w14:textId="77777777" w:rsidTr="00BE78C2">
        <w:trPr>
          <w:trHeight w:val="1685"/>
        </w:trPr>
        <w:tc>
          <w:tcPr>
            <w:tcW w:w="2640" w:type="dxa"/>
            <w:shd w:val="clear" w:color="auto" w:fill="auto"/>
            <w:hideMark/>
          </w:tcPr>
          <w:p w14:paraId="3234194C"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Преработка на селскостопански продукти</w:t>
            </w:r>
          </w:p>
        </w:tc>
        <w:tc>
          <w:tcPr>
            <w:tcW w:w="7566" w:type="dxa"/>
            <w:shd w:val="clear" w:color="auto" w:fill="auto"/>
            <w:hideMark/>
          </w:tcPr>
          <w:p w14:paraId="13BB4E0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„преработка на селскостопански продукти“ означава всяка една операция върху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по подготвяне на животински или растителен продукт за първата му продажба</w:t>
            </w:r>
          </w:p>
        </w:tc>
      </w:tr>
      <w:tr w:rsidR="00E82D15" w:rsidRPr="00760B4C" w14:paraId="633D40E3" w14:textId="77777777" w:rsidTr="00BE78C2">
        <w:trPr>
          <w:trHeight w:val="1628"/>
        </w:trPr>
        <w:tc>
          <w:tcPr>
            <w:tcW w:w="2640" w:type="dxa"/>
            <w:shd w:val="clear" w:color="auto" w:fill="auto"/>
            <w:hideMark/>
          </w:tcPr>
          <w:p w14:paraId="7859C89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Принос в натура</w:t>
            </w:r>
          </w:p>
        </w:tc>
        <w:tc>
          <w:tcPr>
            <w:tcW w:w="7566" w:type="dxa"/>
            <w:shd w:val="clear" w:color="auto" w:fill="auto"/>
            <w:hideMark/>
          </w:tcPr>
          <w:p w14:paraId="277233E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"Принос в натура" е 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E82D15" w:rsidRPr="00760B4C" w14:paraId="21EEE395" w14:textId="77777777" w:rsidTr="00C13F3C">
        <w:trPr>
          <w:trHeight w:val="2033"/>
        </w:trPr>
        <w:tc>
          <w:tcPr>
            <w:tcW w:w="2640" w:type="dxa"/>
            <w:shd w:val="clear" w:color="auto" w:fill="auto"/>
            <w:hideMark/>
          </w:tcPr>
          <w:p w14:paraId="3FEF31DC"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Публична финансова помощ</w:t>
            </w:r>
          </w:p>
        </w:tc>
        <w:tc>
          <w:tcPr>
            <w:tcW w:w="7566" w:type="dxa"/>
            <w:shd w:val="clear" w:color="auto" w:fill="auto"/>
            <w:hideMark/>
          </w:tcPr>
          <w:p w14:paraId="5658A641"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"Публична финансова помощ" е 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E82D15" w:rsidRPr="00760B4C" w14:paraId="5F4281CC" w14:textId="77777777" w:rsidTr="00BE78C2">
        <w:trPr>
          <w:trHeight w:val="1622"/>
        </w:trPr>
        <w:tc>
          <w:tcPr>
            <w:tcW w:w="2640" w:type="dxa"/>
            <w:shd w:val="clear" w:color="auto" w:fill="auto"/>
            <w:hideMark/>
          </w:tcPr>
          <w:p w14:paraId="649D880B"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Публични разходи</w:t>
            </w:r>
          </w:p>
        </w:tc>
        <w:tc>
          <w:tcPr>
            <w:tcW w:w="7566" w:type="dxa"/>
            <w:shd w:val="clear" w:color="auto" w:fill="auto"/>
            <w:hideMark/>
          </w:tcPr>
          <w:p w14:paraId="0A7901B0"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публичноправни организации или бюджетът на сдружения на публични органи или на публичноправни организации</w:t>
            </w:r>
          </w:p>
        </w:tc>
      </w:tr>
      <w:tr w:rsidR="00E82D15" w:rsidRPr="00760B4C" w14:paraId="36D2ECB7" w14:textId="77777777" w:rsidTr="00C13F3C">
        <w:trPr>
          <w:trHeight w:val="1036"/>
        </w:trPr>
        <w:tc>
          <w:tcPr>
            <w:tcW w:w="2640" w:type="dxa"/>
            <w:shd w:val="clear" w:color="auto" w:fill="auto"/>
            <w:hideMark/>
          </w:tcPr>
          <w:p w14:paraId="157A462E"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Първично селскостопанско производство</w:t>
            </w:r>
          </w:p>
        </w:tc>
        <w:tc>
          <w:tcPr>
            <w:tcW w:w="7566" w:type="dxa"/>
            <w:shd w:val="clear" w:color="auto" w:fill="auto"/>
            <w:hideMark/>
          </w:tcPr>
          <w:p w14:paraId="0EE308B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производство на продукти на почвата и на животновъдството, изброени в приложение I към ДФЕС, без да се извършват никакви по-нататъшни операции, с които се променя естеството на тези продукти</w:t>
            </w:r>
          </w:p>
        </w:tc>
      </w:tr>
      <w:tr w:rsidR="00E82D15" w:rsidRPr="00760B4C" w14:paraId="5E86466E" w14:textId="77777777" w:rsidTr="00C13F3C">
        <w:trPr>
          <w:trHeight w:val="980"/>
        </w:trPr>
        <w:tc>
          <w:tcPr>
            <w:tcW w:w="2640" w:type="dxa"/>
            <w:shd w:val="clear" w:color="auto" w:fill="auto"/>
            <w:hideMark/>
          </w:tcPr>
          <w:p w14:paraId="54CFE8D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Референтни разходи</w:t>
            </w:r>
          </w:p>
        </w:tc>
        <w:tc>
          <w:tcPr>
            <w:tcW w:w="7566" w:type="dxa"/>
            <w:shd w:val="clear" w:color="auto" w:fill="auto"/>
            <w:hideMark/>
          </w:tcPr>
          <w:p w14:paraId="4724816E"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"Референтни разходи" са цени и пределни стойности, ползвани от РА за сравняване при определяне основателността на разходите за различни инвестиции</w:t>
            </w:r>
          </w:p>
        </w:tc>
      </w:tr>
      <w:tr w:rsidR="00E82D15" w:rsidRPr="00760B4C" w14:paraId="3D47ABBC" w14:textId="77777777" w:rsidTr="00BE78C2">
        <w:trPr>
          <w:trHeight w:val="1260"/>
        </w:trPr>
        <w:tc>
          <w:tcPr>
            <w:tcW w:w="2640" w:type="dxa"/>
            <w:shd w:val="clear" w:color="auto" w:fill="auto"/>
          </w:tcPr>
          <w:p w14:paraId="6048D242"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Самоходна техника</w:t>
            </w:r>
          </w:p>
        </w:tc>
        <w:tc>
          <w:tcPr>
            <w:tcW w:w="7566" w:type="dxa"/>
            <w:shd w:val="clear" w:color="auto" w:fill="auto"/>
          </w:tcPr>
          <w:p w14:paraId="64B7282F"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За целите на настоящия прием самоходна техника включва електрокари и мотокари, класифицирани съгласно Приложение № 1 към чл.7, ал. 3, т. 3 от НАРЕДБА № 1 ОТ 10 АПРИЛ 2006 Г. ЗА ПРИДОБИВАНЕ ИЛИ ПРИЗНАВАНЕ НА ПРАВОСПОСОБНОСТ ЗА РАБОТА С ЕЛЕКТРОКАРИ И МОТОКАРИ В ПРЕДПРИЯТИЯТА:</w:t>
            </w:r>
          </w:p>
          <w:p w14:paraId="618D76B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b/>
                <w:sz w:val="24"/>
                <w:szCs w:val="24"/>
              </w:rPr>
              <w:t>I група</w:t>
            </w:r>
            <w:r w:rsidRPr="00760B4C">
              <w:rPr>
                <w:rFonts w:eastAsia="Times New Roman" w:cstheme="minorHAnsi"/>
                <w:sz w:val="24"/>
                <w:szCs w:val="24"/>
              </w:rPr>
              <w:t xml:space="preserve"> - платформени и/или нископовдигачи</w:t>
            </w:r>
          </w:p>
          <w:p w14:paraId="0B10ADBE"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Платформени - с кормилно или лостово управление и седящ водач;</w:t>
            </w:r>
          </w:p>
          <w:p w14:paraId="19E60248"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Влекачи - с кормилно управление и седящ водач или ръчноводими с придружаващ водач;</w:t>
            </w:r>
          </w:p>
          <w:p w14:paraId="27F236BC"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Нископовдигачи - с кормилно или лостово управление, със седящ или стоящ водач или ръчноводими с придружаващ водач.</w:t>
            </w:r>
          </w:p>
          <w:p w14:paraId="122A951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b/>
                <w:sz w:val="24"/>
                <w:szCs w:val="24"/>
              </w:rPr>
              <w:t>II група</w:t>
            </w:r>
            <w:r w:rsidRPr="00760B4C">
              <w:rPr>
                <w:rFonts w:eastAsia="Times New Roman" w:cstheme="minorHAnsi"/>
                <w:sz w:val="24"/>
                <w:szCs w:val="24"/>
              </w:rPr>
              <w:t xml:space="preserve"> - универсални и/или специализирани високоповдигачи</w:t>
            </w:r>
          </w:p>
          <w:p w14:paraId="06A5DE6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Универсални - три- и четириопорни с кормилно управление и седящ водач или ръчноводими с придружаващ водач;</w:t>
            </w:r>
          </w:p>
          <w:p w14:paraId="24511F55"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Специализирани - с товар между опорите с кормилно управление и издигане на водача или ръчноводими с придружаващ водач:</w:t>
            </w:r>
          </w:p>
          <w:p w14:paraId="572BCF87"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с надлъжно или напречно изнасяне на товара с кормилно управление и седящ водач;</w:t>
            </w:r>
          </w:p>
          <w:p w14:paraId="46C54B1B"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със завъртане на товара с кормилно управление и седящ водач и др.</w:t>
            </w:r>
          </w:p>
          <w:p w14:paraId="19DF1537"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b/>
                <w:sz w:val="24"/>
                <w:szCs w:val="24"/>
              </w:rPr>
              <w:t>III група</w:t>
            </w:r>
            <w:r w:rsidRPr="00760B4C">
              <w:rPr>
                <w:rFonts w:eastAsia="Times New Roman" w:cstheme="minorHAnsi"/>
                <w:sz w:val="24"/>
                <w:szCs w:val="24"/>
              </w:rPr>
              <w:t xml:space="preserve"> - високоповдигачи с товароподемност над 10 t</w:t>
            </w:r>
          </w:p>
          <w:p w14:paraId="1E3DA09F"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Мотокари-високоповдигачи - с кормилно управление и седящ водач</w:t>
            </w:r>
          </w:p>
        </w:tc>
      </w:tr>
      <w:tr w:rsidR="00E82D15" w:rsidRPr="00760B4C" w14:paraId="7C64F3F5" w14:textId="77777777" w:rsidTr="007E098B">
        <w:trPr>
          <w:trHeight w:val="2111"/>
        </w:trPr>
        <w:tc>
          <w:tcPr>
            <w:tcW w:w="2640" w:type="dxa"/>
            <w:shd w:val="clear" w:color="auto" w:fill="auto"/>
            <w:hideMark/>
          </w:tcPr>
          <w:p w14:paraId="0194191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Селскостопанска дейност</w:t>
            </w:r>
          </w:p>
        </w:tc>
        <w:tc>
          <w:tcPr>
            <w:tcW w:w="7566" w:type="dxa"/>
            <w:shd w:val="clear" w:color="auto" w:fill="auto"/>
            <w:hideMark/>
          </w:tcPr>
          <w:p w14:paraId="2992B636"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По смисъла на т. 4.1.1 от раздел 4  „Характеристики, общи за няколко интервенции“ от Стратегически план за развитие на земеделието и селските райони на Република България за периода 2023-2027 г., производството като селскостопанска дейност е „Производство на селскостопански продукти е производството, отглеждането или култивирането на селскостопански продукти, прибиране на реколтата, доене, развъждане и отглеждане на животни за селскостопански цели.“</w:t>
            </w:r>
          </w:p>
        </w:tc>
      </w:tr>
      <w:tr w:rsidR="00E82D15" w:rsidRPr="00760B4C" w14:paraId="567EC47E" w14:textId="77777777" w:rsidTr="00C13F3C">
        <w:trPr>
          <w:trHeight w:val="1182"/>
        </w:trPr>
        <w:tc>
          <w:tcPr>
            <w:tcW w:w="2640" w:type="dxa"/>
            <w:shd w:val="clear" w:color="auto" w:fill="auto"/>
            <w:hideMark/>
          </w:tcPr>
          <w:p w14:paraId="47EFE824"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Селскостопански продукти</w:t>
            </w:r>
          </w:p>
        </w:tc>
        <w:tc>
          <w:tcPr>
            <w:tcW w:w="7566" w:type="dxa"/>
            <w:shd w:val="clear" w:color="auto" w:fill="auto"/>
            <w:hideMark/>
          </w:tcPr>
          <w:p w14:paraId="59A97F20"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„селскостопански продукти“ означава продуктите, изброени в приложение I към Договора, с изключение на продуктите от риболов и аквакултури, попадащи в приложното поле на Регламент (ЕС) № 1379/2013 на Европейския парламент и на Съвета</w:t>
            </w:r>
          </w:p>
        </w:tc>
      </w:tr>
      <w:tr w:rsidR="00E82D15" w:rsidRPr="00760B4C" w14:paraId="5391424B" w14:textId="77777777" w:rsidTr="00BE78C2">
        <w:trPr>
          <w:trHeight w:val="2205"/>
        </w:trPr>
        <w:tc>
          <w:tcPr>
            <w:tcW w:w="2640" w:type="dxa"/>
            <w:shd w:val="clear" w:color="auto" w:fill="auto"/>
            <w:hideMark/>
          </w:tcPr>
          <w:p w14:paraId="5844F5C1"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Специализирани транспортни средства</w:t>
            </w:r>
          </w:p>
        </w:tc>
        <w:tc>
          <w:tcPr>
            <w:tcW w:w="7566" w:type="dxa"/>
            <w:shd w:val="clear" w:color="auto" w:fill="auto"/>
            <w:hideMark/>
          </w:tcPr>
          <w:p w14:paraId="797F331F"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За целите на настоящият прием специализирани транспортни средства са:</w:t>
            </w:r>
          </w:p>
          <w:p w14:paraId="6894E11A" w14:textId="48D1CE98"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1. МПС категория N1 съгласно чл. 149 ал.1 т. 3 от Закона за движение по пътищата - моторни превозни средства, проектирани и конструирани основно за превоз на товари с технически допустима максимална маса не повече от 3,5 t. за извършване на нехладилен и хладилен транспорт (снабдени с устройства за постоянен контрол на температурата, които поддържат както отрицателни, така и положителни температури, необходими за превоза на замразени и охладени продукти).</w:t>
            </w:r>
          </w:p>
          <w:p w14:paraId="328C832E" w14:textId="77777777" w:rsidR="00E82D15" w:rsidRPr="00760B4C" w:rsidRDefault="00E82D15" w:rsidP="00760B4C">
            <w:pPr>
              <w:spacing w:after="120" w:line="288" w:lineRule="auto"/>
              <w:jc w:val="both"/>
              <w:rPr>
                <w:rFonts w:eastAsia="Times New Roman" w:cstheme="minorHAnsi"/>
                <w:sz w:val="24"/>
                <w:szCs w:val="24"/>
                <w:u w:val="single"/>
              </w:rPr>
            </w:pPr>
            <w:r w:rsidRPr="00760B4C">
              <w:rPr>
                <w:rFonts w:eastAsia="Times New Roman" w:cstheme="minorHAnsi"/>
                <w:sz w:val="24"/>
                <w:szCs w:val="24"/>
              </w:rPr>
              <w:t>2. Самоходна техника – мотокари и електрокари.</w:t>
            </w:r>
          </w:p>
        </w:tc>
      </w:tr>
      <w:tr w:rsidR="00E82D15" w:rsidRPr="00760B4C" w14:paraId="52748B3E" w14:textId="77777777" w:rsidTr="00BE78C2">
        <w:trPr>
          <w:trHeight w:val="3100"/>
        </w:trPr>
        <w:tc>
          <w:tcPr>
            <w:tcW w:w="2640" w:type="dxa"/>
            <w:shd w:val="clear" w:color="auto" w:fill="auto"/>
            <w:hideMark/>
          </w:tcPr>
          <w:p w14:paraId="06A91523"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Съпоставими оферти</w:t>
            </w:r>
          </w:p>
        </w:tc>
        <w:tc>
          <w:tcPr>
            <w:tcW w:w="7566" w:type="dxa"/>
            <w:shd w:val="clear" w:color="auto" w:fill="auto"/>
            <w:hideMark/>
          </w:tcPr>
          <w:p w14:paraId="45A98FEE"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"Съпоставими оферти" са оферти, които съдържат:</w:t>
            </w:r>
          </w:p>
          <w:p w14:paraId="44B0D3C9" w14:textId="78F35078"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а) еднотипни основни технически характеристики – в случаите, когато се кандидатства за разходи за закупуване на машини/съоръжения/</w:t>
            </w:r>
            <w:r w:rsidR="00760B4C">
              <w:rPr>
                <w:rFonts w:eastAsia="Times New Roman" w:cstheme="minorHAnsi"/>
                <w:sz w:val="24"/>
                <w:szCs w:val="24"/>
                <w:lang w:val="en-US"/>
              </w:rPr>
              <w:t xml:space="preserve"> </w:t>
            </w:r>
            <w:r w:rsidRPr="00760B4C">
              <w:rPr>
                <w:rFonts w:eastAsia="Times New Roman" w:cstheme="minorHAnsi"/>
                <w:sz w:val="24"/>
                <w:szCs w:val="24"/>
              </w:rPr>
              <w:t>оборудване;</w:t>
            </w:r>
          </w:p>
          <w:p w14:paraId="453E986B" w14:textId="77777777" w:rsid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б) сходен общ капацитет на оборудването в случаите, когато се кандидатства за разходи за закупуване на оборудване или производствени линии, съставени от различни машини, съоръжения и оборудване;</w:t>
            </w:r>
          </w:p>
          <w:p w14:paraId="1F9C83AF" w14:textId="5F40836C"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 xml:space="preserve">в) КСС, </w:t>
            </w:r>
            <w:r w:rsidRPr="00760B4C">
              <w:rPr>
                <w:rFonts w:cstheme="minorHAnsi"/>
                <w:sz w:val="24"/>
                <w:szCs w:val="24"/>
              </w:rPr>
              <w:t>включващи едни и същи дейности, количества и материали</w:t>
            </w:r>
            <w:r w:rsidRPr="00760B4C">
              <w:rPr>
                <w:rFonts w:eastAsia="Times New Roman" w:cstheme="minorHAnsi"/>
                <w:sz w:val="24"/>
                <w:szCs w:val="24"/>
              </w:rPr>
              <w:t xml:space="preserve"> в случаите, когато се кандидатства за разходи за извършване на СМР.</w:t>
            </w:r>
          </w:p>
        </w:tc>
      </w:tr>
      <w:tr w:rsidR="00E82D15" w:rsidRPr="00760B4C" w14:paraId="28F30B52" w14:textId="77777777" w:rsidTr="00C13F3C">
        <w:trPr>
          <w:trHeight w:val="2731"/>
        </w:trPr>
        <w:tc>
          <w:tcPr>
            <w:tcW w:w="2640" w:type="dxa"/>
            <w:shd w:val="clear" w:color="auto" w:fill="auto"/>
            <w:hideMark/>
          </w:tcPr>
          <w:p w14:paraId="5C0EABFA"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Търговия със селскостопански продукт</w:t>
            </w:r>
          </w:p>
        </w:tc>
        <w:tc>
          <w:tcPr>
            <w:tcW w:w="7566" w:type="dxa"/>
            <w:shd w:val="clear" w:color="auto" w:fill="auto"/>
            <w:hideMark/>
          </w:tcPr>
          <w:p w14:paraId="39E88996"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„търговия със селскостопански продукт“ означава държане или излагане на селскостопански продукт с цел продажба, предлагане за продажба, доставяне или изобщо за пускане на пазара по какъвто и да било друг начин, с изключение на първата продажба от първичния производител на прекупвач или преработвател, както и всяка една дейност по подготвяне на продукта за тази първа продажба; продажба от първичен производител на крайни потребители се счита за търговия със селскостопански продукти, ако се осъществява в самостоятелни помещения, предвидени за тази цел</w:t>
            </w:r>
          </w:p>
        </w:tc>
      </w:tr>
      <w:tr w:rsidR="00E82D15" w:rsidRPr="00760B4C" w14:paraId="03078C59" w14:textId="77777777" w:rsidTr="00C13F3C">
        <w:trPr>
          <w:trHeight w:val="1834"/>
        </w:trPr>
        <w:tc>
          <w:tcPr>
            <w:tcW w:w="2640" w:type="dxa"/>
            <w:shd w:val="clear" w:color="auto" w:fill="auto"/>
            <w:hideMark/>
          </w:tcPr>
          <w:p w14:paraId="0F061BBD"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Хора с трайни увреждания</w:t>
            </w:r>
          </w:p>
        </w:tc>
        <w:tc>
          <w:tcPr>
            <w:tcW w:w="7566" w:type="dxa"/>
            <w:shd w:val="clear" w:color="auto" w:fill="auto"/>
            <w:hideMark/>
          </w:tcPr>
          <w:p w14:paraId="7862D80E" w14:textId="77777777" w:rsidR="00E82D15" w:rsidRPr="00760B4C" w:rsidRDefault="00E82D15" w:rsidP="00760B4C">
            <w:pPr>
              <w:spacing w:after="120" w:line="288" w:lineRule="auto"/>
              <w:jc w:val="both"/>
              <w:rPr>
                <w:rFonts w:eastAsia="Times New Roman" w:cstheme="minorHAnsi"/>
                <w:sz w:val="24"/>
                <w:szCs w:val="24"/>
              </w:rPr>
            </w:pPr>
            <w:r w:rsidRPr="00760B4C">
              <w:rPr>
                <w:rFonts w:eastAsia="Times New Roman" w:cstheme="minorHAnsi"/>
                <w:sz w:val="24"/>
                <w:szCs w:val="24"/>
              </w:rPr>
              <w:t>"Хора с трайни увреждания" са лица с трайна физическа, психическа, интелектуална и сетивна недостатъчност, която при взаимодействие с обкръжаващата ги среда би могла да възпрепятства тяхното пълноценно и ефективно участие в обществения живот, и на които медицинската експертиза е установила вид и степен на увреждане или степен на трайно намалена работоспособност от 50 и над 50 на сто.</w:t>
            </w:r>
          </w:p>
        </w:tc>
      </w:tr>
    </w:tbl>
    <w:p w14:paraId="539FDE2A" w14:textId="77777777" w:rsidR="00CE1ADE" w:rsidRPr="00760B4C" w:rsidRDefault="00CE1ADE" w:rsidP="00760B4C">
      <w:pPr>
        <w:spacing w:after="120" w:line="288" w:lineRule="auto"/>
        <w:jc w:val="both"/>
        <w:rPr>
          <w:rFonts w:cstheme="minorHAnsi"/>
          <w:sz w:val="24"/>
          <w:szCs w:val="24"/>
        </w:rPr>
      </w:pPr>
    </w:p>
    <w:p w14:paraId="371AD511" w14:textId="77777777" w:rsidR="00674C7A" w:rsidRPr="00760B4C" w:rsidRDefault="00D65705"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15" w:name="_Toc184906014"/>
      <w:bookmarkStart w:id="16" w:name="_Toc184906271"/>
      <w:bookmarkStart w:id="17" w:name="_Toc187235567"/>
      <w:bookmarkEnd w:id="15"/>
      <w:bookmarkEnd w:id="16"/>
      <w:r w:rsidRPr="00760B4C">
        <w:rPr>
          <w:rFonts w:asciiTheme="minorHAnsi" w:hAnsiTheme="minorHAnsi" w:cstheme="minorHAnsi"/>
          <w:b/>
          <w:color w:val="auto"/>
          <w:sz w:val="24"/>
          <w:szCs w:val="24"/>
        </w:rPr>
        <w:t>Основна ц</w:t>
      </w:r>
      <w:r w:rsidR="00CE1ADE" w:rsidRPr="00760B4C">
        <w:rPr>
          <w:rFonts w:asciiTheme="minorHAnsi" w:hAnsiTheme="minorHAnsi" w:cstheme="minorHAnsi"/>
          <w:b/>
          <w:color w:val="auto"/>
          <w:sz w:val="24"/>
          <w:szCs w:val="24"/>
        </w:rPr>
        <w:t>ел</w:t>
      </w:r>
      <w:r w:rsidR="005B1132" w:rsidRPr="00760B4C">
        <w:rPr>
          <w:rFonts w:asciiTheme="minorHAnsi" w:hAnsiTheme="minorHAnsi" w:cstheme="minorHAnsi"/>
          <w:b/>
          <w:color w:val="auto"/>
          <w:sz w:val="24"/>
          <w:szCs w:val="24"/>
        </w:rPr>
        <w:t>, очаквани резултати и принос към специфичните цели</w:t>
      </w:r>
      <w:bookmarkEnd w:id="17"/>
    </w:p>
    <w:tbl>
      <w:tblPr>
        <w:tblStyle w:val="TableGrid"/>
        <w:tblW w:w="10343" w:type="dxa"/>
        <w:tblLook w:val="04A0" w:firstRow="1" w:lastRow="0" w:firstColumn="1" w:lastColumn="0" w:noHBand="0" w:noVBand="1"/>
      </w:tblPr>
      <w:tblGrid>
        <w:gridCol w:w="10343"/>
      </w:tblGrid>
      <w:tr w:rsidR="009D1BE6" w:rsidRPr="00760B4C" w14:paraId="695D006D" w14:textId="77777777" w:rsidTr="006F78CE">
        <w:tc>
          <w:tcPr>
            <w:tcW w:w="10343" w:type="dxa"/>
          </w:tcPr>
          <w:p w14:paraId="1B6CB58F" w14:textId="77777777" w:rsidR="00812FEF" w:rsidRPr="00760B4C" w:rsidRDefault="00812FEF" w:rsidP="00760B4C">
            <w:pPr>
              <w:spacing w:after="120" w:line="288" w:lineRule="auto"/>
              <w:jc w:val="both"/>
              <w:rPr>
                <w:rFonts w:eastAsia="Times New Roman" w:cstheme="minorHAnsi"/>
                <w:noProof/>
                <w:sz w:val="24"/>
                <w:szCs w:val="24"/>
              </w:rPr>
            </w:pPr>
            <w:r w:rsidRPr="00760B4C">
              <w:rPr>
                <w:rFonts w:eastAsia="Times New Roman" w:cstheme="minorHAnsi"/>
                <w:noProof/>
                <w:sz w:val="24"/>
                <w:szCs w:val="24"/>
              </w:rPr>
              <w:t xml:space="preserve">Икономическото развитие в селските райони следва да улесни стопанската дейност и да стимулира дейности за насърчаване на местната конкурентоспособност, постигане на жизненост на населените места в селските райони и качеството и стандарта на живот, както и да се подобри степента на развитие на човешкия капитал и инфраструктура. Чрез интервенцията ще се насърчава диверсификацията на икономиката в селските райони. </w:t>
            </w:r>
            <w:bookmarkStart w:id="18" w:name="_Hlk181662639"/>
            <w:r w:rsidRPr="00760B4C">
              <w:rPr>
                <w:rFonts w:eastAsia="Times New Roman" w:cstheme="minorHAnsi"/>
                <w:noProof/>
                <w:sz w:val="24"/>
                <w:szCs w:val="24"/>
              </w:rPr>
              <w:t>Също така на територията на селските райони съществува възможност да се развива бизнес, който допълва или подпомага селскостопанското производство, което е характерно за тези райони</w:t>
            </w:r>
            <w:bookmarkEnd w:id="18"/>
            <w:r w:rsidRPr="00760B4C">
              <w:rPr>
                <w:rFonts w:eastAsia="Times New Roman" w:cstheme="minorHAnsi"/>
                <w:noProof/>
                <w:sz w:val="24"/>
                <w:szCs w:val="24"/>
              </w:rPr>
              <w:t>. С цел укрепване на устойчивостта на земеделските стопани следва да се подпомогне тяхната диверсификация към други неземеделски дейности, носещи им допълнителни доходи в рамките на стопанството.</w:t>
            </w:r>
          </w:p>
          <w:p w14:paraId="347DF442" w14:textId="77777777" w:rsidR="00812FEF" w:rsidRPr="00760B4C" w:rsidRDefault="00812FEF" w:rsidP="00760B4C">
            <w:pPr>
              <w:spacing w:after="120" w:line="288" w:lineRule="auto"/>
              <w:jc w:val="both"/>
              <w:rPr>
                <w:rFonts w:eastAsia="Times New Roman" w:cstheme="minorHAnsi"/>
                <w:noProof/>
                <w:sz w:val="24"/>
                <w:szCs w:val="24"/>
              </w:rPr>
            </w:pPr>
            <w:r w:rsidRPr="00760B4C">
              <w:rPr>
                <w:rFonts w:eastAsia="Times New Roman" w:cstheme="minorHAnsi"/>
                <w:noProof/>
                <w:sz w:val="24"/>
                <w:szCs w:val="24"/>
              </w:rPr>
              <w:t>Микропредприятията са основен източник на растежа и създаването на повече работни места и са ключова предпоставка за наличието на конкуренция и работещи пазари, а оттам и за цялостното икономическо развитие.</w:t>
            </w:r>
          </w:p>
          <w:p w14:paraId="5F10627D" w14:textId="77777777" w:rsidR="00812FEF" w:rsidRPr="00760B4C" w:rsidRDefault="00812FEF" w:rsidP="00760B4C">
            <w:pPr>
              <w:spacing w:after="120" w:line="288" w:lineRule="auto"/>
              <w:jc w:val="both"/>
              <w:rPr>
                <w:rFonts w:eastAsia="Times New Roman" w:cstheme="minorHAnsi"/>
                <w:noProof/>
                <w:sz w:val="24"/>
                <w:szCs w:val="24"/>
              </w:rPr>
            </w:pPr>
            <w:r w:rsidRPr="00760B4C">
              <w:rPr>
                <w:rFonts w:eastAsia="Times New Roman" w:cstheme="minorHAnsi"/>
                <w:noProof/>
                <w:sz w:val="24"/>
                <w:szCs w:val="24"/>
              </w:rPr>
              <w:t>Специфични цели на интервенцията са:</w:t>
            </w:r>
          </w:p>
          <w:p w14:paraId="129F3F70" w14:textId="77777777" w:rsidR="00812FEF" w:rsidRPr="00760B4C" w:rsidRDefault="00812FEF" w:rsidP="00760B4C">
            <w:pPr>
              <w:pStyle w:val="ListParagraph"/>
              <w:numPr>
                <w:ilvl w:val="0"/>
                <w:numId w:val="2"/>
              </w:numPr>
              <w:spacing w:after="120" w:line="288" w:lineRule="auto"/>
              <w:ind w:left="309"/>
              <w:contextualSpacing w:val="0"/>
              <w:jc w:val="both"/>
              <w:rPr>
                <w:rFonts w:eastAsia="Times New Roman" w:cstheme="minorHAnsi"/>
                <w:noProof/>
                <w:sz w:val="24"/>
                <w:szCs w:val="24"/>
              </w:rPr>
            </w:pPr>
            <w:r w:rsidRPr="00760B4C">
              <w:rPr>
                <w:rFonts w:eastAsia="Times New Roman" w:cstheme="minorHAnsi"/>
                <w:noProof/>
                <w:sz w:val="24"/>
                <w:szCs w:val="24"/>
              </w:rPr>
              <w:t>SO7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p>
          <w:p w14:paraId="02515FFE" w14:textId="77777777" w:rsidR="00812FEF" w:rsidRPr="00760B4C" w:rsidRDefault="00812FEF" w:rsidP="00760B4C">
            <w:pPr>
              <w:pStyle w:val="ListParagraph"/>
              <w:numPr>
                <w:ilvl w:val="0"/>
                <w:numId w:val="2"/>
              </w:numPr>
              <w:spacing w:after="120" w:line="288" w:lineRule="auto"/>
              <w:ind w:left="309"/>
              <w:contextualSpacing w:val="0"/>
              <w:jc w:val="both"/>
              <w:rPr>
                <w:rFonts w:eastAsia="Times New Roman" w:cstheme="minorHAnsi"/>
                <w:noProof/>
                <w:sz w:val="24"/>
                <w:szCs w:val="24"/>
              </w:rPr>
            </w:pPr>
            <w:r w:rsidRPr="00760B4C">
              <w:rPr>
                <w:rFonts w:eastAsia="Times New Roman" w:cstheme="minorHAnsi"/>
                <w:noProof/>
                <w:sz w:val="24"/>
                <w:szCs w:val="24"/>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p>
          <w:p w14:paraId="06DC3E83" w14:textId="77777777" w:rsidR="00812FEF" w:rsidRPr="00760B4C" w:rsidRDefault="00812FEF" w:rsidP="00760B4C">
            <w:pPr>
              <w:spacing w:after="120" w:line="288" w:lineRule="auto"/>
              <w:jc w:val="both"/>
              <w:rPr>
                <w:rFonts w:eastAsia="Times New Roman" w:cstheme="minorHAnsi"/>
                <w:noProof/>
                <w:sz w:val="24"/>
                <w:szCs w:val="24"/>
              </w:rPr>
            </w:pPr>
            <w:r w:rsidRPr="00760B4C">
              <w:rPr>
                <w:rFonts w:eastAsia="Times New Roman" w:cstheme="minorHAnsi"/>
                <w:noProof/>
                <w:sz w:val="24"/>
                <w:szCs w:val="24"/>
              </w:rPr>
              <w:t xml:space="preserve">С прилагане на интервенцията се очаква да бъдат изпълнени част от приоритетите на равнище стратегически план по ОСП, а именно: </w:t>
            </w:r>
          </w:p>
          <w:p w14:paraId="4A56D3A6" w14:textId="77777777" w:rsidR="00812FEF" w:rsidRPr="00760B4C" w:rsidRDefault="000A7FCD" w:rsidP="00760B4C">
            <w:pPr>
              <w:pStyle w:val="ListParagraph"/>
              <w:numPr>
                <w:ilvl w:val="0"/>
                <w:numId w:val="2"/>
              </w:numPr>
              <w:spacing w:after="120" w:line="288" w:lineRule="auto"/>
              <w:ind w:left="306" w:hanging="357"/>
              <w:contextualSpacing w:val="0"/>
              <w:jc w:val="both"/>
              <w:rPr>
                <w:rFonts w:eastAsia="Times New Roman" w:cstheme="minorHAnsi"/>
                <w:i/>
                <w:noProof/>
                <w:sz w:val="24"/>
                <w:szCs w:val="24"/>
              </w:rPr>
            </w:pPr>
            <w:r w:rsidRPr="00760B4C">
              <w:rPr>
                <w:rFonts w:eastAsia="Times New Roman" w:cstheme="minorHAnsi"/>
                <w:noProof/>
                <w:sz w:val="24"/>
                <w:szCs w:val="24"/>
              </w:rPr>
              <w:t>П.7.5. Улесняване развитието на стопанска дейност в селските райони</w:t>
            </w:r>
            <w:r w:rsidR="00812FEF" w:rsidRPr="00760B4C">
              <w:rPr>
                <w:rFonts w:eastAsia="Times New Roman" w:cstheme="minorHAnsi"/>
                <w:i/>
                <w:noProof/>
                <w:sz w:val="24"/>
                <w:szCs w:val="24"/>
              </w:rPr>
              <w:t>;</w:t>
            </w:r>
          </w:p>
          <w:p w14:paraId="000270A6" w14:textId="77777777" w:rsidR="000A7FCD" w:rsidRPr="00760B4C" w:rsidRDefault="000A7FCD" w:rsidP="00760B4C">
            <w:pPr>
              <w:pStyle w:val="ListParagraph"/>
              <w:numPr>
                <w:ilvl w:val="0"/>
                <w:numId w:val="2"/>
              </w:numPr>
              <w:spacing w:after="120" w:line="288" w:lineRule="auto"/>
              <w:ind w:left="306" w:hanging="357"/>
              <w:contextualSpacing w:val="0"/>
              <w:jc w:val="both"/>
              <w:rPr>
                <w:rFonts w:eastAsia="Times New Roman" w:cstheme="minorHAnsi"/>
                <w:noProof/>
                <w:sz w:val="24"/>
                <w:szCs w:val="24"/>
              </w:rPr>
            </w:pPr>
            <w:r w:rsidRPr="00760B4C">
              <w:rPr>
                <w:rFonts w:eastAsia="Times New Roman" w:cstheme="minorHAnsi"/>
                <w:noProof/>
                <w:sz w:val="24"/>
                <w:szCs w:val="24"/>
              </w:rPr>
              <w:t>П.8.4. Подобряване на обектите за развитие на традициите и на културно-историческите обекти</w:t>
            </w:r>
          </w:p>
          <w:p w14:paraId="6A2BE21A" w14:textId="77777777" w:rsidR="00B3400D" w:rsidRPr="00760B4C" w:rsidRDefault="00B3400D" w:rsidP="00760B4C">
            <w:pPr>
              <w:spacing w:after="120" w:line="288" w:lineRule="auto"/>
              <w:ind w:left="-51"/>
              <w:jc w:val="both"/>
              <w:rPr>
                <w:rFonts w:eastAsia="Times New Roman" w:cstheme="minorHAnsi"/>
                <w:noProof/>
                <w:sz w:val="24"/>
                <w:szCs w:val="24"/>
              </w:rPr>
            </w:pPr>
            <w:r w:rsidRPr="00760B4C">
              <w:rPr>
                <w:rFonts w:eastAsia="Times New Roman" w:cstheme="minorHAnsi"/>
                <w:noProof/>
                <w:sz w:val="24"/>
                <w:szCs w:val="24"/>
              </w:rPr>
              <w:t>Очакваните резултати:</w:t>
            </w:r>
          </w:p>
          <w:p w14:paraId="528F953C" w14:textId="62A76A09" w:rsidR="008F457C" w:rsidRPr="00760B4C" w:rsidRDefault="00B3400D" w:rsidP="00760B4C">
            <w:pPr>
              <w:spacing w:after="120" w:line="288" w:lineRule="auto"/>
              <w:ind w:left="-51"/>
              <w:jc w:val="both"/>
              <w:rPr>
                <w:rFonts w:eastAsia="Times New Roman" w:cstheme="minorHAnsi"/>
                <w:noProof/>
                <w:sz w:val="24"/>
                <w:szCs w:val="24"/>
              </w:rPr>
            </w:pPr>
            <w:r w:rsidRPr="00760B4C">
              <w:rPr>
                <w:rFonts w:eastAsia="Times New Roman" w:cstheme="minorHAnsi"/>
                <w:noProof/>
                <w:sz w:val="24"/>
                <w:szCs w:val="24"/>
              </w:rPr>
              <w:t xml:space="preserve">Подпомагане на инвестициите в неземеделски дейности, насочени към </w:t>
            </w:r>
            <w:r w:rsidR="00A4597D" w:rsidRPr="00760B4C">
              <w:rPr>
                <w:rFonts w:eastAsia="Times New Roman" w:cstheme="minorHAnsi"/>
                <w:noProof/>
                <w:sz w:val="24"/>
                <w:szCs w:val="24"/>
              </w:rPr>
              <w:t>развитие на занаятите и към опазване на околната среда и борба или адаптация с климатичните промени, в т.ч. устойчива енергия и развитието на производства, свързани с намаляване на използваните суровини и материали, използване на алтернативни такива, както и на естествени и възобновяеми биоресурси вместо синтетични суровини.</w:t>
            </w:r>
          </w:p>
        </w:tc>
      </w:tr>
    </w:tbl>
    <w:p w14:paraId="709703DE" w14:textId="77777777" w:rsidR="00D65705" w:rsidRPr="00760B4C" w:rsidRDefault="00D65705" w:rsidP="00760B4C">
      <w:pPr>
        <w:pStyle w:val="Heading1"/>
        <w:numPr>
          <w:ilvl w:val="0"/>
          <w:numId w:val="76"/>
        </w:numPr>
        <w:spacing w:before="0" w:after="120" w:line="288" w:lineRule="auto"/>
        <w:jc w:val="both"/>
        <w:rPr>
          <w:rFonts w:asciiTheme="minorHAnsi" w:hAnsiTheme="minorHAnsi" w:cstheme="minorHAnsi"/>
          <w:b/>
          <w:color w:val="auto"/>
          <w:sz w:val="24"/>
          <w:szCs w:val="24"/>
        </w:rPr>
      </w:pPr>
      <w:bookmarkStart w:id="19" w:name="_Toc187235568"/>
      <w:r w:rsidRPr="00760B4C">
        <w:rPr>
          <w:rFonts w:asciiTheme="minorHAnsi" w:hAnsiTheme="minorHAnsi" w:cstheme="minorHAnsi"/>
          <w:b/>
          <w:color w:val="auto"/>
          <w:sz w:val="24"/>
          <w:szCs w:val="24"/>
        </w:rPr>
        <w:t>Териториален обхват</w:t>
      </w:r>
      <w:bookmarkEnd w:id="19"/>
    </w:p>
    <w:tbl>
      <w:tblPr>
        <w:tblStyle w:val="TableGrid"/>
        <w:tblW w:w="10343" w:type="dxa"/>
        <w:tblLook w:val="04A0" w:firstRow="1" w:lastRow="0" w:firstColumn="1" w:lastColumn="0" w:noHBand="0" w:noVBand="1"/>
      </w:tblPr>
      <w:tblGrid>
        <w:gridCol w:w="10343"/>
      </w:tblGrid>
      <w:tr w:rsidR="009D1BE6" w:rsidRPr="00760B4C" w14:paraId="7A5B0640" w14:textId="77777777" w:rsidTr="00C841ED">
        <w:trPr>
          <w:trHeight w:val="646"/>
        </w:trPr>
        <w:tc>
          <w:tcPr>
            <w:tcW w:w="10343" w:type="dxa"/>
          </w:tcPr>
          <w:p w14:paraId="6C7C5F25" w14:textId="77777777" w:rsidR="00D65705" w:rsidRPr="00760B4C" w:rsidRDefault="00D94944" w:rsidP="00760B4C">
            <w:pPr>
              <w:spacing w:after="120" w:line="288" w:lineRule="auto"/>
              <w:jc w:val="both"/>
              <w:rPr>
                <w:rFonts w:eastAsia="Times New Roman" w:cstheme="minorHAnsi"/>
                <w:noProof/>
                <w:sz w:val="24"/>
                <w:szCs w:val="24"/>
              </w:rPr>
            </w:pPr>
            <w:r w:rsidRPr="00760B4C">
              <w:rPr>
                <w:rFonts w:eastAsia="Times New Roman" w:cstheme="minorHAnsi"/>
                <w:noProof/>
                <w:sz w:val="24"/>
                <w:szCs w:val="24"/>
              </w:rPr>
              <w:t>Подкрепа в рамките на приема по интервенцията се предоставя за развитие на неземеделски дейности на територията на общините от селските райони</w:t>
            </w:r>
            <w:r w:rsidR="009B7AE6" w:rsidRPr="00760B4C">
              <w:rPr>
                <w:rFonts w:eastAsia="Times New Roman" w:cstheme="minorHAnsi"/>
                <w:noProof/>
                <w:sz w:val="24"/>
                <w:szCs w:val="24"/>
              </w:rPr>
              <w:t>,</w:t>
            </w:r>
            <w:r w:rsidRPr="00760B4C">
              <w:rPr>
                <w:rFonts w:eastAsia="Times New Roman" w:cstheme="minorHAnsi"/>
                <w:noProof/>
                <w:sz w:val="24"/>
                <w:szCs w:val="24"/>
              </w:rPr>
              <w:t xml:space="preserve"> съгласно Приложение № </w:t>
            </w:r>
            <w:r w:rsidR="00C841ED" w:rsidRPr="00760B4C">
              <w:rPr>
                <w:rFonts w:eastAsia="Times New Roman" w:cstheme="minorHAnsi"/>
                <w:noProof/>
                <w:sz w:val="24"/>
                <w:szCs w:val="24"/>
              </w:rPr>
              <w:t>4</w:t>
            </w:r>
            <w:r w:rsidRPr="00760B4C">
              <w:rPr>
                <w:rFonts w:eastAsia="Times New Roman" w:cstheme="minorHAnsi"/>
                <w:noProof/>
                <w:sz w:val="24"/>
                <w:szCs w:val="24"/>
              </w:rPr>
              <w:t xml:space="preserve"> към настоящите условия за кандидатстване.</w:t>
            </w:r>
          </w:p>
        </w:tc>
      </w:tr>
    </w:tbl>
    <w:p w14:paraId="110BB02D" w14:textId="77777777" w:rsidR="00CE1ADE" w:rsidRPr="00760B4C" w:rsidRDefault="00CE1ADE"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20" w:name="_Toc187235569"/>
      <w:r w:rsidRPr="00760B4C">
        <w:rPr>
          <w:rFonts w:asciiTheme="minorHAnsi" w:hAnsiTheme="minorHAnsi" w:cstheme="minorHAnsi"/>
          <w:b/>
          <w:color w:val="auto"/>
          <w:sz w:val="24"/>
          <w:szCs w:val="24"/>
        </w:rPr>
        <w:t>Бюджет</w:t>
      </w:r>
      <w:r w:rsidR="00792B96" w:rsidRPr="00760B4C">
        <w:rPr>
          <w:rFonts w:asciiTheme="minorHAnsi" w:hAnsiTheme="minorHAnsi" w:cstheme="minorHAnsi"/>
          <w:b/>
          <w:color w:val="auto"/>
          <w:sz w:val="24"/>
          <w:szCs w:val="24"/>
        </w:rPr>
        <w:t xml:space="preserve"> по приема</w:t>
      </w:r>
      <w:bookmarkEnd w:id="20"/>
    </w:p>
    <w:tbl>
      <w:tblPr>
        <w:tblStyle w:val="TableGrid1"/>
        <w:tblW w:w="10343" w:type="dxa"/>
        <w:tblLook w:val="04A0" w:firstRow="1" w:lastRow="0" w:firstColumn="1" w:lastColumn="0" w:noHBand="0" w:noVBand="1"/>
      </w:tblPr>
      <w:tblGrid>
        <w:gridCol w:w="10343"/>
      </w:tblGrid>
      <w:tr w:rsidR="00812FEF" w:rsidRPr="00760B4C" w14:paraId="4D23A521" w14:textId="77777777" w:rsidTr="0065122B">
        <w:tc>
          <w:tcPr>
            <w:tcW w:w="10343" w:type="dxa"/>
            <w:vAlign w:val="center"/>
          </w:tcPr>
          <w:p w14:paraId="0872699F" w14:textId="719BFDB6" w:rsidR="00812FEF" w:rsidRPr="00760B4C" w:rsidRDefault="00385353" w:rsidP="00760B4C">
            <w:pPr>
              <w:pStyle w:val="ListParagraph"/>
              <w:numPr>
                <w:ilvl w:val="0"/>
                <w:numId w:val="6"/>
              </w:numPr>
              <w:spacing w:after="120" w:line="288" w:lineRule="auto"/>
              <w:contextualSpacing w:val="0"/>
              <w:jc w:val="both"/>
              <w:rPr>
                <w:rFonts w:cstheme="minorHAnsi"/>
                <w:sz w:val="24"/>
                <w:szCs w:val="24"/>
              </w:rPr>
            </w:pPr>
            <w:r w:rsidRPr="00760B4C">
              <w:rPr>
                <w:rFonts w:cstheme="minorHAnsi"/>
                <w:b/>
                <w:bCs/>
                <w:sz w:val="24"/>
                <w:szCs w:val="24"/>
              </w:rPr>
              <w:t xml:space="preserve">Общият размер на безвъзмездната финансова помощ по настоящия прием е левовата равностойност* на </w:t>
            </w:r>
            <w:r w:rsidR="00421B52" w:rsidRPr="00760B4C">
              <w:rPr>
                <w:rFonts w:cstheme="minorHAnsi"/>
                <w:b/>
                <w:bCs/>
                <w:sz w:val="24"/>
                <w:szCs w:val="24"/>
              </w:rPr>
              <w:t>3</w:t>
            </w:r>
            <w:r w:rsidR="00D9381A" w:rsidRPr="00760B4C">
              <w:rPr>
                <w:rFonts w:cstheme="minorHAnsi"/>
                <w:b/>
                <w:bCs/>
                <w:sz w:val="24"/>
                <w:szCs w:val="24"/>
              </w:rPr>
              <w:t> 000 000</w:t>
            </w:r>
            <w:r w:rsidR="00812FEF" w:rsidRPr="00760B4C">
              <w:rPr>
                <w:rFonts w:cstheme="minorHAnsi"/>
                <w:b/>
                <w:bCs/>
                <w:sz w:val="24"/>
                <w:szCs w:val="24"/>
              </w:rPr>
              <w:t xml:space="preserve"> евро</w:t>
            </w:r>
            <w:r w:rsidR="00812FEF" w:rsidRPr="00760B4C">
              <w:rPr>
                <w:rFonts w:cstheme="minorHAnsi"/>
                <w:sz w:val="24"/>
                <w:szCs w:val="24"/>
              </w:rPr>
              <w:t>, от които 40% средства от ЕЗФРСР и 60% средства от националния бюджет.</w:t>
            </w:r>
          </w:p>
          <w:tbl>
            <w:tblPr>
              <w:tblStyle w:val="TableGrid1"/>
              <w:tblW w:w="0" w:type="auto"/>
              <w:tblInd w:w="450" w:type="dxa"/>
              <w:tblLook w:val="04A0" w:firstRow="1" w:lastRow="0" w:firstColumn="1" w:lastColumn="0" w:noHBand="0" w:noVBand="1"/>
            </w:tblPr>
            <w:tblGrid>
              <w:gridCol w:w="3214"/>
              <w:gridCol w:w="3211"/>
              <w:gridCol w:w="3242"/>
            </w:tblGrid>
            <w:tr w:rsidR="009D1BE6" w:rsidRPr="00760B4C" w14:paraId="658715EA" w14:textId="77777777" w:rsidTr="00760B4C">
              <w:tc>
                <w:tcPr>
                  <w:tcW w:w="3214" w:type="dxa"/>
                </w:tcPr>
                <w:p w14:paraId="51E4272C" w14:textId="77777777" w:rsidR="00812FEF" w:rsidRPr="00760B4C" w:rsidRDefault="00812FEF"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Общ размер публични средства (100 %)</w:t>
                  </w:r>
                </w:p>
              </w:tc>
              <w:tc>
                <w:tcPr>
                  <w:tcW w:w="3211" w:type="dxa"/>
                </w:tcPr>
                <w:p w14:paraId="38BF91CF" w14:textId="77777777" w:rsidR="00812FEF" w:rsidRPr="00760B4C" w:rsidRDefault="00812FEF"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Средства от ЕЗФРСР</w:t>
                  </w:r>
                </w:p>
                <w:p w14:paraId="28498F56" w14:textId="77777777" w:rsidR="00812FEF" w:rsidRPr="00760B4C" w:rsidRDefault="00812FEF"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(40 %)</w:t>
                  </w:r>
                </w:p>
              </w:tc>
              <w:tc>
                <w:tcPr>
                  <w:tcW w:w="3242" w:type="dxa"/>
                </w:tcPr>
                <w:p w14:paraId="290CA79E" w14:textId="77777777" w:rsidR="00812FEF" w:rsidRPr="00760B4C" w:rsidRDefault="00812FEF"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Средства от националния бюджет (60 %)</w:t>
                  </w:r>
                </w:p>
              </w:tc>
            </w:tr>
            <w:tr w:rsidR="009D1BE6" w:rsidRPr="00760B4C" w14:paraId="3D8CDC05" w14:textId="77777777" w:rsidTr="00760B4C">
              <w:tc>
                <w:tcPr>
                  <w:tcW w:w="3214" w:type="dxa"/>
                </w:tcPr>
                <w:p w14:paraId="0A6090B9" w14:textId="77777777" w:rsidR="00812FEF" w:rsidRPr="00760B4C" w:rsidRDefault="00421B52" w:rsidP="00760B4C">
                  <w:pPr>
                    <w:pStyle w:val="ListParagraph"/>
                    <w:spacing w:after="120" w:line="288" w:lineRule="auto"/>
                    <w:ind w:left="0"/>
                    <w:contextualSpacing w:val="0"/>
                    <w:jc w:val="both"/>
                    <w:rPr>
                      <w:rFonts w:cstheme="minorHAnsi"/>
                      <w:b/>
                      <w:bCs/>
                      <w:sz w:val="24"/>
                      <w:szCs w:val="24"/>
                    </w:rPr>
                  </w:pPr>
                  <w:r w:rsidRPr="00760B4C">
                    <w:rPr>
                      <w:rFonts w:cstheme="minorHAnsi"/>
                      <w:b/>
                      <w:bCs/>
                      <w:sz w:val="24"/>
                      <w:szCs w:val="24"/>
                    </w:rPr>
                    <w:t>3</w:t>
                  </w:r>
                  <w:r w:rsidR="00D9381A" w:rsidRPr="00760B4C">
                    <w:rPr>
                      <w:rFonts w:cstheme="minorHAnsi"/>
                      <w:b/>
                      <w:bCs/>
                      <w:sz w:val="24"/>
                      <w:szCs w:val="24"/>
                    </w:rPr>
                    <w:t> 000 000</w:t>
                  </w:r>
                  <w:r w:rsidR="00812FEF" w:rsidRPr="00760B4C">
                    <w:rPr>
                      <w:rFonts w:cstheme="minorHAnsi"/>
                      <w:b/>
                      <w:bCs/>
                      <w:sz w:val="24"/>
                      <w:szCs w:val="24"/>
                    </w:rPr>
                    <w:t xml:space="preserve"> евро</w:t>
                  </w:r>
                </w:p>
              </w:tc>
              <w:tc>
                <w:tcPr>
                  <w:tcW w:w="3211" w:type="dxa"/>
                </w:tcPr>
                <w:p w14:paraId="359CAD19" w14:textId="77777777" w:rsidR="00812FEF" w:rsidRPr="00760B4C" w:rsidRDefault="00421B52"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1 2</w:t>
                  </w:r>
                  <w:r w:rsidR="00D9381A" w:rsidRPr="00760B4C">
                    <w:rPr>
                      <w:rFonts w:cstheme="minorHAnsi"/>
                      <w:sz w:val="24"/>
                      <w:szCs w:val="24"/>
                    </w:rPr>
                    <w:t xml:space="preserve">00 000 </w:t>
                  </w:r>
                  <w:r w:rsidR="00812FEF" w:rsidRPr="00760B4C">
                    <w:rPr>
                      <w:rFonts w:cstheme="minorHAnsi"/>
                      <w:sz w:val="24"/>
                      <w:szCs w:val="24"/>
                    </w:rPr>
                    <w:t>евро</w:t>
                  </w:r>
                </w:p>
              </w:tc>
              <w:tc>
                <w:tcPr>
                  <w:tcW w:w="3242" w:type="dxa"/>
                </w:tcPr>
                <w:p w14:paraId="56A97225" w14:textId="77777777" w:rsidR="00812FEF" w:rsidRPr="00760B4C" w:rsidRDefault="00421B52"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1 8</w:t>
                  </w:r>
                  <w:r w:rsidR="00D9381A" w:rsidRPr="00760B4C">
                    <w:rPr>
                      <w:rFonts w:cstheme="minorHAnsi"/>
                      <w:sz w:val="24"/>
                      <w:szCs w:val="24"/>
                    </w:rPr>
                    <w:t xml:space="preserve">00 000 </w:t>
                  </w:r>
                  <w:r w:rsidR="00812FEF" w:rsidRPr="00760B4C">
                    <w:rPr>
                      <w:rFonts w:cstheme="minorHAnsi"/>
                      <w:sz w:val="24"/>
                      <w:szCs w:val="24"/>
                    </w:rPr>
                    <w:t>евро</w:t>
                  </w:r>
                </w:p>
              </w:tc>
            </w:tr>
            <w:tr w:rsidR="009D1BE6" w:rsidRPr="00760B4C" w14:paraId="3B7E8535" w14:textId="77777777" w:rsidTr="00760B4C">
              <w:tc>
                <w:tcPr>
                  <w:tcW w:w="3214" w:type="dxa"/>
                </w:tcPr>
                <w:p w14:paraId="5FE178D7" w14:textId="77777777" w:rsidR="00812FEF" w:rsidRPr="00760B4C" w:rsidRDefault="00080087" w:rsidP="00760B4C">
                  <w:pPr>
                    <w:pStyle w:val="ListParagraph"/>
                    <w:spacing w:after="120" w:line="288" w:lineRule="auto"/>
                    <w:ind w:left="0"/>
                    <w:contextualSpacing w:val="0"/>
                    <w:jc w:val="both"/>
                    <w:rPr>
                      <w:rFonts w:cstheme="minorHAnsi"/>
                      <w:b/>
                      <w:sz w:val="24"/>
                      <w:szCs w:val="24"/>
                    </w:rPr>
                  </w:pPr>
                  <w:r w:rsidRPr="00760B4C">
                    <w:rPr>
                      <w:rFonts w:cstheme="minorHAnsi"/>
                      <w:b/>
                      <w:sz w:val="24"/>
                      <w:szCs w:val="24"/>
                    </w:rPr>
                    <w:t>5 867 400 лева</w:t>
                  </w:r>
                </w:p>
              </w:tc>
              <w:tc>
                <w:tcPr>
                  <w:tcW w:w="3211" w:type="dxa"/>
                </w:tcPr>
                <w:p w14:paraId="67E5C5D1" w14:textId="77777777" w:rsidR="00812FEF" w:rsidRPr="00760B4C" w:rsidRDefault="00391C37"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2 346 960 лева</w:t>
                  </w:r>
                </w:p>
              </w:tc>
              <w:tc>
                <w:tcPr>
                  <w:tcW w:w="3242" w:type="dxa"/>
                </w:tcPr>
                <w:p w14:paraId="74E2CA79" w14:textId="77777777" w:rsidR="00391C37" w:rsidRPr="00760B4C" w:rsidRDefault="00391C37" w:rsidP="00760B4C">
                  <w:pPr>
                    <w:pStyle w:val="ListParagraph"/>
                    <w:spacing w:after="120" w:line="288" w:lineRule="auto"/>
                    <w:ind w:left="0"/>
                    <w:contextualSpacing w:val="0"/>
                    <w:jc w:val="both"/>
                    <w:rPr>
                      <w:rFonts w:cstheme="minorHAnsi"/>
                      <w:sz w:val="24"/>
                      <w:szCs w:val="24"/>
                    </w:rPr>
                  </w:pPr>
                  <w:r w:rsidRPr="00760B4C">
                    <w:rPr>
                      <w:rFonts w:cstheme="minorHAnsi"/>
                      <w:sz w:val="24"/>
                      <w:szCs w:val="24"/>
                    </w:rPr>
                    <w:t>3 520 440 лева</w:t>
                  </w:r>
                </w:p>
              </w:tc>
            </w:tr>
          </w:tbl>
          <w:p w14:paraId="63304067" w14:textId="77777777" w:rsidR="00812FEF" w:rsidRPr="00760B4C" w:rsidRDefault="00C12CC2" w:rsidP="00760B4C">
            <w:pPr>
              <w:pStyle w:val="ListParagraph"/>
              <w:spacing w:after="120" w:line="288" w:lineRule="auto"/>
              <w:ind w:left="450"/>
              <w:contextualSpacing w:val="0"/>
              <w:jc w:val="both"/>
              <w:rPr>
                <w:rFonts w:cstheme="minorHAnsi"/>
                <w:sz w:val="24"/>
                <w:szCs w:val="24"/>
              </w:rPr>
            </w:pPr>
            <w:r w:rsidRPr="00760B4C">
              <w:rPr>
                <w:rFonts w:cstheme="minorHAnsi"/>
                <w:sz w:val="24"/>
                <w:szCs w:val="24"/>
              </w:rPr>
              <w:t>* Левовата равностойност е определена по официален курс на Европейска централна банка, а именно: EUR 1 = BGN 1.9558</w:t>
            </w:r>
          </w:p>
        </w:tc>
      </w:tr>
    </w:tbl>
    <w:p w14:paraId="6B82CA89" w14:textId="77777777" w:rsidR="009A5F50" w:rsidRPr="00760B4C" w:rsidRDefault="009A5F50" w:rsidP="00760B4C">
      <w:pPr>
        <w:pStyle w:val="CommentText"/>
        <w:spacing w:after="120" w:line="288" w:lineRule="auto"/>
        <w:jc w:val="both"/>
        <w:rPr>
          <w:rFonts w:cstheme="minorHAnsi"/>
          <w:b/>
          <w:sz w:val="24"/>
          <w:szCs w:val="24"/>
        </w:rPr>
      </w:pPr>
    </w:p>
    <w:p w14:paraId="13A0EB06" w14:textId="77777777" w:rsidR="00C7314A" w:rsidRPr="00760B4C" w:rsidRDefault="00C7314A" w:rsidP="00760B4C">
      <w:pPr>
        <w:pStyle w:val="Heading1"/>
        <w:numPr>
          <w:ilvl w:val="0"/>
          <w:numId w:val="76"/>
        </w:numPr>
        <w:spacing w:before="0" w:after="120" w:line="288" w:lineRule="auto"/>
        <w:jc w:val="both"/>
        <w:rPr>
          <w:rFonts w:asciiTheme="minorHAnsi" w:hAnsiTheme="minorHAnsi" w:cstheme="minorHAnsi"/>
          <w:b/>
          <w:color w:val="auto"/>
          <w:sz w:val="24"/>
          <w:szCs w:val="24"/>
        </w:rPr>
      </w:pPr>
      <w:bookmarkStart w:id="21" w:name="_Toc187235570"/>
      <w:r w:rsidRPr="00760B4C">
        <w:rPr>
          <w:rFonts w:asciiTheme="minorHAnsi" w:hAnsiTheme="minorHAnsi" w:cstheme="minorHAnsi"/>
          <w:b/>
          <w:color w:val="auto"/>
          <w:sz w:val="24"/>
          <w:szCs w:val="24"/>
        </w:rPr>
        <w:t>Приложим режим на минимални/държавни помощи</w:t>
      </w:r>
      <w:bookmarkEnd w:id="21"/>
    </w:p>
    <w:tbl>
      <w:tblPr>
        <w:tblStyle w:val="TableGrid"/>
        <w:tblW w:w="10190" w:type="dxa"/>
        <w:tblInd w:w="-5" w:type="dxa"/>
        <w:tblLook w:val="04A0" w:firstRow="1" w:lastRow="0" w:firstColumn="1" w:lastColumn="0" w:noHBand="0" w:noVBand="1"/>
      </w:tblPr>
      <w:tblGrid>
        <w:gridCol w:w="10190"/>
      </w:tblGrid>
      <w:tr w:rsidR="000F7D7D" w:rsidRPr="00760B4C" w14:paraId="3CD4A8AA" w14:textId="77777777" w:rsidTr="000F7D7D">
        <w:tc>
          <w:tcPr>
            <w:tcW w:w="10190" w:type="dxa"/>
          </w:tcPr>
          <w:p w14:paraId="42A12625"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noProof/>
                <w:sz w:val="24"/>
                <w:szCs w:val="24"/>
              </w:rPr>
              <w:t>Финансова помощ се предоставя при условията на режим „минимална помощ” (</w:t>
            </w:r>
            <w:r w:rsidRPr="00C87821">
              <w:rPr>
                <w:rFonts w:eastAsia="Times New Roman" w:cstheme="minorHAnsi"/>
                <w:b/>
                <w:noProof/>
                <w:sz w:val="24"/>
                <w:szCs w:val="24"/>
              </w:rPr>
              <w:t>de minimis</w:t>
            </w:r>
            <w:r w:rsidRPr="00C87821">
              <w:rPr>
                <w:rFonts w:eastAsia="Times New Roman" w:cstheme="minorHAnsi"/>
                <w:noProof/>
                <w:sz w:val="24"/>
                <w:szCs w:val="24"/>
              </w:rPr>
              <w:t>) съгласно Регламент (ЕС) № 2023/2831 на Комисията от 13 декември 2023 г. относно прилагането на членове 107 и 108 от Договора за функционирането на Европейския съюз към помощта „de minimis”.</w:t>
            </w:r>
          </w:p>
          <w:p w14:paraId="3B414244" w14:textId="73B7E57D"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Максималният размер на помощта за едно и също предприятие в режим „de minimis ”, за която се кандидатства, заедно с другите получени минимални помощи от кандидата не може да надхвърля левовата равностойност на 300 000 евро (586 749 лв.) за период от три години, считано от датата на предоставяне на помощта.</w:t>
            </w:r>
          </w:p>
          <w:p w14:paraId="64787089" w14:textId="77777777" w:rsidR="000732D6" w:rsidRPr="00C87821" w:rsidRDefault="000732D6"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Таванът от 300 000 евро, се прилага независимо от формата на помощта de minimis или от преследваната от нея цел и без значение дали предоставената от държавата членка помощ се финансира изцяло или частично със средства, произхождащи от Съюза.</w:t>
            </w:r>
          </w:p>
          <w:p w14:paraId="509CB289"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За целите на тавана от 300 000 евро, помощта се изразява като парични безвъзмездни средства. Всички използвани стойности са в брутно изражение (преди облагане с данъци или други такси). Когато помощта се отпуска под форма, различна от безвъзмездна помощ, размерът на помощта е брутният еквивалент на безвъзмездна помощ.</w:t>
            </w:r>
          </w:p>
          <w:p w14:paraId="267A2490" w14:textId="6D35C3FF" w:rsidR="000F7D7D" w:rsidRPr="00C87821" w:rsidRDefault="000F7D7D" w:rsidP="00760B4C">
            <w:pPr>
              <w:pStyle w:val="ListParagraph"/>
              <w:numPr>
                <w:ilvl w:val="0"/>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noProof/>
                <w:sz w:val="24"/>
                <w:szCs w:val="24"/>
              </w:rPr>
              <w:t xml:space="preserve">Помощта de minimis, предоставена съгласно </w:t>
            </w:r>
            <w:r w:rsidR="000732D6" w:rsidRPr="00C87821">
              <w:rPr>
                <w:rFonts w:eastAsia="Times New Roman" w:cstheme="minorHAnsi"/>
                <w:noProof/>
                <w:sz w:val="24"/>
                <w:szCs w:val="24"/>
              </w:rPr>
              <w:t>Регламент (ЕС) №2023/2831</w:t>
            </w:r>
            <w:r w:rsidRPr="00C87821">
              <w:rPr>
                <w:rFonts w:eastAsia="Times New Roman" w:cstheme="minorHAnsi"/>
                <w:noProof/>
                <w:sz w:val="24"/>
                <w:szCs w:val="24"/>
              </w:rPr>
              <w:t xml:space="preserve">, се натрупва с помощ de minimis, предоставена съгласно Регламент (ЕС) </w:t>
            </w:r>
            <w:r w:rsidR="00456716" w:rsidRPr="00C87821">
              <w:rPr>
                <w:rFonts w:eastAsia="Times New Roman" w:cstheme="minorHAnsi"/>
                <w:noProof/>
                <w:sz w:val="24"/>
                <w:szCs w:val="24"/>
              </w:rPr>
              <w:t xml:space="preserve">№ </w:t>
            </w:r>
            <w:r w:rsidRPr="00C87821">
              <w:rPr>
                <w:rFonts w:eastAsia="Times New Roman" w:cstheme="minorHAnsi"/>
                <w:noProof/>
                <w:sz w:val="24"/>
                <w:szCs w:val="24"/>
              </w:rPr>
              <w:t xml:space="preserve">2023/2832 на Комисията, Регламент (ЕС) № 1408/2013 на Комисията, Регламент (ЕС) № 1407/2013 на Комисията  и Регламент (ЕС) № 717/2014 на Комисията. Натрупването на минималните помощи по различните „de minimis“ регламенти, е до праговете за натрупване, съобразно указания на Европейската комисия по повод изменените правила за минималната помощ: </w:t>
            </w:r>
          </w:p>
          <w:p w14:paraId="36D96647"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noProof/>
                <w:sz w:val="24"/>
                <w:szCs w:val="24"/>
              </w:rPr>
              <w:t>Минимална помощ по Регламент (ЕС) № 2023/2831 + минимална помощ по Регламент (ЕС) № 2023/2832 за период от три години се натрупва до 1 050 000 EUR (300 000 EUR по Регламент (ЕС) № 2023/2831 + 750 000 EUR по Регламент (ЕС) № 2023/2832);</w:t>
            </w:r>
          </w:p>
          <w:p w14:paraId="4D3593F3"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noProof/>
                <w:sz w:val="24"/>
                <w:szCs w:val="24"/>
              </w:rPr>
              <w:t xml:space="preserve">Минимална помощ по Регламент (ЕС) № 2023/2831 + минимална помощ по Регламент (ЕС) № 1408/2013 + минимална помощ по Регламент (ЕС) № 717/2014 за период от три години се натрупва до 300 000 EUR. </w:t>
            </w:r>
          </w:p>
          <w:p w14:paraId="1B79A92C" w14:textId="12C3B5D9"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Спазването на посочения праг за помощта „de minimis”, както и даните, посочени в Раздел 3.A Декларация за минимална помощ и Раздел 3.Б </w:t>
            </w:r>
            <w:r w:rsidR="000B65C1" w:rsidRPr="00C87821">
              <w:rPr>
                <w:rFonts w:eastAsia="Times New Roman" w:cstheme="minorHAnsi"/>
                <w:noProof/>
                <w:sz w:val="24"/>
                <w:szCs w:val="24"/>
              </w:rPr>
              <w:t>„</w:t>
            </w:r>
            <w:r w:rsidRPr="00C87821">
              <w:rPr>
                <w:rFonts w:eastAsia="Times New Roman" w:cstheme="minorHAnsi"/>
                <w:noProof/>
                <w:sz w:val="24"/>
                <w:szCs w:val="24"/>
              </w:rPr>
              <w:t>Данни за получена минимална помощ</w:t>
            </w:r>
            <w:r w:rsidR="000B65C1" w:rsidRPr="00C87821">
              <w:rPr>
                <w:rFonts w:eastAsia="Times New Roman" w:cstheme="minorHAnsi"/>
                <w:noProof/>
                <w:sz w:val="24"/>
                <w:szCs w:val="24"/>
              </w:rPr>
              <w:t>“</w:t>
            </w:r>
            <w:r w:rsidRPr="00C87821">
              <w:rPr>
                <w:rFonts w:eastAsia="Times New Roman" w:cstheme="minorHAnsi"/>
                <w:noProof/>
                <w:sz w:val="24"/>
                <w:szCs w:val="24"/>
              </w:rPr>
              <w:t xml:space="preserve"> от Декларацията при кандидатстване (Приложение</w:t>
            </w:r>
            <w:r w:rsidR="000B65C1" w:rsidRPr="00C87821">
              <w:rPr>
                <w:rFonts w:eastAsia="Times New Roman" w:cstheme="minorHAnsi"/>
                <w:noProof/>
                <w:sz w:val="24"/>
                <w:szCs w:val="24"/>
              </w:rPr>
              <w:t xml:space="preserve"> №</w:t>
            </w:r>
            <w:r w:rsidRPr="00C87821">
              <w:rPr>
                <w:rFonts w:eastAsia="Times New Roman" w:cstheme="minorHAnsi"/>
                <w:noProof/>
                <w:sz w:val="24"/>
                <w:szCs w:val="24"/>
              </w:rPr>
              <w:t xml:space="preserve"> 2. Декларация при кандидатстване) ще бъдат проверявани служебно при оценката на заявлението за подпомагане и преди сключване на административен договор. Кандидатите носят отговорност за верността на декларираните данни. </w:t>
            </w:r>
          </w:p>
          <w:p w14:paraId="255BB2EF"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noProof/>
                <w:sz w:val="24"/>
                <w:szCs w:val="24"/>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49EC4C45" w14:textId="77777777" w:rsidR="000F7D7D" w:rsidRPr="00C87821" w:rsidRDefault="000F7D7D" w:rsidP="00760B4C">
            <w:pPr>
              <w:pStyle w:val="ListParagraph"/>
              <w:numPr>
                <w:ilvl w:val="1"/>
                <w:numId w:val="12"/>
              </w:numPr>
              <w:spacing w:after="120" w:line="288" w:lineRule="auto"/>
              <w:ind w:left="737" w:hanging="357"/>
              <w:contextualSpacing w:val="0"/>
              <w:jc w:val="both"/>
              <w:rPr>
                <w:rFonts w:eastAsia="Times New Roman" w:cstheme="minorHAnsi"/>
                <w:noProof/>
                <w:sz w:val="24"/>
                <w:szCs w:val="24"/>
              </w:rPr>
            </w:pPr>
            <w:r w:rsidRPr="00C87821">
              <w:rPr>
                <w:rFonts w:eastAsia="Times New Roman" w:cstheme="minorHAnsi"/>
                <w:noProof/>
                <w:sz w:val="24"/>
                <w:szCs w:val="24"/>
              </w:rPr>
              <w:t>предприятието-кандидат;</w:t>
            </w:r>
          </w:p>
          <w:p w14:paraId="0936DDEB" w14:textId="77777777" w:rsidR="000F7D7D" w:rsidRPr="00C87821" w:rsidRDefault="000F7D7D" w:rsidP="00760B4C">
            <w:pPr>
              <w:pStyle w:val="ListParagraph"/>
              <w:numPr>
                <w:ilvl w:val="1"/>
                <w:numId w:val="12"/>
              </w:numPr>
              <w:spacing w:after="120" w:line="288" w:lineRule="auto"/>
              <w:ind w:left="737" w:hanging="357"/>
              <w:contextualSpacing w:val="0"/>
              <w:jc w:val="both"/>
              <w:rPr>
                <w:rFonts w:eastAsia="Times New Roman" w:cstheme="minorHAnsi"/>
                <w:noProof/>
                <w:sz w:val="24"/>
                <w:szCs w:val="24"/>
              </w:rPr>
            </w:pPr>
            <w:r w:rsidRPr="00C87821">
              <w:rPr>
                <w:rFonts w:eastAsia="Times New Roman" w:cstheme="minorHAnsi"/>
                <w:noProof/>
                <w:sz w:val="24"/>
                <w:szCs w:val="24"/>
              </w:rPr>
              <w:t>предприятията, с които предприятието кандидат образува „</w:t>
            </w:r>
            <w:r w:rsidRPr="00C87821">
              <w:rPr>
                <w:rFonts w:eastAsia="Times New Roman" w:cstheme="minorHAnsi"/>
                <w:b/>
                <w:noProof/>
                <w:sz w:val="24"/>
                <w:szCs w:val="24"/>
              </w:rPr>
              <w:t>едно и също предприятие</w:t>
            </w:r>
            <w:r w:rsidRPr="00C87821">
              <w:rPr>
                <w:rFonts w:eastAsia="Times New Roman" w:cstheme="minorHAnsi"/>
                <w:noProof/>
                <w:sz w:val="24"/>
                <w:szCs w:val="24"/>
              </w:rPr>
              <w:t xml:space="preserve">” по смисъла на чл. 2, пар. 2 на Регламент (ЕС) № 2023/2831; </w:t>
            </w:r>
          </w:p>
          <w:p w14:paraId="18EC3499" w14:textId="77777777" w:rsidR="000F7D7D" w:rsidRPr="00C87821" w:rsidRDefault="000F7D7D" w:rsidP="00760B4C">
            <w:pPr>
              <w:pStyle w:val="ListParagraph"/>
              <w:numPr>
                <w:ilvl w:val="1"/>
                <w:numId w:val="12"/>
              </w:numPr>
              <w:spacing w:after="120" w:line="288" w:lineRule="auto"/>
              <w:ind w:left="737" w:hanging="357"/>
              <w:contextualSpacing w:val="0"/>
              <w:jc w:val="both"/>
              <w:rPr>
                <w:rFonts w:eastAsia="Times New Roman" w:cstheme="minorHAnsi"/>
                <w:noProof/>
                <w:sz w:val="24"/>
                <w:szCs w:val="24"/>
              </w:rPr>
            </w:pPr>
            <w:r w:rsidRPr="00C87821">
              <w:rPr>
                <w:rFonts w:eastAsia="Times New Roman" w:cstheme="minorHAnsi"/>
                <w:noProof/>
                <w:sz w:val="24"/>
                <w:szCs w:val="24"/>
              </w:rPr>
              <w:t>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2023/2831;</w:t>
            </w:r>
          </w:p>
          <w:p w14:paraId="38AA9C36" w14:textId="77777777" w:rsidR="000F7D7D" w:rsidRPr="00C87821" w:rsidRDefault="000F7D7D" w:rsidP="00760B4C">
            <w:pPr>
              <w:pStyle w:val="ListParagraph"/>
              <w:numPr>
                <w:ilvl w:val="1"/>
                <w:numId w:val="12"/>
              </w:numPr>
              <w:spacing w:after="120" w:line="288" w:lineRule="auto"/>
              <w:ind w:left="737" w:hanging="357"/>
              <w:contextualSpacing w:val="0"/>
              <w:jc w:val="both"/>
              <w:rPr>
                <w:rFonts w:eastAsia="Times New Roman" w:cstheme="minorHAnsi"/>
                <w:noProof/>
                <w:sz w:val="24"/>
                <w:szCs w:val="24"/>
              </w:rPr>
            </w:pPr>
            <w:r w:rsidRPr="00C87821">
              <w:rPr>
                <w:rFonts w:eastAsia="Times New Roman" w:cstheme="minorHAnsi"/>
                <w:noProof/>
                <w:sz w:val="24"/>
                <w:szCs w:val="24"/>
              </w:rPr>
              <w:t>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2023/2831.</w:t>
            </w:r>
          </w:p>
          <w:p w14:paraId="04379A2A"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Съгласно чл. 2, пар. 2 от Регламент (ЕС) № 2023/2831 „едно и също предприятие” означава всички предприятия, които поддържат помежду си поне един вид от следните взаимоотношения: </w:t>
            </w:r>
          </w:p>
          <w:p w14:paraId="6421E8DD"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а) дадено предприятие притежава мнозинството от гласовете на акционерите или съдружниците в друго предприятие; </w:t>
            </w:r>
          </w:p>
          <w:p w14:paraId="03EF5B8D"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1097EDF7"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 </w:t>
            </w:r>
          </w:p>
          <w:p w14:paraId="2F90E9FC" w14:textId="77777777" w:rsidR="000F7D7D" w:rsidRPr="00C87821" w:rsidRDefault="000F7D7D" w:rsidP="00760B4C">
            <w:pPr>
              <w:spacing w:after="120" w:line="288" w:lineRule="auto"/>
              <w:ind w:left="313"/>
              <w:jc w:val="both"/>
              <w:rPr>
                <w:rFonts w:eastAsia="Times New Roman" w:cstheme="minorHAnsi"/>
                <w:noProof/>
                <w:sz w:val="24"/>
                <w:szCs w:val="24"/>
              </w:rPr>
            </w:pPr>
            <w:r w:rsidRPr="00C87821">
              <w:rPr>
                <w:rFonts w:eastAsia="Times New Roman" w:cstheme="minorHAnsi"/>
                <w:noProof/>
                <w:sz w:val="24"/>
                <w:szCs w:val="24"/>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 </w:t>
            </w:r>
          </w:p>
          <w:p w14:paraId="656D2670" w14:textId="77777777" w:rsidR="000F7D7D" w:rsidRPr="00C87821" w:rsidRDefault="000F7D7D" w:rsidP="00760B4C">
            <w:pPr>
              <w:spacing w:after="120" w:line="288" w:lineRule="auto"/>
              <w:jc w:val="both"/>
              <w:rPr>
                <w:rFonts w:eastAsia="Times New Roman" w:cstheme="minorHAnsi"/>
                <w:noProof/>
                <w:sz w:val="24"/>
                <w:szCs w:val="24"/>
              </w:rPr>
            </w:pPr>
            <w:r w:rsidRPr="00C87821">
              <w:rPr>
                <w:rFonts w:eastAsia="Times New Roman" w:cstheme="minorHAnsi"/>
                <w:noProof/>
                <w:sz w:val="24"/>
                <w:szCs w:val="24"/>
              </w:rPr>
              <w:t>Предприятия, поддържащи едно от взаимоотношенията, посочени в букви а) - г) посредством едно или няколко други предприятия, също се разглеждат като едно и също предприятие.</w:t>
            </w:r>
          </w:p>
          <w:p w14:paraId="276871E1" w14:textId="77777777" w:rsidR="000F7D7D" w:rsidRPr="00C87821" w:rsidRDefault="000F7D7D" w:rsidP="00760B4C">
            <w:pPr>
              <w:spacing w:after="120" w:line="288" w:lineRule="auto"/>
              <w:jc w:val="both"/>
              <w:rPr>
                <w:rFonts w:eastAsia="Times New Roman" w:cstheme="minorHAnsi"/>
                <w:noProof/>
                <w:sz w:val="24"/>
                <w:szCs w:val="24"/>
              </w:rPr>
            </w:pPr>
            <w:r w:rsidRPr="00C87821">
              <w:rPr>
                <w:rFonts w:eastAsia="Times New Roman" w:cstheme="minorHAnsi"/>
                <w:noProof/>
                <w:sz w:val="24"/>
                <w:szCs w:val="24"/>
              </w:rPr>
              <w:t xml:space="preserve">В случай че в процеса на оценка се установи, че със средствата, за които се кандидатства, ще бъде надхвърлен прагът на допустимата минимална помощ, ДФЗ намалява служебно стойността на финансирането до максимално допустимия размер. Посочената корекция не може да води до подобряване на качеството на </w:t>
            </w:r>
            <w:r w:rsidRPr="00C87821">
              <w:rPr>
                <w:rFonts w:cstheme="minorHAnsi"/>
                <w:sz w:val="24"/>
                <w:szCs w:val="24"/>
              </w:rPr>
              <w:t>заявлението за подпомагане.</w:t>
            </w:r>
            <w:r w:rsidRPr="00C87821">
              <w:rPr>
                <w:rFonts w:eastAsia="Times New Roman" w:cstheme="minorHAnsi"/>
                <w:noProof/>
                <w:sz w:val="24"/>
                <w:szCs w:val="24"/>
              </w:rPr>
              <w:t xml:space="preserve"> </w:t>
            </w:r>
          </w:p>
          <w:p w14:paraId="705E8E10" w14:textId="77777777" w:rsidR="00D42FE2" w:rsidRPr="00C87821" w:rsidRDefault="00D42FE2" w:rsidP="00760B4C">
            <w:pPr>
              <w:spacing w:after="120" w:line="288" w:lineRule="auto"/>
              <w:jc w:val="both"/>
              <w:rPr>
                <w:rFonts w:eastAsia="Times New Roman" w:cstheme="minorHAnsi"/>
                <w:b/>
                <w:noProof/>
                <w:sz w:val="24"/>
                <w:szCs w:val="24"/>
              </w:rPr>
            </w:pPr>
          </w:p>
          <w:p w14:paraId="6CE57A62" w14:textId="09A3EA42" w:rsidR="000F7D7D" w:rsidRPr="00C87821" w:rsidRDefault="000F7D7D" w:rsidP="00760B4C">
            <w:pPr>
              <w:spacing w:after="120" w:line="288" w:lineRule="auto"/>
              <w:jc w:val="both"/>
              <w:rPr>
                <w:rFonts w:eastAsia="Times New Roman" w:cstheme="minorHAnsi"/>
                <w:b/>
                <w:noProof/>
                <w:sz w:val="24"/>
                <w:szCs w:val="24"/>
              </w:rPr>
            </w:pPr>
            <w:r w:rsidRPr="00C87821">
              <w:rPr>
                <w:rFonts w:eastAsia="Times New Roman" w:cstheme="minorHAnsi"/>
                <w:b/>
                <w:noProof/>
                <w:sz w:val="24"/>
                <w:szCs w:val="24"/>
              </w:rPr>
              <w:t>ВАЖНО:</w:t>
            </w:r>
          </w:p>
          <w:p w14:paraId="3A9503E7"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В случай че, след подаване на заявлението за подпомагане настъпи промяна по отношение на получената минимална помощ от кандидата, същият следва да уведоми ДФЗ и да изпрати нова Декларация при кандидатстване (Приложение 2. Декларация при кандидатстване), с попълнени актуални данни в Раздел 3.А „Декларация за минимална помощ” и Раздел 3.Б „Данни за получена минимална помощ” от декларацията, в срок от 5 (пет) работни дни чрез модул „Кореспонденция с ДФЗ” в СЕУ.</w:t>
            </w:r>
          </w:p>
          <w:p w14:paraId="01C389F7"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Преди издаване на административният акт по чл. 14 от Наредба № 4/2024 г. се извършва  нова проверка на декларираните от одобрените кандидати актуални данни относно получената минимална помощ в Раздел 3.A „Декларация за минимална помощ” и Раздел 3.Б „Данни за получена минимална помощ от Декларацията при кандидатстване” (Приложение 2. Декларация при кандидатстване), която се представя преди сключване на договор. В случай че при проверката се установи надвишаване на максимално допустимия праг за минимална помощ за едно и също предприятие, се прилага чл. 12, ал. 8 от Наредба № 4/2024 г., както следва:</w:t>
            </w:r>
          </w:p>
          <w:p w14:paraId="4590826D"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 xml:space="preserve">помощта се намалява служебно до достигане на максимално допустимия праг, при условие, че допустимата ѝ стойност е равна на или надвишава минималния размер, определен в Раздел 7 ; </w:t>
            </w:r>
          </w:p>
          <w:p w14:paraId="53E86431"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заявлението се отказва, когато максималният праг е надвишен или след намалението по т. 5.1, стойността на допустимата помощ е под минималния размер, определен в Раздел 7.</w:t>
            </w:r>
          </w:p>
          <w:p w14:paraId="15589F6B"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b/>
                <w:bCs/>
                <w:noProof/>
                <w:sz w:val="24"/>
                <w:szCs w:val="24"/>
              </w:rPr>
            </w:pPr>
            <w:r w:rsidRPr="00C87821">
              <w:rPr>
                <w:rFonts w:eastAsia="Times New Roman" w:cstheme="minorHAnsi"/>
                <w:b/>
                <w:bCs/>
                <w:noProof/>
                <w:sz w:val="24"/>
                <w:szCs w:val="24"/>
              </w:rPr>
              <w:t>При определяне дали е спазен максимално допустимия размер на помощта, посочен по-горе ще се взема предвид както размера на определената за допустима минимална помощ,  така и общия размер на вече получена минимална помощ за дейности, проект или предприятие, независимо от това дали тази подкрепа е финансирана от местни, регионални, национални или общностни източници.</w:t>
            </w:r>
          </w:p>
          <w:p w14:paraId="03E889C4" w14:textId="77777777" w:rsidR="000F7D7D" w:rsidRPr="00C87821" w:rsidRDefault="000F7D7D" w:rsidP="00760B4C">
            <w:pPr>
              <w:pStyle w:val="ListParagraph"/>
              <w:spacing w:after="120" w:line="288" w:lineRule="auto"/>
              <w:ind w:left="357"/>
              <w:contextualSpacing w:val="0"/>
              <w:jc w:val="both"/>
              <w:rPr>
                <w:rFonts w:eastAsia="Times New Roman" w:cstheme="minorHAnsi"/>
                <w:b/>
                <w:bCs/>
                <w:noProof/>
                <w:sz w:val="24"/>
                <w:szCs w:val="24"/>
              </w:rPr>
            </w:pPr>
            <w:r w:rsidRPr="00C87821">
              <w:rPr>
                <w:rFonts w:eastAsia="Times New Roman" w:cstheme="minorHAnsi"/>
                <w:b/>
                <w:bCs/>
                <w:noProof/>
                <w:sz w:val="24"/>
                <w:szCs w:val="24"/>
              </w:rPr>
              <w:t>Съгласно чл. 37 от Закона за държавните помощи неправомерно получената минимална помощ представлява публично вземане, което се установява от администратора на помощ чрез издаване на акт за установяване на публичното вземане по реда на Административнопроцесуалния кодекс. Вземанията подлежат на събиране по реда на Данъчно-осигурителния процесуален кодекс (ДОПК) от органите на Националната агенция за приходите.</w:t>
            </w:r>
          </w:p>
          <w:p w14:paraId="0AF9D908" w14:textId="77777777" w:rsidR="000F7D7D" w:rsidRPr="00C87821" w:rsidRDefault="000F7D7D" w:rsidP="00760B4C">
            <w:pPr>
              <w:pStyle w:val="ListParagraph"/>
              <w:spacing w:after="120" w:line="288" w:lineRule="auto"/>
              <w:ind w:left="357"/>
              <w:contextualSpacing w:val="0"/>
              <w:jc w:val="both"/>
              <w:rPr>
                <w:rFonts w:eastAsia="Times New Roman" w:cstheme="minorHAnsi"/>
                <w:b/>
                <w:bCs/>
                <w:noProof/>
                <w:sz w:val="24"/>
                <w:szCs w:val="24"/>
              </w:rPr>
            </w:pPr>
            <w:r w:rsidRPr="00C87821">
              <w:rPr>
                <w:rFonts w:eastAsia="Times New Roman" w:cstheme="minorHAnsi"/>
                <w:b/>
                <w:bCs/>
                <w:noProof/>
                <w:sz w:val="24"/>
                <w:szCs w:val="24"/>
              </w:rPr>
              <w:t>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сертификация на разходите към момента на изпълнение на договорите за финансиране с крайните получатели.</w:t>
            </w:r>
          </w:p>
          <w:p w14:paraId="2E07BD8E" w14:textId="77777777" w:rsidR="000F7D7D" w:rsidRPr="00C87821" w:rsidRDefault="000F7D7D" w:rsidP="00760B4C">
            <w:pPr>
              <w:pStyle w:val="ListParagraph"/>
              <w:spacing w:after="120" w:line="288" w:lineRule="auto"/>
              <w:ind w:left="357"/>
              <w:contextualSpacing w:val="0"/>
              <w:jc w:val="both"/>
              <w:rPr>
                <w:rFonts w:eastAsia="Times New Roman" w:cstheme="minorHAnsi"/>
                <w:b/>
                <w:bCs/>
                <w:noProof/>
                <w:sz w:val="24"/>
                <w:szCs w:val="24"/>
              </w:rPr>
            </w:pPr>
            <w:r w:rsidRPr="00C87821">
              <w:rPr>
                <w:rFonts w:eastAsia="Times New Roman" w:cstheme="minorHAnsi"/>
                <w:b/>
                <w:bCs/>
                <w:noProof/>
                <w:sz w:val="24"/>
                <w:szCs w:val="24"/>
              </w:rPr>
              <w:t>Помощта „de minimis“ се смята за отпусната в момента на издаване на административния акт по чл. 14, ал. 3 от Наредба № 4/2024г., независимо от датата на плащане на помощта de minimis на предприятието.</w:t>
            </w:r>
          </w:p>
          <w:p w14:paraId="79FFCC85"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b/>
                <w:bCs/>
                <w:noProof/>
                <w:sz w:val="24"/>
                <w:szCs w:val="24"/>
              </w:rPr>
            </w:pPr>
            <w:r w:rsidRPr="00C87821">
              <w:rPr>
                <w:rFonts w:eastAsia="Times New Roman" w:cstheme="minorHAnsi"/>
                <w:b/>
                <w:bCs/>
                <w:noProof/>
                <w:sz w:val="24"/>
                <w:szCs w:val="24"/>
              </w:rPr>
              <w:t>Недопустими кандидати при избран режим „минимална помощ” (de minimis):</w:t>
            </w:r>
          </w:p>
          <w:p w14:paraId="655605A5" w14:textId="77777777" w:rsidR="000F7D7D" w:rsidRPr="00C87821" w:rsidRDefault="000F7D7D" w:rsidP="00760B4C">
            <w:pPr>
              <w:pStyle w:val="ListParagraph"/>
              <w:spacing w:after="120" w:line="288" w:lineRule="auto"/>
              <w:ind w:left="360"/>
              <w:contextualSpacing w:val="0"/>
              <w:jc w:val="both"/>
              <w:rPr>
                <w:rFonts w:eastAsia="Times New Roman" w:cstheme="minorHAnsi"/>
                <w:b/>
                <w:bCs/>
                <w:noProof/>
                <w:sz w:val="24"/>
                <w:szCs w:val="24"/>
              </w:rPr>
            </w:pPr>
            <w:r w:rsidRPr="00C87821">
              <w:rPr>
                <w:rFonts w:eastAsia="Times New Roman" w:cstheme="minorHAnsi"/>
                <w:b/>
                <w:bCs/>
                <w:noProof/>
                <w:sz w:val="24"/>
                <w:szCs w:val="24"/>
              </w:rPr>
              <w:t>Кандидатите не могат да участват в процедурата и да получат безвъзмездно финансиране, в случай че попадат в забранителните режими на Регламент (ЕС) № 2023/2831 и по-конкретно, ако:</w:t>
            </w:r>
          </w:p>
          <w:p w14:paraId="30238A8C"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b/>
                <w:bCs/>
                <w:noProof/>
                <w:sz w:val="24"/>
                <w:szCs w:val="24"/>
              </w:rPr>
            </w:pPr>
            <w:r w:rsidRPr="00C87821">
              <w:rPr>
                <w:rFonts w:eastAsia="Times New Roman" w:cstheme="minorHAnsi"/>
                <w:b/>
                <w:bCs/>
                <w:noProof/>
                <w:sz w:val="24"/>
                <w:szCs w:val="24"/>
              </w:rPr>
              <w:t>Икономическата дейност, за която кандидатстват се отнася до:</w:t>
            </w:r>
          </w:p>
          <w:p w14:paraId="5E86DD25" w14:textId="77777777" w:rsidR="000F7D7D" w:rsidRPr="00C87821" w:rsidRDefault="000F7D7D" w:rsidP="00760B4C">
            <w:pPr>
              <w:pStyle w:val="ListParagraph"/>
              <w:spacing w:after="120" w:line="288" w:lineRule="auto"/>
              <w:ind w:left="697" w:hanging="340"/>
              <w:contextualSpacing w:val="0"/>
              <w:jc w:val="both"/>
              <w:rPr>
                <w:rFonts w:eastAsia="Times New Roman" w:cstheme="minorHAnsi"/>
                <w:b/>
                <w:bCs/>
                <w:noProof/>
                <w:sz w:val="24"/>
                <w:szCs w:val="24"/>
              </w:rPr>
            </w:pPr>
            <w:r w:rsidRPr="00C87821">
              <w:rPr>
                <w:rFonts w:eastAsia="Times New Roman" w:cstheme="minorHAnsi"/>
                <w:b/>
                <w:bCs/>
                <w:noProof/>
                <w:sz w:val="24"/>
                <w:szCs w:val="24"/>
              </w:rPr>
              <w:t>а) помощите, предоставяни на предприятия с дейност в първичното производство на продукти от риболов и аквакултури;</w:t>
            </w:r>
          </w:p>
          <w:p w14:paraId="76DECECC" w14:textId="77777777" w:rsidR="000F7D7D" w:rsidRPr="00C87821" w:rsidRDefault="000F7D7D" w:rsidP="00760B4C">
            <w:pPr>
              <w:pStyle w:val="ListParagraph"/>
              <w:spacing w:after="120" w:line="288" w:lineRule="auto"/>
              <w:ind w:left="697" w:hanging="340"/>
              <w:contextualSpacing w:val="0"/>
              <w:jc w:val="both"/>
              <w:rPr>
                <w:rFonts w:eastAsia="Times New Roman" w:cstheme="minorHAnsi"/>
                <w:b/>
                <w:bCs/>
                <w:noProof/>
                <w:sz w:val="24"/>
                <w:szCs w:val="24"/>
              </w:rPr>
            </w:pPr>
            <w:r w:rsidRPr="00C87821">
              <w:rPr>
                <w:rFonts w:eastAsia="Times New Roman" w:cstheme="minorHAnsi"/>
                <w:b/>
                <w:bCs/>
                <w:noProof/>
                <w:sz w:val="24"/>
                <w:szCs w:val="24"/>
              </w:rPr>
              <w:t>б) помощите, предоставени на предприятия, осъществяващи дейност в преработката и предлагането на пазара на продукти от риболов и аквакултури;</w:t>
            </w:r>
          </w:p>
          <w:p w14:paraId="5CB059B3" w14:textId="77777777" w:rsidR="000F7D7D" w:rsidRPr="00C87821" w:rsidRDefault="000F7D7D" w:rsidP="00760B4C">
            <w:pPr>
              <w:pStyle w:val="ListParagraph"/>
              <w:spacing w:after="120" w:line="288" w:lineRule="auto"/>
              <w:ind w:left="697" w:hanging="340"/>
              <w:contextualSpacing w:val="0"/>
              <w:jc w:val="both"/>
              <w:rPr>
                <w:rFonts w:eastAsia="Times New Roman" w:cstheme="minorHAnsi"/>
                <w:b/>
                <w:bCs/>
                <w:noProof/>
                <w:sz w:val="24"/>
                <w:szCs w:val="24"/>
              </w:rPr>
            </w:pPr>
            <w:r w:rsidRPr="00C87821">
              <w:rPr>
                <w:rFonts w:eastAsia="Times New Roman" w:cstheme="minorHAnsi"/>
                <w:b/>
                <w:bCs/>
                <w:noProof/>
                <w:sz w:val="24"/>
                <w:szCs w:val="24"/>
              </w:rPr>
              <w:t>в) помощите, предоставяни на предприятия, които извършват дейност в областта на първичното производство на селскостопански продукти;</w:t>
            </w:r>
          </w:p>
          <w:p w14:paraId="746E0FF3" w14:textId="77777777" w:rsidR="000F7D7D" w:rsidRPr="00C87821" w:rsidRDefault="000F7D7D" w:rsidP="00760B4C">
            <w:pPr>
              <w:pStyle w:val="ListParagraph"/>
              <w:spacing w:after="120" w:line="288" w:lineRule="auto"/>
              <w:ind w:left="697" w:hanging="340"/>
              <w:contextualSpacing w:val="0"/>
              <w:jc w:val="both"/>
              <w:rPr>
                <w:rFonts w:eastAsia="Times New Roman" w:cstheme="minorHAnsi"/>
                <w:b/>
                <w:bCs/>
                <w:noProof/>
                <w:sz w:val="24"/>
                <w:szCs w:val="24"/>
              </w:rPr>
            </w:pPr>
            <w:r w:rsidRPr="00C87821">
              <w:rPr>
                <w:rFonts w:eastAsia="Times New Roman" w:cstheme="minorHAnsi"/>
                <w:b/>
                <w:bCs/>
                <w:noProof/>
                <w:sz w:val="24"/>
                <w:szCs w:val="24"/>
              </w:rPr>
              <w:t>г)  помощите, предоставяни на предприятия, които извършват дейности в преработката на селскостопански продукти и търговията с тях.</w:t>
            </w:r>
          </w:p>
          <w:p w14:paraId="3D66DB02" w14:textId="77777777" w:rsidR="000F7D7D" w:rsidRPr="00C87821" w:rsidRDefault="000F7D7D" w:rsidP="00760B4C">
            <w:pPr>
              <w:pStyle w:val="ListParagraph"/>
              <w:numPr>
                <w:ilvl w:val="1"/>
                <w:numId w:val="10"/>
              </w:numPr>
              <w:spacing w:after="120" w:line="288" w:lineRule="auto"/>
              <w:contextualSpacing w:val="0"/>
              <w:jc w:val="both"/>
              <w:rPr>
                <w:rFonts w:eastAsia="Times New Roman" w:cstheme="minorHAnsi"/>
                <w:b/>
                <w:bCs/>
                <w:noProof/>
                <w:sz w:val="24"/>
                <w:szCs w:val="24"/>
              </w:rPr>
            </w:pPr>
            <w:r w:rsidRPr="00C87821">
              <w:rPr>
                <w:rFonts w:eastAsia="Times New Roman" w:cstheme="minorHAnsi"/>
                <w:b/>
                <w:bCs/>
                <w:noProof/>
                <w:sz w:val="24"/>
                <w:szCs w:val="24"/>
              </w:rPr>
              <w:t>Финансирането представлява:</w:t>
            </w:r>
          </w:p>
          <w:p w14:paraId="2DECADC6" w14:textId="77777777" w:rsidR="000F7D7D" w:rsidRPr="00C87821" w:rsidRDefault="000F7D7D" w:rsidP="00760B4C">
            <w:pPr>
              <w:pStyle w:val="ListParagraph"/>
              <w:numPr>
                <w:ilvl w:val="1"/>
                <w:numId w:val="11"/>
              </w:numPr>
              <w:spacing w:after="120" w:line="288" w:lineRule="auto"/>
              <w:ind w:left="738"/>
              <w:contextualSpacing w:val="0"/>
              <w:jc w:val="both"/>
              <w:rPr>
                <w:rFonts w:eastAsia="Times New Roman" w:cstheme="minorHAnsi"/>
                <w:b/>
                <w:bCs/>
                <w:noProof/>
                <w:sz w:val="24"/>
                <w:szCs w:val="24"/>
              </w:rPr>
            </w:pPr>
            <w:r w:rsidRPr="00C87821">
              <w:rPr>
                <w:rFonts w:eastAsia="Times New Roman" w:cstheme="minorHAnsi"/>
                <w:b/>
                <w:bCs/>
                <w:noProof/>
                <w:sz w:val="24"/>
                <w:szCs w:val="24"/>
              </w:rPr>
              <w:t>помощи за дейности, свързани с износ за трети държави или държави членки, по-конкретно помощите, които са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6BD35ACC" w14:textId="77777777" w:rsidR="000F7D7D" w:rsidRPr="00C87821" w:rsidRDefault="000F7D7D" w:rsidP="00760B4C">
            <w:pPr>
              <w:pStyle w:val="ListParagraph"/>
              <w:numPr>
                <w:ilvl w:val="1"/>
                <w:numId w:val="11"/>
              </w:numPr>
              <w:spacing w:after="120" w:line="288" w:lineRule="auto"/>
              <w:ind w:left="738"/>
              <w:contextualSpacing w:val="0"/>
              <w:jc w:val="both"/>
              <w:rPr>
                <w:rFonts w:eastAsia="Times New Roman" w:cstheme="minorHAnsi"/>
                <w:b/>
                <w:bCs/>
                <w:noProof/>
                <w:sz w:val="24"/>
                <w:szCs w:val="24"/>
              </w:rPr>
            </w:pPr>
            <w:r w:rsidRPr="00C87821">
              <w:rPr>
                <w:rFonts w:eastAsia="Times New Roman" w:cstheme="minorHAnsi"/>
                <w:b/>
                <w:bCs/>
                <w:noProof/>
                <w:sz w:val="24"/>
                <w:szCs w:val="24"/>
              </w:rPr>
              <w:t>помощите, обвързани с използването на местни стоки и услуги вместо вносни стоки и услуги.</w:t>
            </w:r>
          </w:p>
          <w:p w14:paraId="264F2418"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b/>
                <w:bCs/>
                <w:noProof/>
                <w:sz w:val="24"/>
                <w:szCs w:val="24"/>
              </w:rPr>
            </w:pPr>
            <w:r w:rsidRPr="00C87821">
              <w:rPr>
                <w:rFonts w:eastAsia="Times New Roman" w:cstheme="minorHAnsi"/>
                <w:b/>
                <w:bCs/>
                <w:noProof/>
                <w:sz w:val="24"/>
                <w:szCs w:val="24"/>
              </w:rPr>
              <w:t>За целите на този раздел се прилагат дефинициите по чл. 2 от Регламент (ЕС) № 2023/2831.</w:t>
            </w:r>
          </w:p>
          <w:p w14:paraId="45287A6B" w14:textId="77777777" w:rsidR="000F7D7D" w:rsidRPr="00C87821" w:rsidRDefault="000F7D7D" w:rsidP="00760B4C">
            <w:pPr>
              <w:pStyle w:val="ListParagraph"/>
              <w:spacing w:after="120" w:line="288" w:lineRule="auto"/>
              <w:ind w:left="360"/>
              <w:contextualSpacing w:val="0"/>
              <w:jc w:val="both"/>
              <w:rPr>
                <w:rFonts w:eastAsia="Times New Roman" w:cstheme="minorHAnsi"/>
                <w:b/>
                <w:bCs/>
                <w:noProof/>
                <w:sz w:val="24"/>
                <w:szCs w:val="24"/>
              </w:rPr>
            </w:pPr>
            <w:r w:rsidRPr="00C87821">
              <w:rPr>
                <w:rFonts w:eastAsia="Times New Roman" w:cstheme="minorHAnsi"/>
                <w:b/>
                <w:bCs/>
                <w:noProof/>
                <w:sz w:val="24"/>
                <w:szCs w:val="24"/>
              </w:rPr>
              <w:t>Администратор на помощта е ДФ „Земеделие“. 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 система "Регистър на минималните помощи”.</w:t>
            </w:r>
          </w:p>
          <w:p w14:paraId="3CED4293" w14:textId="77777777" w:rsidR="000F7D7D" w:rsidRPr="00C87821" w:rsidRDefault="000F7D7D" w:rsidP="00760B4C">
            <w:pPr>
              <w:pStyle w:val="ListParagraph"/>
              <w:numPr>
                <w:ilvl w:val="0"/>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b/>
                <w:bCs/>
                <w:noProof/>
                <w:sz w:val="24"/>
                <w:szCs w:val="24"/>
              </w:rPr>
              <w:t>Съгласно чл. 1, пар. 2 от Регламент 2023/2831, когато дадено предприятие упражнява дейност в един от секторите, посочени в параграф 1, букви а), б), в) или г), както и в един или повече от секторите, попадащи в приложното поле на Регламент (ЕС) № 2023/2831, или има други дейности, попадащи в приложното поле на Регламент (ЕС) № 2023/2831, настоящият регламент се прилага спрямо помощта, предоставяна за посочените сектори или дейности, при условие че съответната държава членка гарантира, като използва подходящи средства, като например разделяне на дейностите или разделяне на счетоводството, че дейностите в секторите, изключени от приложното поле на цитирания регламент, не се ползват от помощ de minimis, предоставена съгласно цитирания регламент.</w:t>
            </w:r>
          </w:p>
          <w:p w14:paraId="197DDE67" w14:textId="77777777" w:rsidR="000B65C1" w:rsidRPr="00C87821" w:rsidRDefault="000B65C1" w:rsidP="00760B4C">
            <w:pPr>
              <w:pStyle w:val="ListParagraph"/>
              <w:numPr>
                <w:ilvl w:val="0"/>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Проверка за получени помощи de minimis, предоставени съгласно Регламент (ЕС) № 2023/2831, Регламент (ЕС) 2023/2832, Регламент (ЕС) № 1408/2013, Регламент (ЕС) № 1407/2013 и Регламент (ЕС) № 717/2014, може да бъде направена на следните електронни адреси:</w:t>
            </w:r>
          </w:p>
          <w:p w14:paraId="0CC9D4F6" w14:textId="1CCA5BA4" w:rsidR="000B65C1" w:rsidRPr="00C87821" w:rsidRDefault="000B65C1" w:rsidP="00760B4C">
            <w:pPr>
              <w:pStyle w:val="ListParagraph"/>
              <w:numPr>
                <w:ilvl w:val="1"/>
                <w:numId w:val="10"/>
              </w:numPr>
              <w:spacing w:after="120" w:line="288" w:lineRule="auto"/>
              <w:contextualSpacing w:val="0"/>
              <w:jc w:val="both"/>
              <w:rPr>
                <w:rFonts w:eastAsia="Times New Roman" w:cstheme="minorHAnsi"/>
                <w:b/>
                <w:noProof/>
                <w:sz w:val="24"/>
                <w:szCs w:val="24"/>
              </w:rPr>
            </w:pPr>
            <w:r w:rsidRPr="00C87821">
              <w:rPr>
                <w:rFonts w:eastAsia="Times New Roman" w:cstheme="minorHAnsi"/>
                <w:b/>
                <w:noProof/>
                <w:sz w:val="24"/>
                <w:szCs w:val="24"/>
              </w:rPr>
              <w:t>За Регламент (ЕС) № 1407/2013, Регламент (ЕС) № 2023/2831 и Регламент (ЕС) 2023/2832: https://minimis.minfin.bg/;</w:t>
            </w:r>
          </w:p>
          <w:p w14:paraId="2FFA3963" w14:textId="597C69E5" w:rsidR="000F7D7D" w:rsidRPr="00C87821" w:rsidRDefault="000B65C1" w:rsidP="00760B4C">
            <w:pPr>
              <w:pStyle w:val="ListParagraph"/>
              <w:numPr>
                <w:ilvl w:val="1"/>
                <w:numId w:val="10"/>
              </w:numPr>
              <w:spacing w:after="120" w:line="288" w:lineRule="auto"/>
              <w:contextualSpacing w:val="0"/>
              <w:jc w:val="both"/>
              <w:rPr>
                <w:rFonts w:eastAsia="Times New Roman" w:cstheme="minorHAnsi"/>
                <w:noProof/>
                <w:sz w:val="24"/>
                <w:szCs w:val="24"/>
              </w:rPr>
            </w:pPr>
            <w:r w:rsidRPr="00C87821">
              <w:rPr>
                <w:rFonts w:eastAsia="Times New Roman" w:cstheme="minorHAnsi"/>
                <w:b/>
                <w:noProof/>
                <w:sz w:val="24"/>
                <w:szCs w:val="24"/>
              </w:rPr>
              <w:t>За Регламент (ЕС) № 1408/2013 и Регламент (ЕС) № 717/2014: https://www.dfz.bg/bg/state-aid-registers.</w:t>
            </w:r>
          </w:p>
        </w:tc>
      </w:tr>
    </w:tbl>
    <w:p w14:paraId="4557578D" w14:textId="77777777" w:rsidR="00C252B1" w:rsidRPr="00760B4C" w:rsidRDefault="00C252B1"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22" w:name="_Toc187235571"/>
      <w:r w:rsidRPr="00760B4C">
        <w:rPr>
          <w:rFonts w:asciiTheme="minorHAnsi" w:hAnsiTheme="minorHAnsi" w:cstheme="minorHAnsi"/>
          <w:b/>
          <w:color w:val="auto"/>
          <w:sz w:val="24"/>
          <w:szCs w:val="24"/>
        </w:rPr>
        <w:t>Размер на финансовата помощ за конкретно заявление за подпомагане</w:t>
      </w:r>
      <w:bookmarkEnd w:id="22"/>
    </w:p>
    <w:tbl>
      <w:tblPr>
        <w:tblStyle w:val="TableGrid"/>
        <w:tblW w:w="10343" w:type="dxa"/>
        <w:tblLook w:val="04A0" w:firstRow="1" w:lastRow="0" w:firstColumn="1" w:lastColumn="0" w:noHBand="0" w:noVBand="1"/>
      </w:tblPr>
      <w:tblGrid>
        <w:gridCol w:w="10343"/>
      </w:tblGrid>
      <w:tr w:rsidR="00C252B1" w:rsidRPr="00760B4C" w14:paraId="77906E1B" w14:textId="77777777" w:rsidTr="00674C7A">
        <w:tc>
          <w:tcPr>
            <w:tcW w:w="10343" w:type="dxa"/>
          </w:tcPr>
          <w:p w14:paraId="42C6953D" w14:textId="77777777" w:rsidR="003668E0" w:rsidRPr="00760B4C" w:rsidRDefault="00CD684E" w:rsidP="00760B4C">
            <w:pPr>
              <w:pStyle w:val="ListParagraph"/>
              <w:numPr>
                <w:ilvl w:val="0"/>
                <w:numId w:val="4"/>
              </w:numPr>
              <w:spacing w:after="120" w:line="288" w:lineRule="auto"/>
              <w:ind w:left="357" w:hanging="357"/>
              <w:contextualSpacing w:val="0"/>
              <w:jc w:val="both"/>
              <w:rPr>
                <w:rFonts w:cstheme="minorHAnsi"/>
                <w:sz w:val="24"/>
                <w:szCs w:val="24"/>
              </w:rPr>
            </w:pPr>
            <w:r w:rsidRPr="00760B4C">
              <w:rPr>
                <w:rFonts w:cstheme="minorHAnsi"/>
                <w:sz w:val="24"/>
                <w:szCs w:val="24"/>
              </w:rPr>
              <w:t>Финансовата помощ по настоящия прием се предоставя под формата на безвъзмездна финансова помощ за възстановяване на определените за допустими, действително извършени и платени разходи.</w:t>
            </w:r>
          </w:p>
          <w:p w14:paraId="575816E8" w14:textId="77777777" w:rsidR="00C96774" w:rsidRPr="00760B4C" w:rsidRDefault="00CD684E" w:rsidP="00760B4C">
            <w:pPr>
              <w:pStyle w:val="ListParagraph"/>
              <w:numPr>
                <w:ilvl w:val="0"/>
                <w:numId w:val="4"/>
              </w:numPr>
              <w:spacing w:after="120" w:line="288" w:lineRule="auto"/>
              <w:ind w:left="351" w:hanging="357"/>
              <w:contextualSpacing w:val="0"/>
              <w:jc w:val="both"/>
              <w:rPr>
                <w:rFonts w:cstheme="minorHAnsi"/>
                <w:sz w:val="24"/>
                <w:szCs w:val="24"/>
              </w:rPr>
            </w:pPr>
            <w:r w:rsidRPr="00760B4C">
              <w:rPr>
                <w:rFonts w:cstheme="minorHAnsi"/>
                <w:sz w:val="24"/>
                <w:szCs w:val="24"/>
              </w:rPr>
              <w:t xml:space="preserve">Безвъзмездната финансова помощ за одобрено заявление за подпомагане е в размер </w:t>
            </w:r>
            <w:r w:rsidRPr="00760B4C">
              <w:rPr>
                <w:rFonts w:cstheme="minorHAnsi"/>
                <w:b/>
                <w:bCs/>
                <w:sz w:val="24"/>
                <w:szCs w:val="24"/>
              </w:rPr>
              <w:t>до 50%</w:t>
            </w:r>
            <w:r w:rsidRPr="00760B4C">
              <w:rPr>
                <w:rFonts w:cstheme="minorHAnsi"/>
                <w:sz w:val="24"/>
                <w:szCs w:val="24"/>
              </w:rPr>
              <w:t xml:space="preserve"> от общия размер на допустимите за финансиране разходи и се предоставя при спазване на правилата на Регламент (ЕС) № 2023/2831.</w:t>
            </w:r>
          </w:p>
          <w:p w14:paraId="6973A2A3" w14:textId="77777777" w:rsidR="003668E0" w:rsidRPr="00760B4C" w:rsidRDefault="003668E0" w:rsidP="00760B4C">
            <w:pPr>
              <w:pStyle w:val="ListParagraph"/>
              <w:numPr>
                <w:ilvl w:val="0"/>
                <w:numId w:val="4"/>
              </w:numPr>
              <w:spacing w:after="120" w:line="288" w:lineRule="auto"/>
              <w:contextualSpacing w:val="0"/>
              <w:jc w:val="both"/>
              <w:rPr>
                <w:rFonts w:cstheme="minorHAnsi"/>
                <w:sz w:val="24"/>
                <w:szCs w:val="24"/>
              </w:rPr>
            </w:pPr>
            <w:r w:rsidRPr="00760B4C">
              <w:rPr>
                <w:rFonts w:cstheme="minorHAnsi"/>
                <w:sz w:val="24"/>
                <w:szCs w:val="24"/>
              </w:rPr>
              <w:t xml:space="preserve">Минималният размер на допустимите разходи за едно заявление за подпомагане е левовата равностойност на </w:t>
            </w:r>
            <w:r w:rsidRPr="00760B4C">
              <w:rPr>
                <w:rFonts w:cstheme="minorHAnsi"/>
                <w:b/>
                <w:sz w:val="24"/>
                <w:szCs w:val="24"/>
              </w:rPr>
              <w:t>15 000</w:t>
            </w:r>
            <w:r w:rsidRPr="00760B4C">
              <w:rPr>
                <w:rFonts w:cstheme="minorHAnsi"/>
                <w:sz w:val="24"/>
                <w:szCs w:val="24"/>
              </w:rPr>
              <w:t xml:space="preserve"> </w:t>
            </w:r>
            <w:r w:rsidRPr="00760B4C">
              <w:rPr>
                <w:rFonts w:cstheme="minorHAnsi"/>
                <w:b/>
                <w:sz w:val="24"/>
                <w:szCs w:val="24"/>
              </w:rPr>
              <w:t>евро</w:t>
            </w:r>
            <w:r w:rsidRPr="00760B4C">
              <w:rPr>
                <w:rFonts w:cstheme="minorHAnsi"/>
                <w:sz w:val="24"/>
                <w:szCs w:val="24"/>
              </w:rPr>
              <w:t xml:space="preserve"> </w:t>
            </w:r>
            <w:r w:rsidRPr="00760B4C">
              <w:rPr>
                <w:rFonts w:cstheme="minorHAnsi"/>
                <w:b/>
                <w:sz w:val="24"/>
                <w:szCs w:val="24"/>
              </w:rPr>
              <w:t>(29 337 лева).</w:t>
            </w:r>
          </w:p>
          <w:p w14:paraId="143337AF" w14:textId="515C93D5" w:rsidR="003668E0" w:rsidRPr="00760B4C" w:rsidRDefault="00463610" w:rsidP="00760B4C">
            <w:pPr>
              <w:pStyle w:val="ListParagraph"/>
              <w:numPr>
                <w:ilvl w:val="0"/>
                <w:numId w:val="4"/>
              </w:numPr>
              <w:spacing w:after="120" w:line="288" w:lineRule="auto"/>
              <w:contextualSpacing w:val="0"/>
              <w:jc w:val="both"/>
              <w:rPr>
                <w:rFonts w:cstheme="minorHAnsi"/>
                <w:sz w:val="24"/>
                <w:szCs w:val="24"/>
              </w:rPr>
            </w:pPr>
            <w:r w:rsidRPr="00760B4C">
              <w:rPr>
                <w:rFonts w:cstheme="minorHAnsi"/>
                <w:sz w:val="24"/>
                <w:szCs w:val="24"/>
              </w:rPr>
              <w:t xml:space="preserve">Максималният размер на допустимите разходи за един кандидат, включително за предприятията, с които помежду си са предприятия партньори и/или свързани предприятия по смисъла на Закона за малките и средните предприятия (ЗМСП), за периода на прилагане на интервенцията и за едно заявление за подпомагане е до левовата равностойност на </w:t>
            </w:r>
            <w:r w:rsidRPr="00760B4C">
              <w:rPr>
                <w:rFonts w:cstheme="minorHAnsi"/>
                <w:b/>
                <w:sz w:val="24"/>
                <w:szCs w:val="24"/>
              </w:rPr>
              <w:t>400 000 евро (782 320 лева)</w:t>
            </w:r>
            <w:r w:rsidRPr="00760B4C">
              <w:rPr>
                <w:rFonts w:cstheme="minorHAnsi"/>
                <w:sz w:val="24"/>
                <w:szCs w:val="24"/>
              </w:rPr>
              <w:t>.</w:t>
            </w:r>
          </w:p>
          <w:p w14:paraId="0BEC00B4" w14:textId="77777777" w:rsidR="00E44422" w:rsidRPr="00760B4C" w:rsidRDefault="00E44422" w:rsidP="00760B4C">
            <w:pPr>
              <w:pStyle w:val="ListParagraph"/>
              <w:numPr>
                <w:ilvl w:val="0"/>
                <w:numId w:val="4"/>
              </w:numPr>
              <w:spacing w:after="120" w:line="288" w:lineRule="auto"/>
              <w:contextualSpacing w:val="0"/>
              <w:jc w:val="both"/>
              <w:rPr>
                <w:rFonts w:cstheme="minorHAnsi"/>
                <w:sz w:val="24"/>
                <w:szCs w:val="24"/>
              </w:rPr>
            </w:pPr>
            <w:r w:rsidRPr="00760B4C">
              <w:rPr>
                <w:rFonts w:cstheme="minorHAnsi"/>
                <w:sz w:val="24"/>
                <w:szCs w:val="24"/>
              </w:rPr>
              <w:t>Максималният размер на общите допустими разходи не трябва да надвишава размера, посочен в т. 4, за кандидатите, които са  „едно и също предприятие” по смисъла на чл. 2, пар. 2 на Регламент (ЕС) № 2023/2831.</w:t>
            </w:r>
          </w:p>
          <w:p w14:paraId="77E3C1D8" w14:textId="77777777" w:rsidR="00C252B1" w:rsidRPr="00760B4C" w:rsidRDefault="00E44422" w:rsidP="00760B4C">
            <w:pPr>
              <w:pStyle w:val="ListParagraph"/>
              <w:numPr>
                <w:ilvl w:val="0"/>
                <w:numId w:val="4"/>
              </w:numPr>
              <w:spacing w:after="120" w:line="288" w:lineRule="auto"/>
              <w:ind w:left="351" w:hanging="357"/>
              <w:contextualSpacing w:val="0"/>
              <w:jc w:val="both"/>
              <w:rPr>
                <w:rFonts w:cstheme="minorHAnsi"/>
                <w:sz w:val="24"/>
                <w:szCs w:val="24"/>
              </w:rPr>
            </w:pPr>
            <w:r w:rsidRPr="00760B4C">
              <w:rPr>
                <w:rFonts w:cstheme="minorHAnsi"/>
                <w:sz w:val="24"/>
                <w:szCs w:val="24"/>
              </w:rPr>
              <w:t xml:space="preserve">При определяне на максималния размер на финансовата помощ се вземат предвид и условията на чл. 3 и чл. 5 от Регламент </w:t>
            </w:r>
            <w:r w:rsidR="00F15309" w:rsidRPr="00760B4C">
              <w:rPr>
                <w:rFonts w:cstheme="minorHAnsi"/>
                <w:sz w:val="24"/>
                <w:szCs w:val="24"/>
              </w:rPr>
              <w:t xml:space="preserve">(ЕС) № </w:t>
            </w:r>
            <w:r w:rsidRPr="00760B4C">
              <w:rPr>
                <w:rFonts w:cstheme="minorHAnsi"/>
                <w:sz w:val="24"/>
                <w:szCs w:val="24"/>
              </w:rPr>
              <w:t>2831/2023</w:t>
            </w:r>
            <w:r w:rsidR="00CD684E" w:rsidRPr="00760B4C">
              <w:rPr>
                <w:rFonts w:cstheme="minorHAnsi"/>
                <w:sz w:val="24"/>
                <w:szCs w:val="24"/>
              </w:rPr>
              <w:t>.</w:t>
            </w:r>
          </w:p>
        </w:tc>
      </w:tr>
    </w:tbl>
    <w:p w14:paraId="7ADCFEB6" w14:textId="77777777" w:rsidR="00C252B1" w:rsidRPr="00760B4C" w:rsidRDefault="00C252B1" w:rsidP="00760B4C">
      <w:pPr>
        <w:pStyle w:val="CommentText"/>
        <w:spacing w:after="120" w:line="288" w:lineRule="auto"/>
        <w:jc w:val="both"/>
        <w:rPr>
          <w:rFonts w:cstheme="minorHAnsi"/>
          <w:b/>
          <w:sz w:val="24"/>
          <w:szCs w:val="24"/>
        </w:rPr>
      </w:pPr>
    </w:p>
    <w:p w14:paraId="0B248488" w14:textId="77777777" w:rsidR="009A5F50" w:rsidRPr="00760B4C" w:rsidRDefault="009A5F50"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23" w:name="_Toc187235572"/>
      <w:r w:rsidRPr="00760B4C">
        <w:rPr>
          <w:rFonts w:asciiTheme="minorHAnsi" w:hAnsiTheme="minorHAnsi" w:cstheme="minorHAnsi"/>
          <w:b/>
          <w:color w:val="auto"/>
          <w:sz w:val="24"/>
          <w:szCs w:val="24"/>
        </w:rPr>
        <w:t>Период на прием</w:t>
      </w:r>
      <w:bookmarkEnd w:id="23"/>
    </w:p>
    <w:tbl>
      <w:tblPr>
        <w:tblStyle w:val="TableGrid"/>
        <w:tblW w:w="10343" w:type="dxa"/>
        <w:tblLook w:val="04A0" w:firstRow="1" w:lastRow="0" w:firstColumn="1" w:lastColumn="0" w:noHBand="0" w:noVBand="1"/>
      </w:tblPr>
      <w:tblGrid>
        <w:gridCol w:w="10343"/>
      </w:tblGrid>
      <w:tr w:rsidR="009D1BE6" w:rsidRPr="00760B4C" w14:paraId="325FDE01" w14:textId="77777777" w:rsidTr="00674C7A">
        <w:tc>
          <w:tcPr>
            <w:tcW w:w="10343" w:type="dxa"/>
          </w:tcPr>
          <w:p w14:paraId="12FD04FD" w14:textId="77777777" w:rsidR="00CD684E" w:rsidRPr="00760B4C" w:rsidRDefault="00CD684E" w:rsidP="00760B4C">
            <w:pPr>
              <w:pStyle w:val="ListParagraph"/>
              <w:numPr>
                <w:ilvl w:val="0"/>
                <w:numId w:val="20"/>
              </w:numPr>
              <w:spacing w:after="120" w:line="288" w:lineRule="auto"/>
              <w:ind w:left="307" w:hanging="284"/>
              <w:contextualSpacing w:val="0"/>
              <w:jc w:val="both"/>
              <w:rPr>
                <w:rFonts w:cstheme="minorHAnsi"/>
                <w:sz w:val="24"/>
                <w:szCs w:val="24"/>
              </w:rPr>
            </w:pPr>
            <w:r w:rsidRPr="00760B4C">
              <w:rPr>
                <w:rFonts w:cstheme="minorHAnsi"/>
                <w:sz w:val="24"/>
                <w:szCs w:val="24"/>
              </w:rPr>
              <w:t xml:space="preserve">Крайната дата за подаване на заявления за подпомагане е съгласно заповедта по точка 2 от Раздел </w:t>
            </w:r>
            <w:r w:rsidR="007441CE" w:rsidRPr="00760B4C">
              <w:rPr>
                <w:rFonts w:cstheme="minorHAnsi"/>
                <w:sz w:val="24"/>
                <w:szCs w:val="24"/>
              </w:rPr>
              <w:t xml:space="preserve">17 </w:t>
            </w:r>
            <w:r w:rsidRPr="00760B4C">
              <w:rPr>
                <w:rFonts w:cstheme="minorHAnsi"/>
                <w:sz w:val="24"/>
                <w:szCs w:val="24"/>
              </w:rPr>
              <w:t xml:space="preserve">„Други специфични условия“. </w:t>
            </w:r>
          </w:p>
          <w:p w14:paraId="0FB51E80" w14:textId="77777777" w:rsidR="009A5F50" w:rsidRPr="00760B4C" w:rsidRDefault="00CD684E" w:rsidP="00760B4C">
            <w:pPr>
              <w:pStyle w:val="ListParagraph"/>
              <w:numPr>
                <w:ilvl w:val="0"/>
                <w:numId w:val="20"/>
              </w:numPr>
              <w:spacing w:after="120" w:line="288" w:lineRule="auto"/>
              <w:ind w:left="307" w:hanging="284"/>
              <w:contextualSpacing w:val="0"/>
              <w:jc w:val="both"/>
              <w:rPr>
                <w:rFonts w:cstheme="minorHAnsi"/>
                <w:sz w:val="24"/>
                <w:szCs w:val="24"/>
              </w:rPr>
            </w:pPr>
            <w:r w:rsidRPr="00760B4C">
              <w:rPr>
                <w:rFonts w:cstheme="minorHAnsi"/>
                <w:sz w:val="24"/>
                <w:szCs w:val="24"/>
              </w:rPr>
              <w:t>Срокът за подаване на заявления за подпомагане може да се удължи в случаите по чл. 5, ал. 5 от Наредба № 4/2024 г.</w:t>
            </w:r>
          </w:p>
        </w:tc>
      </w:tr>
    </w:tbl>
    <w:p w14:paraId="22D4AD79" w14:textId="444D97F1" w:rsidR="00C7314A" w:rsidRPr="00760B4C" w:rsidRDefault="00C7314A"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24" w:name="_Toc187235573"/>
      <w:r w:rsidRPr="00760B4C">
        <w:rPr>
          <w:rFonts w:asciiTheme="minorHAnsi" w:hAnsiTheme="minorHAnsi" w:cstheme="minorHAnsi"/>
          <w:b/>
          <w:color w:val="auto"/>
          <w:sz w:val="24"/>
          <w:szCs w:val="24"/>
        </w:rPr>
        <w:t xml:space="preserve">Срок за изпълнение на одобрените </w:t>
      </w:r>
      <w:r w:rsidR="00F33B71" w:rsidRPr="00760B4C">
        <w:rPr>
          <w:rFonts w:asciiTheme="minorHAnsi" w:hAnsiTheme="minorHAnsi" w:cstheme="minorHAnsi"/>
          <w:b/>
          <w:color w:val="auto"/>
          <w:sz w:val="24"/>
          <w:szCs w:val="24"/>
        </w:rPr>
        <w:t>заявления за подпомагане</w:t>
      </w:r>
      <w:bookmarkEnd w:id="24"/>
    </w:p>
    <w:tbl>
      <w:tblPr>
        <w:tblStyle w:val="TableGrid"/>
        <w:tblW w:w="10201" w:type="dxa"/>
        <w:tblLook w:val="04A0" w:firstRow="1" w:lastRow="0" w:firstColumn="1" w:lastColumn="0" w:noHBand="0" w:noVBand="1"/>
      </w:tblPr>
      <w:tblGrid>
        <w:gridCol w:w="10201"/>
      </w:tblGrid>
      <w:tr w:rsidR="00C7314A" w:rsidRPr="00760B4C" w14:paraId="52F37E49" w14:textId="77777777" w:rsidTr="00674C7A">
        <w:tc>
          <w:tcPr>
            <w:tcW w:w="10201" w:type="dxa"/>
          </w:tcPr>
          <w:p w14:paraId="540FBE04" w14:textId="77777777" w:rsidR="00CD684E" w:rsidRPr="00760B4C" w:rsidRDefault="00CD684E" w:rsidP="00760B4C">
            <w:pPr>
              <w:pStyle w:val="ListParagraph"/>
              <w:numPr>
                <w:ilvl w:val="0"/>
                <w:numId w:val="13"/>
              </w:numPr>
              <w:spacing w:after="120" w:line="288" w:lineRule="auto"/>
              <w:ind w:left="357" w:hanging="357"/>
              <w:contextualSpacing w:val="0"/>
              <w:jc w:val="both"/>
              <w:rPr>
                <w:rFonts w:cstheme="minorHAnsi"/>
                <w:sz w:val="24"/>
                <w:szCs w:val="24"/>
              </w:rPr>
            </w:pPr>
            <w:r w:rsidRPr="00760B4C">
              <w:rPr>
                <w:rFonts w:cstheme="minorHAnsi"/>
                <w:sz w:val="24"/>
                <w:szCs w:val="24"/>
              </w:rPr>
              <w:t xml:space="preserve">Одобрените заявления за подпомагане се изпълняват в срок </w:t>
            </w:r>
            <w:r w:rsidRPr="00760B4C">
              <w:rPr>
                <w:rFonts w:cstheme="minorHAnsi"/>
                <w:b/>
                <w:sz w:val="24"/>
                <w:szCs w:val="24"/>
              </w:rPr>
              <w:t xml:space="preserve">до </w:t>
            </w:r>
            <w:r w:rsidR="009C39B9" w:rsidRPr="00760B4C">
              <w:rPr>
                <w:rFonts w:cstheme="minorHAnsi"/>
                <w:b/>
                <w:sz w:val="24"/>
                <w:szCs w:val="24"/>
              </w:rPr>
              <w:t xml:space="preserve">24 </w:t>
            </w:r>
            <w:r w:rsidRPr="00760B4C">
              <w:rPr>
                <w:rFonts w:cstheme="minorHAnsi"/>
                <w:b/>
                <w:sz w:val="24"/>
                <w:szCs w:val="24"/>
              </w:rPr>
              <w:t>месеца</w:t>
            </w:r>
            <w:r w:rsidRPr="00760B4C">
              <w:rPr>
                <w:rFonts w:cstheme="minorHAnsi"/>
                <w:sz w:val="24"/>
                <w:szCs w:val="24"/>
              </w:rPr>
              <w:t xml:space="preserve">, а за заявления за подпомагане, включващи разходи за СМР, за които се изисква разрешение за строеж – в срок до </w:t>
            </w:r>
            <w:r w:rsidR="009C39B9" w:rsidRPr="00760B4C">
              <w:rPr>
                <w:rFonts w:cstheme="minorHAnsi"/>
                <w:sz w:val="24"/>
                <w:szCs w:val="24"/>
              </w:rPr>
              <w:t xml:space="preserve">36 </w:t>
            </w:r>
            <w:r w:rsidRPr="00760B4C">
              <w:rPr>
                <w:rFonts w:cstheme="minorHAnsi"/>
                <w:sz w:val="24"/>
                <w:szCs w:val="24"/>
              </w:rPr>
              <w:t xml:space="preserve">месеца от датата на подписването на административния договор за предоставяне на БФП с ДФЗ-РА. </w:t>
            </w:r>
          </w:p>
          <w:p w14:paraId="7AF98F18" w14:textId="77777777" w:rsidR="00C7314A" w:rsidRPr="00760B4C" w:rsidRDefault="00812FEF" w:rsidP="00760B4C">
            <w:pPr>
              <w:pStyle w:val="ListParagraph"/>
              <w:numPr>
                <w:ilvl w:val="0"/>
                <w:numId w:val="13"/>
              </w:numPr>
              <w:spacing w:after="120" w:line="288" w:lineRule="auto"/>
              <w:ind w:left="357" w:hanging="357"/>
              <w:contextualSpacing w:val="0"/>
              <w:jc w:val="both"/>
              <w:rPr>
                <w:rFonts w:cstheme="minorHAnsi"/>
                <w:sz w:val="24"/>
                <w:szCs w:val="24"/>
              </w:rPr>
            </w:pPr>
            <w:r w:rsidRPr="00760B4C">
              <w:rPr>
                <w:rFonts w:cstheme="minorHAnsi"/>
                <w:sz w:val="24"/>
                <w:szCs w:val="24"/>
              </w:rPr>
              <w:t xml:space="preserve">Крайният срок по т. 1 е не по-късно от </w:t>
            </w:r>
            <w:r w:rsidRPr="00760B4C">
              <w:rPr>
                <w:rFonts w:cstheme="minorHAnsi"/>
                <w:b/>
                <w:sz w:val="24"/>
                <w:szCs w:val="24"/>
              </w:rPr>
              <w:t xml:space="preserve">31 </w:t>
            </w:r>
            <w:r w:rsidR="0047028A" w:rsidRPr="00760B4C">
              <w:rPr>
                <w:rFonts w:cstheme="minorHAnsi"/>
                <w:b/>
                <w:sz w:val="24"/>
                <w:szCs w:val="24"/>
              </w:rPr>
              <w:t>декември</w:t>
            </w:r>
            <w:r w:rsidR="003668E0" w:rsidRPr="00760B4C">
              <w:rPr>
                <w:rFonts w:cstheme="minorHAnsi"/>
                <w:b/>
                <w:sz w:val="24"/>
                <w:szCs w:val="24"/>
              </w:rPr>
              <w:t xml:space="preserve"> </w:t>
            </w:r>
            <w:r w:rsidRPr="00760B4C">
              <w:rPr>
                <w:rFonts w:cstheme="minorHAnsi"/>
                <w:b/>
                <w:sz w:val="24"/>
                <w:szCs w:val="24"/>
              </w:rPr>
              <w:t>202</w:t>
            </w:r>
            <w:r w:rsidR="003668E0" w:rsidRPr="00760B4C">
              <w:rPr>
                <w:rFonts w:cstheme="minorHAnsi"/>
                <w:b/>
                <w:sz w:val="24"/>
                <w:szCs w:val="24"/>
              </w:rPr>
              <w:t>8</w:t>
            </w:r>
            <w:r w:rsidRPr="00760B4C">
              <w:rPr>
                <w:rFonts w:cstheme="minorHAnsi"/>
                <w:sz w:val="24"/>
                <w:szCs w:val="24"/>
              </w:rPr>
              <w:t xml:space="preserve"> г.</w:t>
            </w:r>
          </w:p>
        </w:tc>
      </w:tr>
    </w:tbl>
    <w:p w14:paraId="62408604" w14:textId="77777777" w:rsidR="009A5F50" w:rsidRPr="00760B4C" w:rsidRDefault="009A5F50" w:rsidP="00760B4C">
      <w:pPr>
        <w:pStyle w:val="CommentText"/>
        <w:spacing w:after="120" w:line="288" w:lineRule="auto"/>
        <w:jc w:val="both"/>
        <w:rPr>
          <w:rFonts w:cstheme="minorHAnsi"/>
          <w:b/>
          <w:sz w:val="24"/>
          <w:szCs w:val="24"/>
        </w:rPr>
      </w:pPr>
    </w:p>
    <w:p w14:paraId="60623CF0" w14:textId="77777777" w:rsidR="009A5F50" w:rsidRPr="00760B4C" w:rsidRDefault="009A5F50" w:rsidP="00760B4C">
      <w:pPr>
        <w:pStyle w:val="Heading1"/>
        <w:numPr>
          <w:ilvl w:val="0"/>
          <w:numId w:val="76"/>
        </w:numPr>
        <w:spacing w:before="0" w:after="120" w:line="288" w:lineRule="auto"/>
        <w:ind w:left="426"/>
        <w:jc w:val="both"/>
        <w:rPr>
          <w:rFonts w:asciiTheme="minorHAnsi" w:hAnsiTheme="minorHAnsi" w:cstheme="minorHAnsi"/>
          <w:b/>
          <w:color w:val="auto"/>
          <w:sz w:val="24"/>
          <w:szCs w:val="24"/>
        </w:rPr>
      </w:pPr>
      <w:bookmarkStart w:id="25" w:name="_Toc187235574"/>
      <w:r w:rsidRPr="00760B4C">
        <w:rPr>
          <w:rFonts w:asciiTheme="minorHAnsi" w:hAnsiTheme="minorHAnsi" w:cstheme="minorHAnsi"/>
          <w:b/>
          <w:color w:val="auto"/>
          <w:sz w:val="24"/>
          <w:szCs w:val="24"/>
        </w:rPr>
        <w:t>Допустими кандидати</w:t>
      </w:r>
      <w:bookmarkEnd w:id="25"/>
    </w:p>
    <w:tbl>
      <w:tblPr>
        <w:tblStyle w:val="TableGrid"/>
        <w:tblW w:w="10343" w:type="dxa"/>
        <w:tblLook w:val="04A0" w:firstRow="1" w:lastRow="0" w:firstColumn="1" w:lastColumn="0" w:noHBand="0" w:noVBand="1"/>
      </w:tblPr>
      <w:tblGrid>
        <w:gridCol w:w="10343"/>
      </w:tblGrid>
      <w:tr w:rsidR="009D1BE6" w:rsidRPr="00760B4C" w14:paraId="36E8B16B" w14:textId="77777777" w:rsidTr="00674C7A">
        <w:tc>
          <w:tcPr>
            <w:tcW w:w="10343" w:type="dxa"/>
          </w:tcPr>
          <w:p w14:paraId="33C8BC33" w14:textId="77777777" w:rsidR="009A5F50" w:rsidRPr="00760B4C" w:rsidRDefault="00424F7F" w:rsidP="00760B4C">
            <w:pPr>
              <w:spacing w:after="120" w:line="288" w:lineRule="auto"/>
              <w:jc w:val="both"/>
              <w:rPr>
                <w:rFonts w:cstheme="minorHAnsi"/>
                <w:sz w:val="24"/>
                <w:szCs w:val="24"/>
              </w:rPr>
            </w:pPr>
            <w:r w:rsidRPr="00760B4C">
              <w:rPr>
                <w:rFonts w:cstheme="minorHAnsi"/>
                <w:sz w:val="24"/>
                <w:szCs w:val="24"/>
              </w:rPr>
              <w:t>Интервенцията е насочена</w:t>
            </w:r>
            <w:r w:rsidR="008559B6" w:rsidRPr="00760B4C">
              <w:rPr>
                <w:rFonts w:cstheme="minorHAnsi"/>
                <w:sz w:val="24"/>
                <w:szCs w:val="24"/>
              </w:rPr>
              <w:t xml:space="preserve"> </w:t>
            </w:r>
            <w:r w:rsidRPr="00760B4C">
              <w:rPr>
                <w:rFonts w:cstheme="minorHAnsi"/>
                <w:sz w:val="24"/>
                <w:szCs w:val="24"/>
              </w:rPr>
              <w:t xml:space="preserve">към подкрепа на </w:t>
            </w:r>
            <w:r w:rsidR="00812FEF" w:rsidRPr="00760B4C">
              <w:rPr>
                <w:rFonts w:cstheme="minorHAnsi"/>
                <w:sz w:val="24"/>
                <w:szCs w:val="24"/>
              </w:rPr>
              <w:t>ф</w:t>
            </w:r>
            <w:r w:rsidR="00812FEF" w:rsidRPr="00760B4C">
              <w:rPr>
                <w:rFonts w:eastAsia="Times New Roman" w:cstheme="minorHAnsi"/>
                <w:sz w:val="24"/>
                <w:szCs w:val="24"/>
                <w:lang w:eastAsia="bg-BG"/>
              </w:rPr>
              <w:t xml:space="preserve">изически лица, регистрирани по Закона за занаятите като </w:t>
            </w:r>
            <w:r w:rsidR="00812FEF" w:rsidRPr="00760B4C">
              <w:rPr>
                <w:rFonts w:cstheme="minorHAnsi"/>
                <w:sz w:val="24"/>
                <w:szCs w:val="24"/>
              </w:rPr>
              <w:t>упражнява</w:t>
            </w:r>
            <w:r w:rsidR="00812FEF" w:rsidRPr="00760B4C">
              <w:rPr>
                <w:rFonts w:eastAsiaTheme="minorEastAsia" w:cstheme="minorHAnsi"/>
                <w:sz w:val="24"/>
                <w:szCs w:val="24"/>
                <w:lang w:eastAsia="bg-BG"/>
              </w:rPr>
              <w:t>щи</w:t>
            </w:r>
            <w:r w:rsidR="00812FEF" w:rsidRPr="00760B4C">
              <w:rPr>
                <w:rFonts w:cstheme="minorHAnsi"/>
                <w:sz w:val="24"/>
                <w:szCs w:val="24"/>
              </w:rPr>
              <w:t xml:space="preserve"> занаят</w:t>
            </w:r>
            <w:r w:rsidR="00F74BC3" w:rsidRPr="00760B4C">
              <w:rPr>
                <w:rFonts w:eastAsiaTheme="minorEastAsia" w:cstheme="minorHAnsi"/>
                <w:sz w:val="24"/>
                <w:szCs w:val="24"/>
                <w:lang w:eastAsia="bg-BG"/>
              </w:rPr>
              <w:t>/</w:t>
            </w:r>
            <w:r w:rsidR="00812FEF" w:rsidRPr="00760B4C">
              <w:rPr>
                <w:rFonts w:eastAsiaTheme="minorEastAsia" w:cstheme="minorHAnsi"/>
                <w:sz w:val="24"/>
                <w:szCs w:val="24"/>
                <w:lang w:eastAsia="bg-BG"/>
              </w:rPr>
              <w:t>и</w:t>
            </w:r>
            <w:r w:rsidR="00812FEF" w:rsidRPr="00760B4C">
              <w:rPr>
                <w:rFonts w:cstheme="minorHAnsi"/>
                <w:sz w:val="24"/>
                <w:szCs w:val="24"/>
              </w:rPr>
              <w:t xml:space="preserve"> след вписване в регистър БУЛСТАТ по реда на чл. 3, ал. 1, т. 9 от Закона за регистър БУЛСТАТ</w:t>
            </w:r>
            <w:r w:rsidR="00D709ED" w:rsidRPr="00760B4C">
              <w:rPr>
                <w:rFonts w:eastAsiaTheme="minorEastAsia" w:cstheme="minorHAnsi"/>
                <w:sz w:val="24"/>
                <w:szCs w:val="24"/>
                <w:lang w:eastAsia="bg-BG"/>
              </w:rPr>
              <w:t xml:space="preserve"> </w:t>
            </w:r>
            <w:r w:rsidRPr="00760B4C">
              <w:rPr>
                <w:rFonts w:cstheme="minorHAnsi"/>
                <w:sz w:val="24"/>
                <w:szCs w:val="24"/>
              </w:rPr>
              <w:t>в селските райони.</w:t>
            </w:r>
          </w:p>
        </w:tc>
      </w:tr>
    </w:tbl>
    <w:p w14:paraId="17EB14E3" w14:textId="77777777" w:rsidR="009A5F50" w:rsidRPr="00760B4C" w:rsidRDefault="00863585" w:rsidP="00760B4C">
      <w:pPr>
        <w:pStyle w:val="Heading1"/>
        <w:spacing w:before="0" w:after="120" w:line="288" w:lineRule="auto"/>
        <w:ind w:left="360"/>
        <w:jc w:val="both"/>
        <w:rPr>
          <w:rFonts w:asciiTheme="minorHAnsi" w:hAnsiTheme="minorHAnsi" w:cstheme="minorHAnsi"/>
          <w:b/>
          <w:color w:val="auto"/>
          <w:sz w:val="24"/>
          <w:szCs w:val="24"/>
        </w:rPr>
      </w:pPr>
      <w:bookmarkStart w:id="26" w:name="_Toc187235575"/>
      <w:r w:rsidRPr="00760B4C">
        <w:rPr>
          <w:rFonts w:asciiTheme="minorHAnsi" w:hAnsiTheme="minorHAnsi" w:cstheme="minorHAnsi"/>
          <w:b/>
          <w:color w:val="auto"/>
          <w:sz w:val="24"/>
          <w:szCs w:val="24"/>
        </w:rPr>
        <w:t>10.1.</w:t>
      </w:r>
      <w:r w:rsidR="00E76DB5" w:rsidRPr="00760B4C">
        <w:rPr>
          <w:rFonts w:asciiTheme="minorHAnsi" w:hAnsiTheme="minorHAnsi" w:cstheme="minorHAnsi"/>
          <w:b/>
          <w:color w:val="auto"/>
          <w:sz w:val="24"/>
          <w:szCs w:val="24"/>
        </w:rPr>
        <w:t xml:space="preserve"> </w:t>
      </w:r>
      <w:r w:rsidR="009F7637" w:rsidRPr="00760B4C">
        <w:rPr>
          <w:rFonts w:asciiTheme="minorHAnsi" w:hAnsiTheme="minorHAnsi" w:cstheme="minorHAnsi"/>
          <w:b/>
          <w:color w:val="auto"/>
          <w:sz w:val="24"/>
          <w:szCs w:val="24"/>
        </w:rPr>
        <w:t>Критерии за допустимост на кандидатите</w:t>
      </w:r>
      <w:bookmarkEnd w:id="26"/>
    </w:p>
    <w:tbl>
      <w:tblPr>
        <w:tblStyle w:val="TableGrid"/>
        <w:tblW w:w="9922" w:type="dxa"/>
        <w:tblInd w:w="421" w:type="dxa"/>
        <w:tblLook w:val="04A0" w:firstRow="1" w:lastRow="0" w:firstColumn="1" w:lastColumn="0" w:noHBand="0" w:noVBand="1"/>
      </w:tblPr>
      <w:tblGrid>
        <w:gridCol w:w="9922"/>
      </w:tblGrid>
      <w:tr w:rsidR="009F7637" w:rsidRPr="00760B4C" w14:paraId="1DD337FE" w14:textId="77777777" w:rsidTr="009F7637">
        <w:tc>
          <w:tcPr>
            <w:tcW w:w="9922" w:type="dxa"/>
          </w:tcPr>
          <w:p w14:paraId="308D1917" w14:textId="77777777" w:rsidR="00C91CEA" w:rsidRPr="00760B4C" w:rsidRDefault="00276457" w:rsidP="00760B4C">
            <w:pPr>
              <w:pStyle w:val="ListParagraph"/>
              <w:numPr>
                <w:ilvl w:val="0"/>
                <w:numId w:val="34"/>
              </w:numPr>
              <w:spacing w:after="120" w:line="288" w:lineRule="auto"/>
              <w:ind w:hanging="357"/>
              <w:contextualSpacing w:val="0"/>
              <w:jc w:val="both"/>
              <w:rPr>
                <w:rFonts w:cstheme="minorHAnsi"/>
                <w:sz w:val="24"/>
                <w:szCs w:val="24"/>
              </w:rPr>
            </w:pPr>
            <w:r w:rsidRPr="00760B4C">
              <w:rPr>
                <w:rFonts w:cstheme="minorHAnsi"/>
                <w:sz w:val="24"/>
                <w:szCs w:val="24"/>
              </w:rPr>
              <w:t xml:space="preserve">За безвъзмездна финансова помощ могат да кандидатстват физически лица, регистрирани по Закона за занаятите като упражняващи занаят/и след вписване в регистър БУЛСТАТ по реда на чл. 3, ал. 1, т. 9 от Закона за регистър БУЛСТАТ. </w:t>
            </w:r>
          </w:p>
          <w:p w14:paraId="30084BEB" w14:textId="77777777" w:rsidR="00BB1D51" w:rsidRPr="00760B4C" w:rsidRDefault="00276457" w:rsidP="00760B4C">
            <w:pPr>
              <w:pStyle w:val="ListParagraph"/>
              <w:numPr>
                <w:ilvl w:val="0"/>
                <w:numId w:val="78"/>
              </w:numPr>
              <w:spacing w:after="120" w:line="288" w:lineRule="auto"/>
              <w:contextualSpacing w:val="0"/>
              <w:jc w:val="both"/>
              <w:rPr>
                <w:rFonts w:cstheme="minorHAnsi"/>
                <w:sz w:val="24"/>
                <w:szCs w:val="24"/>
              </w:rPr>
            </w:pPr>
            <w:r w:rsidRPr="00760B4C">
              <w:rPr>
                <w:rFonts w:cstheme="minorHAnsi"/>
                <w:sz w:val="24"/>
                <w:szCs w:val="24"/>
              </w:rPr>
              <w:t>Кандидатите трябва да отговарят на определението за</w:t>
            </w:r>
            <w:r w:rsidR="0016433F" w:rsidRPr="00760B4C">
              <w:rPr>
                <w:rFonts w:cstheme="minorHAnsi"/>
                <w:sz w:val="24"/>
                <w:szCs w:val="24"/>
              </w:rPr>
              <w:t xml:space="preserve"> микропредприятие</w:t>
            </w:r>
            <w:r w:rsidRPr="00760B4C">
              <w:rPr>
                <w:rFonts w:cstheme="minorHAnsi"/>
                <w:sz w:val="24"/>
                <w:szCs w:val="24"/>
              </w:rPr>
              <w:t>, съгласно дефиницията на чл. 3, ал. 3 от ЗМСП</w:t>
            </w:r>
            <w:r w:rsidR="00D31451" w:rsidRPr="00760B4C">
              <w:rPr>
                <w:rFonts w:cstheme="minorHAnsi"/>
                <w:sz w:val="24"/>
                <w:szCs w:val="24"/>
              </w:rPr>
              <w:t>.</w:t>
            </w:r>
          </w:p>
          <w:p w14:paraId="49553190" w14:textId="77777777" w:rsidR="009027C7" w:rsidRPr="00760B4C" w:rsidRDefault="00276457" w:rsidP="00760B4C">
            <w:pPr>
              <w:pStyle w:val="ListParagraph"/>
              <w:numPr>
                <w:ilvl w:val="0"/>
                <w:numId w:val="78"/>
              </w:numPr>
              <w:spacing w:after="120" w:line="288" w:lineRule="auto"/>
              <w:contextualSpacing w:val="0"/>
              <w:jc w:val="both"/>
              <w:rPr>
                <w:rFonts w:cstheme="minorHAnsi"/>
                <w:sz w:val="24"/>
                <w:szCs w:val="24"/>
              </w:rPr>
            </w:pPr>
            <w:r w:rsidRPr="00760B4C">
              <w:rPr>
                <w:rFonts w:cstheme="minorHAnsi"/>
                <w:sz w:val="24"/>
                <w:szCs w:val="24"/>
              </w:rPr>
              <w:t>Кандидатите трябва да имат постоянен адрес на територията на селски район, съгласно Приложение №</w:t>
            </w:r>
            <w:r w:rsidR="00E76DB5" w:rsidRPr="00760B4C">
              <w:rPr>
                <w:rFonts w:cstheme="minorHAnsi"/>
                <w:sz w:val="24"/>
                <w:szCs w:val="24"/>
              </w:rPr>
              <w:t xml:space="preserve"> </w:t>
            </w:r>
            <w:r w:rsidR="008A5726" w:rsidRPr="00760B4C">
              <w:rPr>
                <w:rFonts w:cstheme="minorHAnsi"/>
                <w:sz w:val="24"/>
                <w:szCs w:val="24"/>
              </w:rPr>
              <w:t>4</w:t>
            </w:r>
            <w:r w:rsidRPr="00760B4C">
              <w:rPr>
                <w:rFonts w:cstheme="minorHAnsi"/>
                <w:sz w:val="24"/>
                <w:szCs w:val="24"/>
              </w:rPr>
              <w:t>.</w:t>
            </w:r>
          </w:p>
          <w:p w14:paraId="645B4E2E" w14:textId="4E4366E0" w:rsidR="00662121" w:rsidRPr="00760B4C" w:rsidRDefault="00662121" w:rsidP="00760B4C">
            <w:pPr>
              <w:pStyle w:val="ListParagraph"/>
              <w:numPr>
                <w:ilvl w:val="0"/>
                <w:numId w:val="78"/>
              </w:numPr>
              <w:spacing w:after="120" w:line="288" w:lineRule="auto"/>
              <w:contextualSpacing w:val="0"/>
              <w:jc w:val="both"/>
              <w:rPr>
                <w:rFonts w:cstheme="minorHAnsi"/>
                <w:sz w:val="24"/>
                <w:szCs w:val="24"/>
              </w:rPr>
            </w:pPr>
            <w:r w:rsidRPr="00760B4C">
              <w:rPr>
                <w:rFonts w:cstheme="minorHAnsi"/>
                <w:sz w:val="24"/>
                <w:szCs w:val="24"/>
              </w:rPr>
              <w:t xml:space="preserve">Кандидатите трябва да отговарят на определението за самостоятелно зает занаятчия, съгласно дефиницията на чл. </w:t>
            </w:r>
            <w:r w:rsidRPr="00760B4C">
              <w:rPr>
                <w:rFonts w:cstheme="minorHAnsi"/>
                <w:sz w:val="24"/>
                <w:szCs w:val="24"/>
                <w:lang w:val="ru-RU"/>
              </w:rPr>
              <w:t>5</w:t>
            </w:r>
            <w:r w:rsidRPr="00760B4C">
              <w:rPr>
                <w:rFonts w:cstheme="minorHAnsi"/>
                <w:sz w:val="24"/>
                <w:szCs w:val="24"/>
              </w:rPr>
              <w:t xml:space="preserve">, ал. </w:t>
            </w:r>
            <w:r w:rsidRPr="00760B4C">
              <w:rPr>
                <w:rFonts w:cstheme="minorHAnsi"/>
                <w:sz w:val="24"/>
                <w:szCs w:val="24"/>
                <w:lang w:val="ru-RU"/>
              </w:rPr>
              <w:t>2</w:t>
            </w:r>
            <w:r w:rsidRPr="00760B4C">
              <w:rPr>
                <w:rFonts w:cstheme="minorHAnsi"/>
                <w:sz w:val="24"/>
                <w:szCs w:val="24"/>
              </w:rPr>
              <w:t xml:space="preserve"> от Закона за занаятите</w:t>
            </w:r>
            <w:r w:rsidR="00B53139" w:rsidRPr="00760B4C">
              <w:rPr>
                <w:rFonts w:cstheme="minorHAnsi"/>
                <w:sz w:val="24"/>
                <w:szCs w:val="24"/>
              </w:rPr>
              <w:t>.</w:t>
            </w:r>
          </w:p>
        </w:tc>
      </w:tr>
    </w:tbl>
    <w:p w14:paraId="4B17D9B9" w14:textId="77777777" w:rsidR="009F7637" w:rsidRPr="00760B4C" w:rsidRDefault="009F7637" w:rsidP="00760B4C">
      <w:pPr>
        <w:spacing w:after="120" w:line="288" w:lineRule="auto"/>
        <w:jc w:val="both"/>
        <w:rPr>
          <w:rFonts w:cstheme="minorHAnsi"/>
          <w:sz w:val="24"/>
          <w:szCs w:val="24"/>
        </w:rPr>
      </w:pPr>
    </w:p>
    <w:p w14:paraId="6D086EDD" w14:textId="77777777" w:rsidR="009F7637" w:rsidRPr="00760B4C" w:rsidRDefault="009F7637" w:rsidP="00760B4C">
      <w:pPr>
        <w:pStyle w:val="Heading1"/>
        <w:numPr>
          <w:ilvl w:val="1"/>
          <w:numId w:val="76"/>
        </w:numPr>
        <w:spacing w:before="0" w:after="120" w:line="288" w:lineRule="auto"/>
        <w:ind w:left="851"/>
        <w:jc w:val="both"/>
        <w:rPr>
          <w:rFonts w:asciiTheme="minorHAnsi" w:hAnsiTheme="minorHAnsi" w:cstheme="minorHAnsi"/>
          <w:b/>
          <w:color w:val="auto"/>
          <w:sz w:val="24"/>
          <w:szCs w:val="24"/>
        </w:rPr>
      </w:pPr>
      <w:bookmarkStart w:id="27" w:name="_Toc187235576"/>
      <w:r w:rsidRPr="00760B4C">
        <w:rPr>
          <w:rFonts w:asciiTheme="minorHAnsi" w:hAnsiTheme="minorHAnsi" w:cstheme="minorHAnsi"/>
          <w:b/>
          <w:color w:val="auto"/>
          <w:sz w:val="24"/>
          <w:szCs w:val="24"/>
        </w:rPr>
        <w:t>Критерии за недопустимост на кандидатите</w:t>
      </w:r>
      <w:bookmarkEnd w:id="27"/>
    </w:p>
    <w:tbl>
      <w:tblPr>
        <w:tblStyle w:val="TableGrid"/>
        <w:tblW w:w="9922" w:type="dxa"/>
        <w:tblInd w:w="421" w:type="dxa"/>
        <w:tblLook w:val="04A0" w:firstRow="1" w:lastRow="0" w:firstColumn="1" w:lastColumn="0" w:noHBand="0" w:noVBand="1"/>
      </w:tblPr>
      <w:tblGrid>
        <w:gridCol w:w="9922"/>
      </w:tblGrid>
      <w:tr w:rsidR="009F7637" w:rsidRPr="00760B4C" w14:paraId="50B006B6" w14:textId="77777777" w:rsidTr="009F7637">
        <w:tc>
          <w:tcPr>
            <w:tcW w:w="9922" w:type="dxa"/>
          </w:tcPr>
          <w:p w14:paraId="7791FA42"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Недопустими по приема са кандидати, за които не са</w:t>
            </w:r>
            <w:r w:rsidR="00741ADE" w:rsidRPr="00760B4C">
              <w:rPr>
                <w:rFonts w:cstheme="minorHAnsi"/>
                <w:sz w:val="24"/>
                <w:szCs w:val="24"/>
              </w:rPr>
              <w:t xml:space="preserve"> изпълнени условията по Раздел </w:t>
            </w:r>
            <w:r w:rsidR="00FE1D6C" w:rsidRPr="00760B4C">
              <w:rPr>
                <w:rFonts w:cstheme="minorHAnsi"/>
                <w:sz w:val="24"/>
                <w:szCs w:val="24"/>
              </w:rPr>
              <w:t>10</w:t>
            </w:r>
            <w:r w:rsidRPr="00760B4C">
              <w:rPr>
                <w:rFonts w:cstheme="minorHAnsi"/>
                <w:sz w:val="24"/>
                <w:szCs w:val="24"/>
              </w:rPr>
              <w:t>.1 „Критерии за допустимост на кандидатите“.</w:t>
            </w:r>
          </w:p>
          <w:p w14:paraId="363ABE6C"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Недопустими по приема са кандидати, за които са налице следните обстоятелства:</w:t>
            </w:r>
          </w:p>
          <w:p w14:paraId="06A8063C"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не са изпълнили разпореждане на Европейската комисия за възстановяване на предоставената им неправомерна и несъвместима държавна помощ;</w:t>
            </w:r>
          </w:p>
          <w:p w14:paraId="7703ECD5"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физическо лице, собственик на капитала на кандидата, за което е налице някое от следните обстоятелства:</w:t>
            </w:r>
          </w:p>
          <w:p w14:paraId="6CA19AB1" w14:textId="77777777" w:rsidR="00A75E31" w:rsidRPr="00760B4C" w:rsidRDefault="00A75E31" w:rsidP="00760B4C">
            <w:pPr>
              <w:pStyle w:val="ListParagraph"/>
              <w:numPr>
                <w:ilvl w:val="2"/>
                <w:numId w:val="7"/>
              </w:numPr>
              <w:spacing w:after="120" w:line="288" w:lineRule="auto"/>
              <w:contextualSpacing w:val="0"/>
              <w:jc w:val="both"/>
              <w:rPr>
                <w:rFonts w:cstheme="minorHAnsi"/>
                <w:sz w:val="24"/>
                <w:szCs w:val="24"/>
              </w:rPr>
            </w:pPr>
            <w:r w:rsidRPr="00760B4C">
              <w:rPr>
                <w:rFonts w:cstheme="minorHAnsi"/>
                <w:sz w:val="24"/>
                <w:szCs w:val="24"/>
              </w:rPr>
              <w:t>осъден е с влязла в сила присъда, за престъпление по чл. 108а,  чл. 159а -159г,  чл. 172, чл. 192а,  чл. 194- 217, чл. 219 – 252, чл. 253 – 260, чл. 301 – 307,  чл. 321, чл. 321а, и чл. 352 - 353е от Наказателния кодекс;</w:t>
            </w:r>
          </w:p>
          <w:p w14:paraId="0EB86720" w14:textId="77777777" w:rsidR="00A75E31" w:rsidRPr="00760B4C" w:rsidRDefault="00A75E31" w:rsidP="00760B4C">
            <w:pPr>
              <w:pStyle w:val="ListParagraph"/>
              <w:numPr>
                <w:ilvl w:val="2"/>
                <w:numId w:val="7"/>
              </w:numPr>
              <w:spacing w:after="120" w:line="288" w:lineRule="auto"/>
              <w:contextualSpacing w:val="0"/>
              <w:jc w:val="both"/>
              <w:rPr>
                <w:rFonts w:cstheme="minorHAnsi"/>
                <w:sz w:val="24"/>
                <w:szCs w:val="24"/>
              </w:rPr>
            </w:pPr>
            <w:r w:rsidRPr="00760B4C">
              <w:rPr>
                <w:rFonts w:cstheme="minorHAnsi"/>
                <w:sz w:val="24"/>
                <w:szCs w:val="24"/>
              </w:rPr>
              <w:t>осъден е с влязла в сила присъда, за престъпление, аналогично на тези по т. 2.2.1, в друга държава членка или трета страна;</w:t>
            </w:r>
          </w:p>
          <w:p w14:paraId="5358DC9D" w14:textId="77777777" w:rsidR="00A75E31" w:rsidRPr="00760B4C" w:rsidRDefault="00A75E31" w:rsidP="00760B4C">
            <w:pPr>
              <w:pStyle w:val="ListParagraph"/>
              <w:numPr>
                <w:ilvl w:val="2"/>
                <w:numId w:val="7"/>
              </w:numPr>
              <w:spacing w:after="120" w:line="288" w:lineRule="auto"/>
              <w:contextualSpacing w:val="0"/>
              <w:jc w:val="both"/>
              <w:rPr>
                <w:rFonts w:cstheme="minorHAnsi"/>
                <w:sz w:val="24"/>
                <w:szCs w:val="24"/>
              </w:rPr>
            </w:pPr>
            <w:r w:rsidRPr="00760B4C">
              <w:rPr>
                <w:rFonts w:cstheme="minorHAnsi"/>
                <w:sz w:val="24"/>
                <w:szCs w:val="24"/>
              </w:rPr>
              <w:t>налице е конфликт на интереси, който не може да бъде отстранен;</w:t>
            </w:r>
          </w:p>
          <w:p w14:paraId="13145066"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0D5D18F9"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е установено, че:</w:t>
            </w:r>
          </w:p>
          <w:p w14:paraId="4793B99C" w14:textId="77777777" w:rsidR="00A75E31" w:rsidRPr="00760B4C" w:rsidRDefault="00A75E31" w:rsidP="00760B4C">
            <w:pPr>
              <w:pStyle w:val="ListParagraph"/>
              <w:numPr>
                <w:ilvl w:val="2"/>
                <w:numId w:val="7"/>
              </w:numPr>
              <w:spacing w:after="120" w:line="288" w:lineRule="auto"/>
              <w:contextualSpacing w:val="0"/>
              <w:jc w:val="both"/>
              <w:rPr>
                <w:rFonts w:cstheme="minorHAnsi"/>
                <w:sz w:val="24"/>
                <w:szCs w:val="24"/>
              </w:rPr>
            </w:pPr>
            <w:r w:rsidRPr="00760B4C">
              <w:rPr>
                <w:rFonts w:cstheme="minorHAnsi"/>
                <w:sz w:val="24"/>
                <w:szCs w:val="24"/>
              </w:rPr>
              <w:t>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09447582" w14:textId="77777777" w:rsidR="00A75E31" w:rsidRPr="00760B4C" w:rsidRDefault="00A75E31" w:rsidP="00760B4C">
            <w:pPr>
              <w:pStyle w:val="ListParagraph"/>
              <w:numPr>
                <w:ilvl w:val="2"/>
                <w:numId w:val="7"/>
              </w:numPr>
              <w:spacing w:after="120" w:line="288" w:lineRule="auto"/>
              <w:contextualSpacing w:val="0"/>
              <w:jc w:val="both"/>
              <w:rPr>
                <w:rFonts w:cstheme="minorHAnsi"/>
                <w:sz w:val="24"/>
                <w:szCs w:val="24"/>
              </w:rPr>
            </w:pPr>
            <w:r w:rsidRPr="00760B4C">
              <w:rPr>
                <w:rFonts w:cstheme="minorHAnsi"/>
                <w:sz w:val="24"/>
                <w:szCs w:val="24"/>
              </w:rPr>
              <w:t>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225CBBEB" w14:textId="77777777" w:rsidR="00A75E31" w:rsidRPr="00760B4C" w:rsidRDefault="00FE1D6C"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w:t>
            </w:r>
            <w:r w:rsidR="00A75E31" w:rsidRPr="00760B4C">
              <w:rPr>
                <w:rFonts w:cstheme="minorHAnsi"/>
                <w:sz w:val="24"/>
                <w:szCs w:val="24"/>
              </w:rPr>
              <w:t>;</w:t>
            </w:r>
          </w:p>
          <w:p w14:paraId="5AA1E8FB" w14:textId="6DC1E889"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са в производство по заличаване;</w:t>
            </w:r>
          </w:p>
          <w:p w14:paraId="4302B85F" w14:textId="6611A464" w:rsidR="00B80F64" w:rsidRPr="00760B4C" w:rsidRDefault="00B80F64"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имат задължения по смисъла на чл. 162, ал. 2, т. 8 от Данъчно-осигурителния процесуален кодекс.</w:t>
            </w:r>
          </w:p>
          <w:p w14:paraId="1073D162" w14:textId="77777777" w:rsidR="00A75E31" w:rsidRPr="00760B4C" w:rsidRDefault="00A75E31" w:rsidP="00760B4C">
            <w:pPr>
              <w:spacing w:after="120" w:line="288" w:lineRule="auto"/>
              <w:jc w:val="both"/>
              <w:rPr>
                <w:rFonts w:cstheme="minorHAnsi"/>
                <w:b/>
                <w:sz w:val="24"/>
                <w:szCs w:val="24"/>
              </w:rPr>
            </w:pPr>
            <w:r w:rsidRPr="00760B4C">
              <w:rPr>
                <w:rFonts w:cstheme="minorHAnsi"/>
                <w:b/>
                <w:sz w:val="24"/>
                <w:szCs w:val="24"/>
              </w:rPr>
              <w:t>ВАЖНО</w:t>
            </w:r>
          </w:p>
          <w:p w14:paraId="46345B2B"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Изискванията по т. 2.3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лeвa.</w:t>
            </w:r>
          </w:p>
          <w:p w14:paraId="619A4DCC"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Изпълнението на изискванията по точка 2 се проверяват служебно, с изключение на:</w:t>
            </w:r>
          </w:p>
          <w:p w14:paraId="77A76864"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липсата на задължения към общината по постоянен адрес или седалище на кандидат, което се доказва от задължените лица с удостоверение, издадено от съответната община.</w:t>
            </w:r>
          </w:p>
          <w:p w14:paraId="6C5CC9FF"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обстоятелствата по точка 2.2.3, точка 2.4 и точка 2.5</w:t>
            </w:r>
            <w:r w:rsidR="00B234EF" w:rsidRPr="00760B4C">
              <w:rPr>
                <w:rFonts w:cstheme="minorHAnsi"/>
                <w:sz w:val="24"/>
                <w:szCs w:val="24"/>
              </w:rPr>
              <w:t>.2</w:t>
            </w:r>
            <w:r w:rsidRPr="00760B4C">
              <w:rPr>
                <w:rFonts w:cstheme="minorHAnsi"/>
                <w:sz w:val="24"/>
                <w:szCs w:val="24"/>
              </w:rPr>
              <w:t>, за които се подава декларация.</w:t>
            </w:r>
          </w:p>
          <w:p w14:paraId="3EBE3DA3"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Основанията за отстраняване по точка 2. се прилагат до изтичане на следните срокове:</w:t>
            </w:r>
          </w:p>
          <w:p w14:paraId="234F75C0"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определени във влязъл в сила акт на компетентните органи;</w:t>
            </w:r>
          </w:p>
          <w:p w14:paraId="3A6510EE"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пет години от влизането в сила на присъдата по отношение на обстоятелства по точка 2.2.1 и 2.2.2, освен ако в присъдата е посочен друг срок на наказанието;</w:t>
            </w:r>
          </w:p>
          <w:p w14:paraId="52474D8E" w14:textId="77777777" w:rsidR="00A75E31" w:rsidRPr="00760B4C" w:rsidRDefault="00A75E31" w:rsidP="00760B4C">
            <w:pPr>
              <w:pStyle w:val="ListParagraph"/>
              <w:numPr>
                <w:ilvl w:val="1"/>
                <w:numId w:val="7"/>
              </w:numPr>
              <w:spacing w:after="120" w:line="288" w:lineRule="auto"/>
              <w:contextualSpacing w:val="0"/>
              <w:jc w:val="both"/>
              <w:rPr>
                <w:rFonts w:cstheme="minorHAnsi"/>
                <w:sz w:val="24"/>
                <w:szCs w:val="24"/>
              </w:rPr>
            </w:pPr>
            <w:r w:rsidRPr="00760B4C">
              <w:rPr>
                <w:rFonts w:cstheme="minorHAnsi"/>
                <w:sz w:val="24"/>
                <w:szCs w:val="24"/>
              </w:rPr>
              <w:t>три години от влизането в сила на акт на компетентните, по отношение на обстоятелства по точка 2.5.1  или точка 2.</w:t>
            </w:r>
            <w:r w:rsidR="00A21DFA" w:rsidRPr="00760B4C">
              <w:rPr>
                <w:rFonts w:cstheme="minorHAnsi"/>
                <w:sz w:val="24"/>
                <w:szCs w:val="24"/>
              </w:rPr>
              <w:t>5</w:t>
            </w:r>
            <w:r w:rsidRPr="00760B4C">
              <w:rPr>
                <w:rFonts w:cstheme="minorHAnsi"/>
                <w:sz w:val="24"/>
                <w:szCs w:val="24"/>
              </w:rPr>
              <w:t>.</w:t>
            </w:r>
          </w:p>
          <w:p w14:paraId="14772B49" w14:textId="77777777" w:rsidR="00A75E31" w:rsidRPr="00760B4C"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Кандидати/бенефициенти, за които е налице обстоятелство по точка 2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че са предприели действия за тяхното отстраняване, съгласно чл. 56 от Закона за обществените поръчки.</w:t>
            </w:r>
          </w:p>
          <w:p w14:paraId="3AC45C2C" w14:textId="77777777" w:rsidR="00A75E31" w:rsidRPr="00760B4C" w:rsidRDefault="00B234EF"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 xml:space="preserve">Не се предоставя подпомагане </w:t>
            </w:r>
            <w:r w:rsidR="00C27A0F" w:rsidRPr="00760B4C">
              <w:rPr>
                <w:rFonts w:cstheme="minorHAnsi"/>
                <w:sz w:val="24"/>
                <w:szCs w:val="24"/>
              </w:rPr>
              <w:t>(</w:t>
            </w:r>
            <w:r w:rsidRPr="00760B4C">
              <w:rPr>
                <w:rFonts w:cstheme="minorHAnsi"/>
                <w:sz w:val="24"/>
                <w:szCs w:val="24"/>
              </w:rPr>
              <w:t>БФП</w:t>
            </w:r>
            <w:r w:rsidR="00C27A0F" w:rsidRPr="00760B4C">
              <w:rPr>
                <w:rFonts w:cstheme="minorHAnsi"/>
                <w:sz w:val="24"/>
                <w:szCs w:val="24"/>
              </w:rPr>
              <w:t>)</w:t>
            </w:r>
            <w:r w:rsidRPr="00760B4C">
              <w:rPr>
                <w:rFonts w:cstheme="minorHAnsi"/>
                <w:sz w:val="24"/>
                <w:szCs w:val="24"/>
              </w:rPr>
              <w:t xml:space="preserve"> на кандидати/бенефициенти,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интервенцията, включително с цел получаване на БФП;</w:t>
            </w:r>
          </w:p>
          <w:p w14:paraId="130F655B" w14:textId="7781BA99" w:rsidR="00C252B1" w:rsidRPr="00611760" w:rsidRDefault="00A75E31" w:rsidP="00760B4C">
            <w:pPr>
              <w:pStyle w:val="ListParagraph"/>
              <w:numPr>
                <w:ilvl w:val="0"/>
                <w:numId w:val="7"/>
              </w:numPr>
              <w:spacing w:after="120" w:line="288" w:lineRule="auto"/>
              <w:contextualSpacing w:val="0"/>
              <w:jc w:val="both"/>
              <w:rPr>
                <w:rFonts w:cstheme="minorHAnsi"/>
                <w:sz w:val="24"/>
                <w:szCs w:val="24"/>
              </w:rPr>
            </w:pPr>
            <w:r w:rsidRPr="00760B4C">
              <w:rPr>
                <w:rFonts w:cstheme="minorHAnsi"/>
                <w:sz w:val="24"/>
                <w:szCs w:val="24"/>
              </w:rPr>
              <w:t>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tc>
      </w:tr>
    </w:tbl>
    <w:p w14:paraId="0BFE45DE" w14:textId="77777777" w:rsidR="009F7637" w:rsidRPr="00760B4C" w:rsidRDefault="009F7637" w:rsidP="00760B4C">
      <w:pPr>
        <w:spacing w:after="120" w:line="288" w:lineRule="auto"/>
        <w:jc w:val="both"/>
        <w:rPr>
          <w:rFonts w:cstheme="minorHAnsi"/>
          <w:sz w:val="24"/>
          <w:szCs w:val="24"/>
        </w:rPr>
      </w:pPr>
    </w:p>
    <w:p w14:paraId="34CB0FA5" w14:textId="77777777" w:rsidR="00CE1ADE" w:rsidRPr="00760B4C" w:rsidRDefault="00CE1ADE" w:rsidP="00760B4C">
      <w:pPr>
        <w:pStyle w:val="Heading1"/>
        <w:numPr>
          <w:ilvl w:val="0"/>
          <w:numId w:val="76"/>
        </w:numPr>
        <w:spacing w:before="0" w:after="120" w:line="288" w:lineRule="auto"/>
        <w:jc w:val="both"/>
        <w:rPr>
          <w:rFonts w:asciiTheme="minorHAnsi" w:hAnsiTheme="minorHAnsi" w:cstheme="minorHAnsi"/>
          <w:b/>
          <w:color w:val="auto"/>
          <w:sz w:val="24"/>
          <w:szCs w:val="24"/>
        </w:rPr>
      </w:pPr>
      <w:bookmarkStart w:id="28" w:name="_Toc187235577"/>
      <w:r w:rsidRPr="00760B4C">
        <w:rPr>
          <w:rFonts w:asciiTheme="minorHAnsi" w:hAnsiTheme="minorHAnsi" w:cstheme="minorHAnsi"/>
          <w:b/>
          <w:color w:val="auto"/>
          <w:sz w:val="24"/>
          <w:szCs w:val="24"/>
        </w:rPr>
        <w:t>Допустими дейности</w:t>
      </w:r>
      <w:bookmarkEnd w:id="28"/>
    </w:p>
    <w:tbl>
      <w:tblPr>
        <w:tblStyle w:val="TableGrid"/>
        <w:tblW w:w="10343" w:type="dxa"/>
        <w:tblInd w:w="137" w:type="dxa"/>
        <w:tblLook w:val="04A0" w:firstRow="1" w:lastRow="0" w:firstColumn="1" w:lastColumn="0" w:noHBand="0" w:noVBand="1"/>
      </w:tblPr>
      <w:tblGrid>
        <w:gridCol w:w="10343"/>
      </w:tblGrid>
      <w:tr w:rsidR="009D1BE6" w:rsidRPr="00760B4C" w14:paraId="5CBE39CF" w14:textId="77777777" w:rsidTr="00455CA2">
        <w:tc>
          <w:tcPr>
            <w:tcW w:w="10343" w:type="dxa"/>
            <w:tcBorders>
              <w:bottom w:val="single" w:sz="4" w:space="0" w:color="auto"/>
            </w:tcBorders>
          </w:tcPr>
          <w:p w14:paraId="6D23F70B" w14:textId="2ABCE932" w:rsidR="00A73648" w:rsidRPr="00760B4C" w:rsidRDefault="00A73648" w:rsidP="00611760">
            <w:pPr>
              <w:pStyle w:val="ListParagraph"/>
              <w:numPr>
                <w:ilvl w:val="0"/>
                <w:numId w:val="8"/>
              </w:numPr>
              <w:spacing w:after="120" w:line="288" w:lineRule="auto"/>
              <w:ind w:left="458"/>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 Подпомагат се </w:t>
            </w:r>
            <w:r w:rsidR="003F2B62" w:rsidRPr="00760B4C">
              <w:rPr>
                <w:rFonts w:cstheme="minorHAnsi"/>
                <w:sz w:val="24"/>
                <w:szCs w:val="24"/>
                <w:shd w:val="clear" w:color="auto" w:fill="FEFEFE"/>
              </w:rPr>
              <w:t>заявления за подпомагане</w:t>
            </w:r>
            <w:r w:rsidR="003F2B62" w:rsidRPr="00760B4C">
              <w:rPr>
                <w:rFonts w:cstheme="minorHAnsi"/>
                <w:sz w:val="24"/>
                <w:szCs w:val="24"/>
                <w:lang w:eastAsia="bg-BG"/>
              </w:rPr>
              <w:t xml:space="preserve"> </w:t>
            </w:r>
            <w:r w:rsidRPr="00760B4C">
              <w:rPr>
                <w:rFonts w:cstheme="minorHAnsi"/>
                <w:sz w:val="24"/>
                <w:szCs w:val="24"/>
                <w:lang w:eastAsia="bg-BG"/>
              </w:rPr>
              <w:t xml:space="preserve">за инвестиции в неземеделски дейности, които са насочени към </w:t>
            </w:r>
            <w:r w:rsidRPr="00760B4C">
              <w:rPr>
                <w:rFonts w:cstheme="minorHAnsi"/>
                <w:sz w:val="24"/>
                <w:szCs w:val="24"/>
                <w:shd w:val="clear" w:color="auto" w:fill="FEFEFE"/>
              </w:rPr>
              <w:t xml:space="preserve">развитие на занаяти (включително предоставяне на услуги, свързани с участието </w:t>
            </w:r>
            <w:r w:rsidRPr="00760B4C">
              <w:rPr>
                <w:rFonts w:cstheme="minorHAnsi"/>
                <w:sz w:val="24"/>
                <w:szCs w:val="24"/>
                <w:lang w:eastAsia="bg-BG"/>
              </w:rPr>
              <w:t>на</w:t>
            </w:r>
            <w:r w:rsidRPr="00760B4C">
              <w:rPr>
                <w:rFonts w:cstheme="minorHAnsi"/>
                <w:sz w:val="24"/>
                <w:szCs w:val="24"/>
                <w:shd w:val="clear" w:color="auto" w:fill="FEFEFE"/>
              </w:rPr>
              <w:t xml:space="preserve"> посетители в занаятчийски дейности).</w:t>
            </w:r>
          </w:p>
          <w:p w14:paraId="4687A47D" w14:textId="1DEE7DF4" w:rsidR="005B1132" w:rsidRPr="00760B4C" w:rsidRDefault="00662121" w:rsidP="00611760">
            <w:pPr>
              <w:pStyle w:val="ListParagraph"/>
              <w:numPr>
                <w:ilvl w:val="0"/>
                <w:numId w:val="8"/>
              </w:numPr>
              <w:spacing w:after="120" w:line="288" w:lineRule="auto"/>
              <w:ind w:left="458"/>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Дейностите по т. 1, включени в заявлението за подпомагане, са определени съгласно чл. 3, ал. 2, т. 1 от Закона за занаятите. </w:t>
            </w:r>
          </w:p>
        </w:tc>
      </w:tr>
    </w:tbl>
    <w:p w14:paraId="08BC9158" w14:textId="77777777" w:rsidR="009F7637" w:rsidRPr="00760B4C" w:rsidRDefault="009F7637" w:rsidP="00760B4C">
      <w:pPr>
        <w:pStyle w:val="Heading1"/>
        <w:numPr>
          <w:ilvl w:val="1"/>
          <w:numId w:val="77"/>
        </w:numPr>
        <w:spacing w:before="0" w:after="120" w:line="288" w:lineRule="auto"/>
        <w:jc w:val="both"/>
        <w:rPr>
          <w:rFonts w:asciiTheme="minorHAnsi" w:hAnsiTheme="minorHAnsi" w:cstheme="minorHAnsi"/>
          <w:b/>
          <w:color w:val="auto"/>
          <w:sz w:val="24"/>
          <w:szCs w:val="24"/>
        </w:rPr>
      </w:pPr>
      <w:bookmarkStart w:id="29" w:name="_Toc187235578"/>
      <w:r w:rsidRPr="00760B4C">
        <w:rPr>
          <w:rFonts w:asciiTheme="minorHAnsi" w:hAnsiTheme="minorHAnsi" w:cstheme="minorHAnsi"/>
          <w:b/>
          <w:color w:val="auto"/>
          <w:sz w:val="24"/>
          <w:szCs w:val="24"/>
        </w:rPr>
        <w:t>Условия за допустимост на дейностите</w:t>
      </w:r>
      <w:bookmarkEnd w:id="29"/>
      <w:r w:rsidR="00B870D8" w:rsidRPr="00760B4C">
        <w:rPr>
          <w:rFonts w:asciiTheme="minorHAnsi" w:hAnsiTheme="minorHAnsi" w:cstheme="minorHAnsi"/>
          <w:b/>
          <w:color w:val="auto"/>
          <w:sz w:val="24"/>
          <w:szCs w:val="24"/>
        </w:rPr>
        <w:t xml:space="preserve"> </w:t>
      </w:r>
    </w:p>
    <w:tbl>
      <w:tblPr>
        <w:tblStyle w:val="TableGrid"/>
        <w:tblW w:w="10348" w:type="dxa"/>
        <w:tblInd w:w="-5" w:type="dxa"/>
        <w:tblLook w:val="0680" w:firstRow="0" w:lastRow="0" w:firstColumn="1" w:lastColumn="0" w:noHBand="1" w:noVBand="1"/>
      </w:tblPr>
      <w:tblGrid>
        <w:gridCol w:w="10348"/>
      </w:tblGrid>
      <w:tr w:rsidR="009D1BE6" w:rsidRPr="00760B4C" w14:paraId="1AD16D3D" w14:textId="77777777" w:rsidTr="00051855">
        <w:tc>
          <w:tcPr>
            <w:tcW w:w="10348" w:type="dxa"/>
          </w:tcPr>
          <w:p w14:paraId="452099F6" w14:textId="6EDBCE44" w:rsidR="00B870D8" w:rsidRPr="00760B4C" w:rsidRDefault="00B870D8" w:rsidP="00611760">
            <w:pPr>
              <w:pStyle w:val="ListParagraph"/>
              <w:numPr>
                <w:ilvl w:val="0"/>
                <w:numId w:val="19"/>
              </w:numPr>
              <w:spacing w:after="120" w:line="288" w:lineRule="auto"/>
              <w:ind w:left="454"/>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Подпомагат се </w:t>
            </w:r>
            <w:r w:rsidR="00B53139" w:rsidRPr="00760B4C">
              <w:rPr>
                <w:rFonts w:cstheme="minorHAnsi"/>
                <w:sz w:val="24"/>
                <w:szCs w:val="24"/>
                <w:shd w:val="clear" w:color="auto" w:fill="FEFEFE"/>
              </w:rPr>
              <w:t>заявления за подпомагане</w:t>
            </w:r>
            <w:r w:rsidRPr="00760B4C">
              <w:rPr>
                <w:rFonts w:cstheme="minorHAnsi"/>
                <w:sz w:val="24"/>
                <w:szCs w:val="24"/>
                <w:shd w:val="clear" w:color="auto" w:fill="FEFEFE"/>
              </w:rPr>
              <w:t xml:space="preserve">, които се осъществяват на територията на общините от селските райони на Република България, посочени в Приложение № </w:t>
            </w:r>
            <w:r w:rsidR="00991A52" w:rsidRPr="00760B4C">
              <w:rPr>
                <w:rFonts w:cstheme="minorHAnsi"/>
                <w:sz w:val="24"/>
                <w:szCs w:val="24"/>
                <w:shd w:val="clear" w:color="auto" w:fill="FEFEFE"/>
              </w:rPr>
              <w:t>4</w:t>
            </w:r>
            <w:r w:rsidRPr="00760B4C">
              <w:rPr>
                <w:rFonts w:cstheme="minorHAnsi"/>
                <w:sz w:val="24"/>
                <w:szCs w:val="24"/>
                <w:shd w:val="clear" w:color="auto" w:fill="FEFEFE"/>
              </w:rPr>
              <w:t xml:space="preserve">. </w:t>
            </w:r>
          </w:p>
          <w:p w14:paraId="0EBF46AA" w14:textId="6BE7FC46" w:rsidR="00B234EF" w:rsidRPr="00760B4C" w:rsidRDefault="00B234EF" w:rsidP="00611760">
            <w:pPr>
              <w:pStyle w:val="ListParagraph"/>
              <w:numPr>
                <w:ilvl w:val="0"/>
                <w:numId w:val="19"/>
              </w:numPr>
              <w:spacing w:after="120" w:line="288" w:lineRule="auto"/>
              <w:ind w:left="454" w:right="28"/>
              <w:contextualSpacing w:val="0"/>
              <w:jc w:val="both"/>
              <w:rPr>
                <w:rFonts w:eastAsia="Times New Roman" w:cstheme="minorHAnsi"/>
                <w:sz w:val="24"/>
                <w:szCs w:val="24"/>
              </w:rPr>
            </w:pPr>
            <w:r w:rsidRPr="00760B4C">
              <w:rPr>
                <w:rFonts w:eastAsia="Times New Roman" w:cstheme="minorHAnsi"/>
                <w:sz w:val="24"/>
                <w:szCs w:val="24"/>
              </w:rPr>
              <w:t>За подпомагане по реда на тези условия кандидатите представят бизнес план по образец съгласно Приложение № 1, който съдържа подробно описание на планираните инвестиции и дейности за 5-годишен период, а в случаите на инвестиции за извършване на СМР включително и за разходите, за които не се кандидатства (</w:t>
            </w:r>
            <w:r w:rsidR="00A71745" w:rsidRPr="00760B4C">
              <w:rPr>
                <w:rFonts w:eastAsia="Times New Roman" w:cstheme="minorHAnsi"/>
                <w:sz w:val="24"/>
                <w:szCs w:val="24"/>
              </w:rPr>
              <w:t>Таблица 1А.</w:t>
            </w:r>
            <w:r w:rsidR="00F45B41" w:rsidRPr="00760B4C">
              <w:rPr>
                <w:rFonts w:eastAsia="Times New Roman" w:cstheme="minorHAnsi"/>
                <w:sz w:val="24"/>
                <w:szCs w:val="24"/>
              </w:rPr>
              <w:t xml:space="preserve"> </w:t>
            </w:r>
            <w:r w:rsidR="00A71745" w:rsidRPr="00760B4C">
              <w:rPr>
                <w:rFonts w:eastAsia="Times New Roman" w:cstheme="minorHAnsi"/>
                <w:sz w:val="24"/>
                <w:szCs w:val="24"/>
              </w:rPr>
              <w:t>Инвестиционни разходи, за които не се кандидатства за подпомагане, но са част от цялостния обект на инвестицията и без тях обектът не може да бъде завършен и/или да функционира самостоятелно.</w:t>
            </w:r>
            <w:r w:rsidR="008A5726" w:rsidRPr="00760B4C">
              <w:rPr>
                <w:rFonts w:eastAsia="Times New Roman" w:cstheme="minorHAnsi"/>
                <w:sz w:val="24"/>
                <w:szCs w:val="24"/>
              </w:rPr>
              <w:t>)</w:t>
            </w:r>
            <w:r w:rsidRPr="00760B4C">
              <w:rPr>
                <w:rFonts w:eastAsia="Times New Roman" w:cstheme="minorHAnsi"/>
                <w:sz w:val="24"/>
                <w:szCs w:val="24"/>
              </w:rPr>
              <w:t>, но са част от цялостния обект на инвестицията и без тях обектът не може да бъде завършен и/или да функционира самостоятелно от Приложение</w:t>
            </w:r>
            <w:r w:rsidR="00B61CA9" w:rsidRPr="00760B4C">
              <w:rPr>
                <w:rFonts w:eastAsia="Times New Roman" w:cstheme="minorHAnsi"/>
                <w:sz w:val="24"/>
                <w:szCs w:val="24"/>
              </w:rPr>
              <w:t xml:space="preserve"> №</w:t>
            </w:r>
            <w:r w:rsidRPr="00760B4C">
              <w:rPr>
                <w:rFonts w:eastAsia="Times New Roman" w:cstheme="minorHAnsi"/>
                <w:sz w:val="24"/>
                <w:szCs w:val="24"/>
              </w:rPr>
              <w:t xml:space="preserve"> 1 Бизнес план – за 10-годишен период. </w:t>
            </w:r>
          </w:p>
          <w:p w14:paraId="5B06A87F" w14:textId="3C71352C" w:rsidR="00B234EF" w:rsidRPr="00760B4C" w:rsidRDefault="00B234EF" w:rsidP="00611760">
            <w:pPr>
              <w:pStyle w:val="ListParagraph"/>
              <w:numPr>
                <w:ilvl w:val="0"/>
                <w:numId w:val="19"/>
              </w:numPr>
              <w:spacing w:after="120" w:line="288" w:lineRule="auto"/>
              <w:ind w:left="454" w:right="28"/>
              <w:contextualSpacing w:val="0"/>
              <w:jc w:val="both"/>
              <w:rPr>
                <w:rFonts w:eastAsia="Times New Roman" w:cstheme="minorHAnsi"/>
                <w:sz w:val="24"/>
                <w:szCs w:val="24"/>
              </w:rPr>
            </w:pPr>
            <w:r w:rsidRPr="00760B4C">
              <w:rPr>
                <w:rFonts w:eastAsia="Times New Roman" w:cstheme="minorHAnsi"/>
                <w:sz w:val="24"/>
                <w:szCs w:val="24"/>
              </w:rPr>
              <w:t xml:space="preserve">Бизнес планът по точка 2 трябва да показва подобряване на дейността на предприятието на кандидата и да доказва икономическата жизнеспособност на </w:t>
            </w:r>
            <w:r w:rsidR="00750AB2" w:rsidRPr="00760B4C">
              <w:rPr>
                <w:rFonts w:eastAsia="Times New Roman" w:cstheme="minorHAnsi"/>
                <w:sz w:val="24"/>
                <w:szCs w:val="24"/>
              </w:rPr>
              <w:t>проекта</w:t>
            </w:r>
            <w:r w:rsidR="00900FCC" w:rsidRPr="00760B4C">
              <w:rPr>
                <w:rFonts w:eastAsia="Times New Roman" w:cstheme="minorHAnsi"/>
                <w:sz w:val="24"/>
                <w:szCs w:val="24"/>
              </w:rPr>
              <w:t xml:space="preserve"> </w:t>
            </w:r>
            <w:r w:rsidRPr="00760B4C">
              <w:rPr>
                <w:rFonts w:eastAsia="Times New Roman" w:cstheme="minorHAnsi"/>
                <w:sz w:val="24"/>
                <w:szCs w:val="24"/>
              </w:rPr>
              <w:t>и предприятието чрез прилагане на планираните инвестиции и дейности и постигане на една или повече от целите на интервенцията и в съответствие с принципите на добро финансово управление. Кандидатите дават обосновка на цените на произведената продукция</w:t>
            </w:r>
            <w:r w:rsidR="00487780">
              <w:rPr>
                <w:rFonts w:eastAsia="Times New Roman" w:cstheme="minorHAnsi"/>
                <w:sz w:val="24"/>
                <w:szCs w:val="24"/>
              </w:rPr>
              <w:t xml:space="preserve"> и/или предоставените услуги</w:t>
            </w:r>
            <w:bookmarkStart w:id="30" w:name="_GoBack"/>
            <w:bookmarkEnd w:id="30"/>
            <w:r w:rsidRPr="00760B4C">
              <w:rPr>
                <w:rFonts w:eastAsia="Times New Roman" w:cstheme="minorHAnsi"/>
                <w:sz w:val="24"/>
                <w:szCs w:val="24"/>
              </w:rPr>
              <w:t xml:space="preserve">, като посочват използваните източници на информация (като фактури, договори за </w:t>
            </w:r>
            <w:r w:rsidR="0031419F" w:rsidRPr="00760B4C">
              <w:rPr>
                <w:rFonts w:eastAsia="Times New Roman" w:cstheme="minorHAnsi"/>
                <w:sz w:val="24"/>
                <w:szCs w:val="24"/>
              </w:rPr>
              <w:t>минали</w:t>
            </w:r>
            <w:r w:rsidRPr="00760B4C">
              <w:rPr>
                <w:rFonts w:eastAsia="Times New Roman" w:cstheme="minorHAnsi"/>
                <w:sz w:val="24"/>
                <w:szCs w:val="24"/>
              </w:rPr>
              <w:t xml:space="preserve"> периоди, пазарна статистика и други източници).</w:t>
            </w:r>
          </w:p>
          <w:p w14:paraId="297AE794" w14:textId="77777777" w:rsidR="00F32CFA" w:rsidRPr="00760B4C" w:rsidRDefault="00D06E52" w:rsidP="00611760">
            <w:pPr>
              <w:pStyle w:val="ListParagraph"/>
              <w:numPr>
                <w:ilvl w:val="0"/>
                <w:numId w:val="19"/>
              </w:numPr>
              <w:spacing w:after="120" w:line="288" w:lineRule="auto"/>
              <w:ind w:left="454" w:right="28"/>
              <w:contextualSpacing w:val="0"/>
              <w:jc w:val="both"/>
              <w:rPr>
                <w:rFonts w:eastAsia="Times New Roman" w:cstheme="minorHAnsi"/>
                <w:sz w:val="24"/>
                <w:szCs w:val="24"/>
              </w:rPr>
            </w:pPr>
            <w:r w:rsidRPr="00760B4C">
              <w:rPr>
                <w:rFonts w:eastAsia="Times New Roman" w:cstheme="minorHAnsi"/>
                <w:sz w:val="24"/>
                <w:szCs w:val="24"/>
              </w:rPr>
              <w:t>Дейностите по заявленията за подпомагане трябва да отговарят на разпоредбите на Закона за опазване на околната среда, Закона за биологичното разнообразие или/и Закона за водите</w:t>
            </w:r>
            <w:r w:rsidR="00F32CFA" w:rsidRPr="00760B4C">
              <w:rPr>
                <w:rFonts w:eastAsia="Times New Roman" w:cstheme="minorHAnsi"/>
                <w:sz w:val="24"/>
                <w:szCs w:val="24"/>
              </w:rPr>
              <w:t>.</w:t>
            </w:r>
          </w:p>
          <w:p w14:paraId="50CC97A9" w14:textId="77777777" w:rsidR="00565402" w:rsidRPr="00760B4C" w:rsidRDefault="00565402"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eastAsia="Times New Roman" w:cstheme="minorHAnsi"/>
                <w:sz w:val="24"/>
                <w:szCs w:val="24"/>
              </w:rPr>
              <w:t>Заявленията за подпомагане се изпълняват върху имот – собственост на кандидата, а когато имотът не е собственост на кандидата, към заявленията за подпомагане се прилагат документи за:</w:t>
            </w:r>
          </w:p>
          <w:p w14:paraId="53E31712" w14:textId="506814CD" w:rsidR="00565402" w:rsidRPr="00760B4C" w:rsidRDefault="00565402" w:rsidP="00760B4C">
            <w:pPr>
              <w:pStyle w:val="ListParagraph"/>
              <w:numPr>
                <w:ilvl w:val="1"/>
                <w:numId w:val="85"/>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учредено право на строеж върху имота за срок не по-малко от 6 години, считано от месеца, предхождащ датата на подаване на заявлението за подпомагане, когато е учредено срочно право на строеж – в случай на кандидатстване за разходи за СМР за надстрояване и/или пристрояване на съществуващ строеж за които се изисква разрешение за строеж съгласно Закона за устройство на територията (ЗУТ).</w:t>
            </w:r>
          </w:p>
          <w:p w14:paraId="49F8DDDD" w14:textId="2F19205F" w:rsidR="00565402" w:rsidRPr="00611760" w:rsidRDefault="00565402" w:rsidP="00760B4C">
            <w:pPr>
              <w:pStyle w:val="ListParagraph"/>
              <w:numPr>
                <w:ilvl w:val="1"/>
                <w:numId w:val="85"/>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 xml:space="preserve">документ за ползване на имота/сградата за срок не по-малко от 6 години, считано от месеца, предхождащ </w:t>
            </w:r>
            <w:r w:rsidRPr="00611760">
              <w:rPr>
                <w:rFonts w:eastAsia="Times New Roman" w:cstheme="minorHAnsi"/>
                <w:sz w:val="24"/>
                <w:szCs w:val="24"/>
              </w:rPr>
              <w:t>датата на подаване на заявлението за подпомагане – в случай на кандидатстване за разходи за:</w:t>
            </w:r>
          </w:p>
          <w:p w14:paraId="6B643655" w14:textId="77777777" w:rsidR="00744897" w:rsidRPr="00611760" w:rsidRDefault="00744897" w:rsidP="00611760">
            <w:pPr>
              <w:pStyle w:val="ListParagraph"/>
              <w:spacing w:after="120" w:line="288" w:lineRule="auto"/>
              <w:ind w:left="738" w:right="28"/>
              <w:contextualSpacing w:val="0"/>
              <w:jc w:val="both"/>
              <w:rPr>
                <w:rFonts w:eastAsia="Times New Roman" w:cstheme="minorHAnsi"/>
                <w:sz w:val="24"/>
                <w:szCs w:val="24"/>
              </w:rPr>
            </w:pPr>
            <w:r w:rsidRPr="00611760">
              <w:rPr>
                <w:rFonts w:eastAsia="Times New Roman" w:cstheme="minorHAnsi"/>
                <w:sz w:val="24"/>
                <w:szCs w:val="24"/>
              </w:rPr>
              <w:t>а) закупуване и/или инсталиране на нови машини, оборудване и съоръжения.</w:t>
            </w:r>
          </w:p>
          <w:p w14:paraId="7E854CEB" w14:textId="7E942378" w:rsidR="00744897" w:rsidRPr="00611760" w:rsidRDefault="00744897" w:rsidP="00611760">
            <w:pPr>
              <w:pStyle w:val="ListParagraph"/>
              <w:spacing w:after="120" w:line="288" w:lineRule="auto"/>
              <w:ind w:left="738" w:right="28"/>
              <w:contextualSpacing w:val="0"/>
              <w:jc w:val="both"/>
              <w:rPr>
                <w:rFonts w:eastAsia="Times New Roman" w:cstheme="minorHAnsi"/>
                <w:sz w:val="24"/>
                <w:szCs w:val="24"/>
              </w:rPr>
            </w:pPr>
            <w:r w:rsidRPr="00611760">
              <w:rPr>
                <w:rFonts w:eastAsia="Times New Roman" w:cstheme="minorHAnsi"/>
                <w:sz w:val="24"/>
                <w:szCs w:val="24"/>
              </w:rPr>
              <w:t xml:space="preserve">б) СМР извън случаите по т. </w:t>
            </w:r>
            <w:r w:rsidR="001A36F4" w:rsidRPr="00611760">
              <w:rPr>
                <w:rFonts w:eastAsia="Times New Roman" w:cstheme="minorHAnsi"/>
                <w:sz w:val="24"/>
                <w:szCs w:val="24"/>
              </w:rPr>
              <w:t>6</w:t>
            </w:r>
            <w:r w:rsidRPr="00611760">
              <w:rPr>
                <w:rFonts w:eastAsia="Times New Roman" w:cstheme="minorHAnsi"/>
                <w:sz w:val="24"/>
                <w:szCs w:val="24"/>
              </w:rPr>
              <w:t>.1.</w:t>
            </w:r>
          </w:p>
          <w:p w14:paraId="5AE4BEE4" w14:textId="0BC124F2" w:rsidR="009146F8" w:rsidRPr="00611760" w:rsidRDefault="009146F8" w:rsidP="00611760">
            <w:pPr>
              <w:pStyle w:val="ListParagraph"/>
              <w:numPr>
                <w:ilvl w:val="0"/>
                <w:numId w:val="19"/>
              </w:numPr>
              <w:spacing w:after="120" w:line="288" w:lineRule="auto"/>
              <w:ind w:left="454" w:right="28"/>
              <w:contextualSpacing w:val="0"/>
              <w:jc w:val="both"/>
              <w:rPr>
                <w:rFonts w:eastAsia="Times New Roman" w:cstheme="minorHAnsi"/>
                <w:sz w:val="24"/>
                <w:szCs w:val="24"/>
              </w:rPr>
            </w:pPr>
            <w:r w:rsidRPr="00611760">
              <w:rPr>
                <w:rFonts w:eastAsia="Times New Roman" w:cstheme="minorHAnsi"/>
                <w:sz w:val="24"/>
                <w:szCs w:val="24"/>
              </w:rPr>
              <w:t xml:space="preserve">В случай на кандидатстване за дейности, които ще се изпълняват на имот, който не е собственост на кандидата, </w:t>
            </w:r>
            <w:r w:rsidR="001A36F4" w:rsidRPr="00611760">
              <w:rPr>
                <w:rFonts w:eastAsia="Times New Roman" w:cstheme="minorHAnsi"/>
                <w:sz w:val="24"/>
                <w:szCs w:val="24"/>
              </w:rPr>
              <w:t xml:space="preserve">към заявленията за подпомагане се прилагат документи за ползване на имота за срок не по-малко от 6 години за кандидати микро-, малки или средни предприятия, считано от датата на подаване на заявлението за подпомагане, когато заявлението </w:t>
            </w:r>
            <w:r w:rsidRPr="00611760">
              <w:rPr>
                <w:rFonts w:eastAsia="Times New Roman" w:cstheme="minorHAnsi"/>
                <w:sz w:val="24"/>
                <w:szCs w:val="24"/>
              </w:rPr>
              <w:t>включва разходи за:</w:t>
            </w:r>
          </w:p>
          <w:p w14:paraId="147C23D9" w14:textId="426594D9" w:rsidR="009146F8" w:rsidRPr="00611760" w:rsidRDefault="001A36F4" w:rsidP="00611760">
            <w:pPr>
              <w:pStyle w:val="ListParagraph"/>
              <w:spacing w:after="120" w:line="288" w:lineRule="auto"/>
              <w:ind w:left="880" w:right="28" w:hanging="425"/>
              <w:contextualSpacing w:val="0"/>
              <w:jc w:val="both"/>
              <w:rPr>
                <w:rFonts w:eastAsia="Times New Roman" w:cstheme="minorHAnsi"/>
                <w:sz w:val="24"/>
                <w:szCs w:val="24"/>
              </w:rPr>
            </w:pPr>
            <w:r w:rsidRPr="00611760">
              <w:rPr>
                <w:rFonts w:eastAsia="Times New Roman" w:cstheme="minorHAnsi"/>
                <w:sz w:val="24"/>
                <w:szCs w:val="24"/>
              </w:rPr>
              <w:t>6</w:t>
            </w:r>
            <w:r w:rsidR="009146F8" w:rsidRPr="00611760">
              <w:rPr>
                <w:rFonts w:eastAsia="Times New Roman" w:cstheme="minorHAnsi"/>
                <w:sz w:val="24"/>
                <w:szCs w:val="24"/>
              </w:rPr>
              <w:t>.1.</w:t>
            </w:r>
            <w:r w:rsidR="009146F8" w:rsidRPr="00611760">
              <w:rPr>
                <w:rFonts w:eastAsia="Times New Roman" w:cstheme="minorHAnsi"/>
                <w:sz w:val="24"/>
                <w:szCs w:val="24"/>
              </w:rPr>
              <w:tab/>
              <w:t xml:space="preserve">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7977E856" w14:textId="4289B2EF" w:rsidR="00744897" w:rsidRPr="00611760" w:rsidRDefault="001A36F4" w:rsidP="00611760">
            <w:pPr>
              <w:pStyle w:val="ListParagraph"/>
              <w:spacing w:after="120" w:line="288" w:lineRule="auto"/>
              <w:ind w:left="880" w:right="28"/>
              <w:contextualSpacing w:val="0"/>
              <w:jc w:val="both"/>
              <w:rPr>
                <w:rFonts w:eastAsia="Times New Roman" w:cstheme="minorHAnsi"/>
                <w:sz w:val="24"/>
                <w:szCs w:val="24"/>
              </w:rPr>
            </w:pPr>
            <w:r w:rsidRPr="00611760">
              <w:rPr>
                <w:rFonts w:eastAsia="Times New Roman" w:cstheme="minorHAnsi"/>
                <w:sz w:val="24"/>
                <w:szCs w:val="24"/>
              </w:rPr>
              <w:t>6</w:t>
            </w:r>
            <w:r w:rsidR="009146F8" w:rsidRPr="00611760">
              <w:rPr>
                <w:rFonts w:eastAsia="Times New Roman" w:cstheme="minorHAnsi"/>
                <w:sz w:val="24"/>
                <w:szCs w:val="24"/>
              </w:rPr>
              <w:t>.2.</w:t>
            </w:r>
            <w:r w:rsidR="009146F8" w:rsidRPr="00611760">
              <w:rPr>
                <w:rFonts w:eastAsia="Times New Roman" w:cstheme="minorHAnsi"/>
                <w:sz w:val="24"/>
                <w:szCs w:val="24"/>
              </w:rPr>
              <w:tab/>
              <w:t xml:space="preserve">СМР извън случаите по т. </w:t>
            </w:r>
            <w:r w:rsidRPr="00611760">
              <w:rPr>
                <w:rFonts w:eastAsia="Times New Roman" w:cstheme="minorHAnsi"/>
                <w:sz w:val="24"/>
                <w:szCs w:val="24"/>
              </w:rPr>
              <w:t>5</w:t>
            </w:r>
            <w:r w:rsidR="00E4057E" w:rsidRPr="00611760">
              <w:rPr>
                <w:rFonts w:eastAsia="Times New Roman" w:cstheme="minorHAnsi"/>
                <w:sz w:val="24"/>
                <w:szCs w:val="24"/>
              </w:rPr>
              <w:t>.1</w:t>
            </w:r>
            <w:r w:rsidR="009146F8" w:rsidRPr="00611760">
              <w:rPr>
                <w:rFonts w:eastAsia="Times New Roman" w:cstheme="minorHAnsi"/>
                <w:sz w:val="24"/>
                <w:szCs w:val="24"/>
              </w:rPr>
              <w:t>.</w:t>
            </w:r>
          </w:p>
          <w:p w14:paraId="08192767" w14:textId="77777777" w:rsidR="009146F8" w:rsidRPr="00760B4C" w:rsidRDefault="009146F8" w:rsidP="00611760">
            <w:pPr>
              <w:spacing w:after="120" w:line="288" w:lineRule="auto"/>
              <w:ind w:left="880" w:right="28"/>
              <w:jc w:val="both"/>
              <w:rPr>
                <w:rFonts w:eastAsia="Times New Roman" w:cstheme="minorHAnsi"/>
                <w:sz w:val="24"/>
                <w:szCs w:val="24"/>
              </w:rPr>
            </w:pPr>
            <w:r w:rsidRPr="00611760">
              <w:rPr>
                <w:rFonts w:eastAsia="Times New Roman" w:cstheme="minorHAnsi"/>
                <w:sz w:val="24"/>
                <w:szCs w:val="24"/>
              </w:rPr>
              <w:t>към заявленията за подпомагане се</w:t>
            </w:r>
            <w:r w:rsidRPr="00760B4C">
              <w:rPr>
                <w:rFonts w:eastAsia="Times New Roman" w:cstheme="minorHAnsi"/>
                <w:sz w:val="24"/>
                <w:szCs w:val="24"/>
              </w:rPr>
              <w:t xml:space="preserve"> прилагат документи за ползване на имота за срок не по-малко от 6 години, считано от датата на подаване на заявлението за подпомагане.</w:t>
            </w:r>
          </w:p>
          <w:p w14:paraId="48094D25" w14:textId="77777777" w:rsidR="003E30DD" w:rsidRPr="00760B4C" w:rsidRDefault="003E30DD"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За </w:t>
            </w:r>
            <w:r w:rsidRPr="00611760">
              <w:rPr>
                <w:rFonts w:eastAsia="Times New Roman" w:cstheme="minorHAnsi"/>
                <w:sz w:val="24"/>
                <w:szCs w:val="24"/>
              </w:rPr>
              <w:t>дейности</w:t>
            </w:r>
            <w:r w:rsidRPr="00760B4C">
              <w:rPr>
                <w:rFonts w:cstheme="minorHAnsi"/>
                <w:sz w:val="24"/>
                <w:szCs w:val="24"/>
                <w:shd w:val="clear" w:color="auto" w:fill="FEFEFE"/>
              </w:rPr>
              <w:t>, включващи разходи за СМР, към заявленията за подпомагане се прилага:</w:t>
            </w:r>
          </w:p>
          <w:p w14:paraId="27E15D29" w14:textId="5254FD87" w:rsidR="003E30DD" w:rsidRPr="00760B4C" w:rsidRDefault="003E30DD" w:rsidP="00611760">
            <w:pPr>
              <w:pStyle w:val="ListParagraph"/>
              <w:numPr>
                <w:ilvl w:val="1"/>
                <w:numId w:val="86"/>
              </w:numPr>
              <w:spacing w:after="120" w:line="288" w:lineRule="auto"/>
              <w:ind w:left="738"/>
              <w:contextualSpacing w:val="0"/>
              <w:jc w:val="both"/>
              <w:rPr>
                <w:rFonts w:cstheme="minorHAnsi"/>
                <w:sz w:val="24"/>
                <w:szCs w:val="24"/>
                <w:shd w:val="clear" w:color="auto" w:fill="FEFEFE"/>
              </w:rPr>
            </w:pPr>
            <w:r w:rsidRPr="00760B4C">
              <w:rPr>
                <w:rFonts w:cstheme="minorHAnsi"/>
                <w:sz w:val="24"/>
                <w:szCs w:val="24"/>
                <w:shd w:val="clear" w:color="auto" w:fill="FEFEFE"/>
              </w:rPr>
              <w:t>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СМР не се изисква одобрен инвестиционен проект съгласно ЗУТ;</w:t>
            </w:r>
          </w:p>
          <w:p w14:paraId="0BBFA3C6" w14:textId="320D797A" w:rsidR="003E30DD" w:rsidRPr="00760B4C" w:rsidRDefault="003E30DD" w:rsidP="00611760">
            <w:pPr>
              <w:pStyle w:val="ListParagraph"/>
              <w:numPr>
                <w:ilvl w:val="1"/>
                <w:numId w:val="86"/>
              </w:numPr>
              <w:spacing w:after="120" w:line="288" w:lineRule="auto"/>
              <w:ind w:left="738"/>
              <w:contextualSpacing w:val="0"/>
              <w:jc w:val="both"/>
              <w:rPr>
                <w:rFonts w:cstheme="minorHAnsi"/>
                <w:sz w:val="24"/>
                <w:szCs w:val="24"/>
                <w:shd w:val="clear" w:color="auto" w:fill="FEFEFE"/>
              </w:rPr>
            </w:pPr>
            <w:r w:rsidRPr="00760B4C">
              <w:rPr>
                <w:rFonts w:cstheme="minorHAnsi"/>
                <w:sz w:val="24"/>
                <w:szCs w:val="24"/>
                <w:shd w:val="clear" w:color="auto" w:fill="FEFEFE"/>
              </w:rPr>
              <w:t>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когато за предвидените СМР се изисква одобрен инвестиционен проект съгласно ЗУТ;</w:t>
            </w:r>
          </w:p>
          <w:p w14:paraId="51FA870B" w14:textId="2A3C99BA" w:rsidR="003E30DD" w:rsidRPr="00760B4C" w:rsidRDefault="003E30DD" w:rsidP="00611760">
            <w:pPr>
              <w:pStyle w:val="ListParagraph"/>
              <w:numPr>
                <w:ilvl w:val="1"/>
                <w:numId w:val="86"/>
              </w:numPr>
              <w:spacing w:after="120" w:line="288" w:lineRule="auto"/>
              <w:ind w:left="738"/>
              <w:contextualSpacing w:val="0"/>
              <w:jc w:val="both"/>
              <w:rPr>
                <w:rFonts w:cstheme="minorHAnsi"/>
                <w:sz w:val="24"/>
                <w:szCs w:val="24"/>
                <w:shd w:val="clear" w:color="auto" w:fill="FEFEFE"/>
              </w:rPr>
            </w:pPr>
            <w:r w:rsidRPr="00760B4C">
              <w:rPr>
                <w:rFonts w:cstheme="minorHAnsi"/>
                <w:sz w:val="24"/>
                <w:szCs w:val="24"/>
                <w:shd w:val="clear" w:color="auto" w:fill="FEFEFE"/>
              </w:rPr>
              <w:t>подробни количествени сметки за предвидените СМР, които са заверени от правоспособно лице;</w:t>
            </w:r>
          </w:p>
          <w:p w14:paraId="131B9FF8" w14:textId="77777777" w:rsidR="003E30DD" w:rsidRPr="00760B4C" w:rsidRDefault="003E30DD" w:rsidP="00611760">
            <w:pPr>
              <w:pStyle w:val="ListParagraph"/>
              <w:numPr>
                <w:ilvl w:val="1"/>
                <w:numId w:val="86"/>
              </w:numPr>
              <w:spacing w:after="120" w:line="288" w:lineRule="auto"/>
              <w:ind w:left="738"/>
              <w:contextualSpacing w:val="0"/>
              <w:jc w:val="both"/>
              <w:rPr>
                <w:rFonts w:cstheme="minorHAnsi"/>
                <w:sz w:val="24"/>
                <w:szCs w:val="24"/>
                <w:shd w:val="clear" w:color="auto" w:fill="FEFEFE"/>
              </w:rPr>
            </w:pPr>
            <w:r w:rsidRPr="00760B4C">
              <w:rPr>
                <w:rFonts w:cstheme="minorHAnsi"/>
                <w:sz w:val="24"/>
                <w:szCs w:val="24"/>
                <w:shd w:val="clear" w:color="auto" w:fill="FEFEFE"/>
              </w:rPr>
              <w:t>влязло в сила разрешение за строеж, когато издаването му се изисква съгласно ЗУТ;</w:t>
            </w:r>
          </w:p>
          <w:p w14:paraId="25D4A0F2" w14:textId="77777777" w:rsidR="003E30DD" w:rsidRPr="00760B4C" w:rsidRDefault="003E30DD" w:rsidP="00611760">
            <w:pPr>
              <w:pStyle w:val="ListParagraph"/>
              <w:numPr>
                <w:ilvl w:val="1"/>
                <w:numId w:val="86"/>
              </w:numPr>
              <w:spacing w:after="120" w:line="288" w:lineRule="auto"/>
              <w:ind w:left="738"/>
              <w:contextualSpacing w:val="0"/>
              <w:jc w:val="both"/>
              <w:rPr>
                <w:rFonts w:cstheme="minorHAnsi"/>
                <w:sz w:val="24"/>
                <w:szCs w:val="24"/>
                <w:shd w:val="clear" w:color="auto" w:fill="FEFEFE"/>
              </w:rPr>
            </w:pPr>
            <w:r w:rsidRPr="00760B4C">
              <w:rPr>
                <w:rFonts w:cstheme="minorHAnsi"/>
                <w:sz w:val="24"/>
                <w:szCs w:val="24"/>
                <w:shd w:val="clear" w:color="auto" w:fill="FEFEFE"/>
              </w:rPr>
              <w:t>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w:t>
            </w:r>
          </w:p>
          <w:p w14:paraId="692F3210" w14:textId="77777777" w:rsidR="00BF38D7" w:rsidRPr="00760B4C" w:rsidRDefault="002A1F55"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eastAsia="Times New Roman" w:cstheme="minorHAnsi"/>
                <w:sz w:val="24"/>
                <w:szCs w:val="24"/>
              </w:rPr>
              <w:t>За дейности, включващи разходи за</w:t>
            </w:r>
            <w:r w:rsidRPr="00760B4C">
              <w:rPr>
                <w:rFonts w:cstheme="minorHAnsi"/>
                <w:sz w:val="24"/>
                <w:szCs w:val="24"/>
              </w:rPr>
              <w:t xml:space="preserve"> </w:t>
            </w:r>
            <w:r w:rsidRPr="00760B4C">
              <w:rPr>
                <w:rFonts w:eastAsia="Times New Roman" w:cstheme="minorHAnsi"/>
                <w:sz w:val="24"/>
                <w:szCs w:val="24"/>
              </w:rPr>
              <w:t>преместваеми обекти, заявленията за подпомагане се придружават с разрешение за поставяне, издадено в съответствие със ЗУТ.</w:t>
            </w:r>
          </w:p>
          <w:p w14:paraId="52A07AF6" w14:textId="37A24694" w:rsidR="00EE55C1" w:rsidRPr="00760B4C" w:rsidRDefault="003E30DD" w:rsidP="00760B4C">
            <w:pPr>
              <w:pStyle w:val="ListParagraph"/>
              <w:numPr>
                <w:ilvl w:val="0"/>
                <w:numId w:val="87"/>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Дейности, включващи разходи за производство на енергия от възобновяеми енергийни източници с инвестиции за производство на електроенергия от фотоволтаични системи</w:t>
            </w:r>
            <w:r w:rsidR="009146F8" w:rsidRPr="00760B4C">
              <w:rPr>
                <w:rFonts w:eastAsia="Times New Roman" w:cstheme="minorHAnsi"/>
                <w:sz w:val="24"/>
                <w:szCs w:val="24"/>
              </w:rPr>
              <w:t>, като горните (дейности) се</w:t>
            </w:r>
            <w:r w:rsidRPr="00760B4C">
              <w:rPr>
                <w:rFonts w:eastAsia="Times New Roman" w:cstheme="minorHAnsi"/>
                <w:sz w:val="24"/>
                <w:szCs w:val="24"/>
              </w:rPr>
              <w:t xml:space="preserve"> подпомагат, единствено ако са за собствено потребление и същите не надхвърлят необходимото количество енергия за покриване нуждите от захранване на допустимите активи/оборудване/инсталации по заявлението за подпомагане или на налични такива в предприятието на кандидата по място на извършване на допустимите дейности</w:t>
            </w:r>
            <w:r w:rsidR="00EE55C1" w:rsidRPr="00760B4C">
              <w:rPr>
                <w:rFonts w:eastAsia="Times New Roman" w:cstheme="minorHAnsi"/>
                <w:sz w:val="24"/>
                <w:szCs w:val="24"/>
              </w:rPr>
              <w:t xml:space="preserve">. </w:t>
            </w:r>
          </w:p>
          <w:p w14:paraId="7199FF76" w14:textId="677A67BE" w:rsidR="00EE55C1" w:rsidRPr="00760B4C" w:rsidRDefault="00D14942"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eastAsia="Times New Roman" w:cstheme="minorHAnsi"/>
                <w:sz w:val="24"/>
                <w:szCs w:val="24"/>
              </w:rPr>
              <w:t xml:space="preserve">За дейности, включващи разходи по точка </w:t>
            </w:r>
            <w:r w:rsidR="00F83BCD" w:rsidRPr="00760B4C">
              <w:rPr>
                <w:rFonts w:eastAsia="Times New Roman" w:cstheme="minorHAnsi"/>
                <w:sz w:val="24"/>
                <w:szCs w:val="24"/>
              </w:rPr>
              <w:t>9</w:t>
            </w:r>
            <w:r w:rsidRPr="00760B4C">
              <w:rPr>
                <w:rFonts w:eastAsia="Times New Roman" w:cstheme="minorHAnsi"/>
                <w:sz w:val="24"/>
                <w:szCs w:val="24"/>
              </w:rPr>
              <w:t>, към заявлението за подпомагане се прилага анализ, удостоверяващ изпълнението на условията, изготвен и заверен от правоспособно лице с компетентност в съответната област, вписан в Камарата на инженерите в инвестиционното проектиране (КИИП)</w:t>
            </w:r>
            <w:r w:rsidR="00EE55C1" w:rsidRPr="00760B4C">
              <w:rPr>
                <w:rFonts w:eastAsia="Times New Roman" w:cstheme="minorHAnsi"/>
                <w:sz w:val="24"/>
                <w:szCs w:val="24"/>
              </w:rPr>
              <w:t>.</w:t>
            </w:r>
          </w:p>
          <w:p w14:paraId="3BEA58BD" w14:textId="77777777" w:rsidR="00BF38D7" w:rsidRPr="00760B4C" w:rsidRDefault="009A4DC5"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Към </w:t>
            </w:r>
            <w:r w:rsidR="00903641" w:rsidRPr="00611760">
              <w:rPr>
                <w:rFonts w:eastAsia="Times New Roman" w:cstheme="minorHAnsi"/>
                <w:sz w:val="24"/>
                <w:szCs w:val="24"/>
              </w:rPr>
              <w:t>заявленията</w:t>
            </w:r>
            <w:r w:rsidR="00903641" w:rsidRPr="00760B4C">
              <w:rPr>
                <w:rFonts w:cstheme="minorHAnsi"/>
                <w:sz w:val="24"/>
                <w:szCs w:val="24"/>
                <w:shd w:val="clear" w:color="auto" w:fill="FEFEFE"/>
              </w:rPr>
              <w:t xml:space="preserve"> за подпомагане </w:t>
            </w:r>
            <w:r w:rsidRPr="00760B4C">
              <w:rPr>
                <w:rFonts w:cstheme="minorHAnsi"/>
                <w:sz w:val="24"/>
                <w:szCs w:val="24"/>
                <w:shd w:val="clear" w:color="auto" w:fill="FEFEFE"/>
              </w:rPr>
              <w:t xml:space="preserve">се прилага подписано от кандидата описание на процеса, годишния капацитет на предприятието по видове продукция, заложени в производствената и търговска програма на бизнес плана и описание на необходимите за това машини, съоръжения и оборудване. </w:t>
            </w:r>
            <w:r w:rsidR="00BF38D7" w:rsidRPr="00760B4C">
              <w:rPr>
                <w:rFonts w:cstheme="minorHAnsi"/>
                <w:sz w:val="24"/>
                <w:szCs w:val="24"/>
                <w:shd w:val="clear" w:color="auto" w:fill="FEFEFE"/>
              </w:rPr>
              <w:t xml:space="preserve"> </w:t>
            </w:r>
          </w:p>
          <w:p w14:paraId="285B22B4" w14:textId="77777777" w:rsidR="00C17AC3" w:rsidRPr="00760B4C" w:rsidRDefault="00C17AC3"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611760">
              <w:rPr>
                <w:rFonts w:eastAsia="Times New Roman" w:cstheme="minorHAnsi"/>
                <w:sz w:val="24"/>
                <w:szCs w:val="24"/>
              </w:rPr>
              <w:t>Материалните</w:t>
            </w:r>
            <w:r w:rsidRPr="00760B4C">
              <w:rPr>
                <w:rFonts w:cstheme="minorHAnsi"/>
                <w:sz w:val="24"/>
                <w:szCs w:val="24"/>
                <w:shd w:val="clear" w:color="auto" w:fill="FEFEFE"/>
              </w:rPr>
              <w:t xml:space="preserve"> и нематериалните инвестиции включени в </w:t>
            </w:r>
            <w:r w:rsidR="00666276" w:rsidRPr="00760B4C">
              <w:rPr>
                <w:rFonts w:cstheme="minorHAnsi"/>
                <w:sz w:val="24"/>
                <w:szCs w:val="24"/>
                <w:shd w:val="clear" w:color="auto" w:fill="FEFEFE"/>
              </w:rPr>
              <w:t>заявлението за подпомагане</w:t>
            </w:r>
            <w:r w:rsidRPr="00760B4C">
              <w:rPr>
                <w:rFonts w:cstheme="minorHAnsi"/>
                <w:sz w:val="24"/>
                <w:szCs w:val="24"/>
                <w:shd w:val="clear" w:color="auto" w:fill="FEFEFE"/>
              </w:rPr>
              <w:t xml:space="preserve"> трябва да са в съответствие с параметрите и дейностите, обект на подпомагане и включени в разработения бизнес план.</w:t>
            </w:r>
          </w:p>
          <w:p w14:paraId="4B4F1746" w14:textId="77777777" w:rsidR="00AD0C86" w:rsidRPr="00760B4C" w:rsidRDefault="00AD0C86"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eastAsia="Times New Roman" w:cstheme="minorHAnsi"/>
                <w:sz w:val="24"/>
                <w:szCs w:val="24"/>
              </w:rPr>
              <w:t xml:space="preserve">За заявления за подпомагане, включващи само заявени за подпомагане разходи за закупуване и/или инсталиране на нови машини, оборудване и съоръжения, за които се изисква поставяне в затворени помещения, кандидатът предоставя документ за собственост или документ, доказващ правно основание за ползване за не по-малко от 6 години от месеца, предхождащ датата на подаване на заявлението за подпомагане, на сградите или помещенията, където ще бъдат поставени или монтирани. </w:t>
            </w:r>
          </w:p>
          <w:p w14:paraId="343CC800" w14:textId="5DEAC4E7" w:rsidR="00C17AC3" w:rsidRPr="00760B4C" w:rsidRDefault="00D60337" w:rsidP="00611760">
            <w:pPr>
              <w:pStyle w:val="ListParagraph"/>
              <w:numPr>
                <w:ilvl w:val="0"/>
                <w:numId w:val="19"/>
              </w:numPr>
              <w:spacing w:after="120" w:line="288" w:lineRule="auto"/>
              <w:ind w:left="454" w:right="28"/>
              <w:contextualSpacing w:val="0"/>
              <w:jc w:val="both"/>
              <w:rPr>
                <w:rFonts w:cstheme="minorHAnsi"/>
                <w:sz w:val="24"/>
                <w:szCs w:val="24"/>
                <w:shd w:val="clear" w:color="auto" w:fill="FEFEFE"/>
              </w:rPr>
            </w:pPr>
            <w:r w:rsidRPr="00760B4C">
              <w:rPr>
                <w:rFonts w:cstheme="minorHAnsi"/>
                <w:sz w:val="24"/>
                <w:szCs w:val="24"/>
                <w:shd w:val="clear" w:color="auto" w:fill="FEFEFE"/>
              </w:rPr>
              <w:t xml:space="preserve">В </w:t>
            </w:r>
            <w:r w:rsidRPr="00611760">
              <w:rPr>
                <w:rFonts w:eastAsia="Times New Roman" w:cstheme="minorHAnsi"/>
                <w:sz w:val="24"/>
                <w:szCs w:val="24"/>
              </w:rPr>
              <w:t>случаите</w:t>
            </w:r>
            <w:r w:rsidRPr="00760B4C">
              <w:rPr>
                <w:rFonts w:cstheme="minorHAnsi"/>
                <w:sz w:val="24"/>
                <w:szCs w:val="24"/>
                <w:shd w:val="clear" w:color="auto" w:fill="FEFEFE"/>
              </w:rPr>
              <w:t xml:space="preserve"> на заявени разходи по т. </w:t>
            </w:r>
            <w:r w:rsidR="00E14C0D" w:rsidRPr="00760B4C">
              <w:rPr>
                <w:rFonts w:cstheme="minorHAnsi"/>
                <w:sz w:val="24"/>
                <w:szCs w:val="24"/>
                <w:shd w:val="clear" w:color="auto" w:fill="FEFEFE"/>
              </w:rPr>
              <w:t>13</w:t>
            </w:r>
            <w:r w:rsidRPr="00760B4C">
              <w:rPr>
                <w:rFonts w:cstheme="minorHAnsi"/>
                <w:sz w:val="24"/>
                <w:szCs w:val="24"/>
                <w:shd w:val="clear" w:color="auto" w:fill="FEFEFE"/>
              </w:rPr>
              <w:t>, когато помещенията, в които ще се поставят не са въведени в експлоатация, съгласно приложимото законодателство, разходите за тези помещения се включват в таблица 1А от бизнес плана (Приложение № 1) и за тях кандидатите са длъжни да представят документите, посочени в т. 6, т. 15 и т</w:t>
            </w:r>
            <w:r w:rsidR="00CD6F0E" w:rsidRPr="00760B4C">
              <w:rPr>
                <w:rFonts w:cstheme="minorHAnsi"/>
                <w:sz w:val="24"/>
                <w:szCs w:val="24"/>
                <w:shd w:val="clear" w:color="auto" w:fill="FEFEFE"/>
              </w:rPr>
              <w:t xml:space="preserve">. </w:t>
            </w:r>
            <w:r w:rsidR="00E2657D" w:rsidRPr="00760B4C">
              <w:rPr>
                <w:rFonts w:cstheme="minorHAnsi"/>
                <w:sz w:val="24"/>
                <w:szCs w:val="24"/>
                <w:shd w:val="clear" w:color="auto" w:fill="FEFEFE"/>
              </w:rPr>
              <w:t xml:space="preserve">19 </w:t>
            </w:r>
            <w:r w:rsidRPr="00760B4C">
              <w:rPr>
                <w:rFonts w:cstheme="minorHAnsi"/>
                <w:sz w:val="24"/>
                <w:szCs w:val="24"/>
                <w:shd w:val="clear" w:color="auto" w:fill="FEFEFE"/>
              </w:rPr>
              <w:t>от раздел 14.1 „Списък с общи документи“.</w:t>
            </w:r>
          </w:p>
        </w:tc>
      </w:tr>
    </w:tbl>
    <w:p w14:paraId="6F586A57" w14:textId="51B4ACEE" w:rsidR="009F7637" w:rsidRPr="00760B4C" w:rsidRDefault="009F7637" w:rsidP="00760B4C">
      <w:pPr>
        <w:pStyle w:val="Heading1"/>
        <w:numPr>
          <w:ilvl w:val="1"/>
          <w:numId w:val="77"/>
        </w:numPr>
        <w:spacing w:before="0" w:after="120" w:line="288" w:lineRule="auto"/>
        <w:jc w:val="both"/>
        <w:rPr>
          <w:rFonts w:asciiTheme="minorHAnsi" w:hAnsiTheme="minorHAnsi" w:cstheme="minorHAnsi"/>
          <w:b/>
          <w:color w:val="auto"/>
          <w:sz w:val="24"/>
          <w:szCs w:val="24"/>
        </w:rPr>
      </w:pPr>
      <w:bookmarkStart w:id="31" w:name="_Toc187235579"/>
      <w:r w:rsidRPr="00760B4C">
        <w:rPr>
          <w:rFonts w:asciiTheme="minorHAnsi" w:hAnsiTheme="minorHAnsi" w:cstheme="minorHAnsi"/>
          <w:b/>
          <w:color w:val="auto"/>
          <w:sz w:val="24"/>
          <w:szCs w:val="24"/>
        </w:rPr>
        <w:t>Недопустими дейности</w:t>
      </w:r>
      <w:bookmarkEnd w:id="31"/>
    </w:p>
    <w:tbl>
      <w:tblPr>
        <w:tblStyle w:val="TableGrid"/>
        <w:tblW w:w="10348" w:type="dxa"/>
        <w:tblInd w:w="-5" w:type="dxa"/>
        <w:tblLook w:val="04A0" w:firstRow="1" w:lastRow="0" w:firstColumn="1" w:lastColumn="0" w:noHBand="0" w:noVBand="1"/>
      </w:tblPr>
      <w:tblGrid>
        <w:gridCol w:w="10348"/>
      </w:tblGrid>
      <w:tr w:rsidR="009D1BE6" w:rsidRPr="00760B4C" w14:paraId="6D7795EF" w14:textId="77777777" w:rsidTr="00CD6F0E">
        <w:tc>
          <w:tcPr>
            <w:tcW w:w="10348" w:type="dxa"/>
          </w:tcPr>
          <w:p w14:paraId="2DF479C0" w14:textId="77777777" w:rsidR="00410B0C" w:rsidRPr="00760B4C" w:rsidRDefault="0031419F" w:rsidP="00760B4C">
            <w:pPr>
              <w:pStyle w:val="ListParagraph"/>
              <w:numPr>
                <w:ilvl w:val="0"/>
                <w:numId w:val="68"/>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 xml:space="preserve"> </w:t>
            </w:r>
            <w:r w:rsidR="00410B0C" w:rsidRPr="00760B4C">
              <w:rPr>
                <w:rFonts w:eastAsia="Times New Roman" w:cstheme="minorHAnsi"/>
                <w:sz w:val="24"/>
                <w:szCs w:val="24"/>
              </w:rPr>
              <w:t xml:space="preserve">В рамките на приема не се финансират дейности, които водят до осъществяване на селскостопанска дейност или резултатът от дейността е продукт, включен в Приложение I от Договора за функционирането на Европейския съюз, съгласно Приложение № 5. </w:t>
            </w:r>
          </w:p>
          <w:p w14:paraId="16EF9531"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В рамките на приема не се финансират дейности, при които резултатът от дейността е продукт, извън Приложение I от Договора за функционирането на Европейския съюз, съгласно Приложение № 5, и същите са допустими за подпомагане по Стратегическия план по ОСП по:</w:t>
            </w:r>
          </w:p>
          <w:p w14:paraId="003B357F"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интервенция II.Г.2 „Инвестиции за преработка на селскостопански продукти“;</w:t>
            </w:r>
          </w:p>
          <w:p w14:paraId="7A80018E"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интервенция II.Г.2.1 „Инвестиции за преработка на селскостопански продукти, насочени към опазване на компонентите на околната среда“;</w:t>
            </w:r>
          </w:p>
          <w:p w14:paraId="1E90D5B7" w14:textId="46B2C02A" w:rsidR="00FC30DF" w:rsidRPr="00760B4C" w:rsidRDefault="00410B0C" w:rsidP="00760B4C">
            <w:pPr>
              <w:spacing w:after="120" w:line="288" w:lineRule="auto"/>
              <w:rPr>
                <w:rFonts w:eastAsia="Times New Roman" w:cstheme="minorHAnsi"/>
                <w:sz w:val="24"/>
                <w:szCs w:val="24"/>
              </w:rPr>
            </w:pPr>
            <w:r w:rsidRPr="00760B4C">
              <w:rPr>
                <w:rFonts w:eastAsia="Times New Roman" w:cstheme="minorHAnsi"/>
                <w:sz w:val="24"/>
                <w:szCs w:val="24"/>
              </w:rPr>
              <w:t xml:space="preserve">интервенция ІІ.Г.14 „Първична преработка на дървесина“, включително дейности, описани в Приложение № </w:t>
            </w:r>
            <w:r w:rsidR="00CD6F0E" w:rsidRPr="00760B4C">
              <w:rPr>
                <w:rFonts w:eastAsia="Times New Roman" w:cstheme="minorHAnsi"/>
                <w:sz w:val="24"/>
                <w:szCs w:val="24"/>
              </w:rPr>
              <w:t>6</w:t>
            </w:r>
            <w:r w:rsidR="00D57E96" w:rsidRPr="00760B4C">
              <w:rPr>
                <w:rFonts w:eastAsia="Times New Roman" w:cstheme="minorHAnsi"/>
                <w:sz w:val="24"/>
                <w:szCs w:val="24"/>
              </w:rPr>
              <w:t>.</w:t>
            </w:r>
          </w:p>
          <w:p w14:paraId="7A1C284F"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С оглед избягване припокриването с други програми и фондове, подкрепа за инвестиции в неземеделски дейности</w:t>
            </w:r>
            <w:r w:rsidR="000C3066" w:rsidRPr="00760B4C">
              <w:rPr>
                <w:rFonts w:eastAsia="Times New Roman" w:cstheme="minorHAnsi"/>
                <w:sz w:val="24"/>
                <w:szCs w:val="24"/>
              </w:rPr>
              <w:t>,</w:t>
            </w:r>
            <w:r w:rsidRPr="00760B4C">
              <w:rPr>
                <w:rFonts w:eastAsia="Times New Roman" w:cstheme="minorHAnsi"/>
                <w:sz w:val="24"/>
                <w:szCs w:val="24"/>
              </w:rPr>
              <w:t xml:space="preserve"> за действащи микропредприятия по смисъла на чл. 3-4 от ЗМСП </w:t>
            </w:r>
            <w:r w:rsidR="00E2657D" w:rsidRPr="00760B4C">
              <w:rPr>
                <w:rFonts w:eastAsia="Times New Roman" w:cstheme="minorHAnsi"/>
                <w:sz w:val="24"/>
                <w:szCs w:val="24"/>
              </w:rPr>
              <w:t xml:space="preserve">с постоянен адрес </w:t>
            </w:r>
            <w:r w:rsidRPr="00760B4C">
              <w:rPr>
                <w:rFonts w:eastAsia="Times New Roman" w:cstheme="minorHAnsi"/>
                <w:sz w:val="24"/>
                <w:szCs w:val="24"/>
              </w:rPr>
              <w:t xml:space="preserve">на територията на селски район и земеделски стопани в селските райони </w:t>
            </w:r>
            <w:r w:rsidRPr="00760B4C">
              <w:rPr>
                <w:rFonts w:eastAsia="Times New Roman" w:cstheme="minorHAnsi"/>
                <w:b/>
                <w:sz w:val="24"/>
                <w:szCs w:val="24"/>
              </w:rPr>
              <w:t>не се предоставя</w:t>
            </w:r>
            <w:r w:rsidRPr="00760B4C">
              <w:rPr>
                <w:rFonts w:eastAsia="Times New Roman" w:cstheme="minorHAnsi"/>
                <w:sz w:val="24"/>
                <w:szCs w:val="24"/>
              </w:rPr>
              <w:t xml:space="preserve"> в рамките на Стратегическия план по ОСП</w:t>
            </w:r>
            <w:r w:rsidR="000C3066" w:rsidRPr="00760B4C">
              <w:rPr>
                <w:rFonts w:eastAsia="Times New Roman" w:cstheme="minorHAnsi"/>
                <w:sz w:val="24"/>
                <w:szCs w:val="24"/>
              </w:rPr>
              <w:t>,</w:t>
            </w:r>
            <w:r w:rsidRPr="00760B4C">
              <w:rPr>
                <w:rFonts w:eastAsia="Times New Roman" w:cstheme="minorHAnsi"/>
                <w:sz w:val="24"/>
                <w:szCs w:val="24"/>
              </w:rPr>
              <w:t xml:space="preserve"> </w:t>
            </w:r>
            <w:r w:rsidRPr="00760B4C">
              <w:rPr>
                <w:rFonts w:eastAsia="Times New Roman" w:cstheme="minorHAnsi"/>
                <w:b/>
                <w:sz w:val="24"/>
                <w:szCs w:val="24"/>
              </w:rPr>
              <w:t>за кандидати одобрени за подпомагане по</w:t>
            </w:r>
            <w:r w:rsidRPr="00760B4C">
              <w:rPr>
                <w:rFonts w:eastAsia="Times New Roman" w:cstheme="minorHAnsi"/>
                <w:sz w:val="24"/>
                <w:szCs w:val="24"/>
              </w:rPr>
              <w:t xml:space="preserve"> Програма „Конкурентоспособност и иновации в предприятията” 2021-2027 г., процедура чрез подбор на проектни предложения BG16RFPR001-1.004 „Подкрепа за семейните предприятия, предприятията от творческите индустрии и занаятите”. </w:t>
            </w:r>
          </w:p>
          <w:p w14:paraId="25436738"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 xml:space="preserve">С оглед избягване припокриването с други програми и фондове, подкрепата за инвестиции в неземеделски дейности за действащи микропредприятия по смисъла на чл. 3-4 от ЗМСП със седалище или клон със седалище на територията на селски район и земеделски стопани в селските райони </w:t>
            </w:r>
            <w:r w:rsidRPr="00760B4C">
              <w:rPr>
                <w:rFonts w:eastAsia="Times New Roman" w:cstheme="minorHAnsi"/>
                <w:b/>
                <w:sz w:val="24"/>
                <w:szCs w:val="24"/>
              </w:rPr>
              <w:t>не се предоставя</w:t>
            </w:r>
            <w:r w:rsidRPr="00760B4C">
              <w:rPr>
                <w:rFonts w:eastAsia="Times New Roman" w:cstheme="minorHAnsi"/>
                <w:sz w:val="24"/>
                <w:szCs w:val="24"/>
              </w:rPr>
              <w:t xml:space="preserve"> в рамките на Стратегическия план по ОСП </w:t>
            </w:r>
            <w:r w:rsidRPr="00760B4C">
              <w:rPr>
                <w:rFonts w:eastAsia="Times New Roman" w:cstheme="minorHAnsi"/>
                <w:b/>
                <w:sz w:val="24"/>
                <w:szCs w:val="24"/>
              </w:rPr>
              <w:t>за разходи, одобрени за подпомагане по</w:t>
            </w:r>
            <w:r w:rsidRPr="00760B4C">
              <w:rPr>
                <w:rFonts w:eastAsia="Times New Roman" w:cstheme="minorHAnsi"/>
                <w:sz w:val="24"/>
                <w:szCs w:val="24"/>
              </w:rPr>
              <w:t>:</w:t>
            </w:r>
          </w:p>
          <w:p w14:paraId="25DBA763"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Програмата за морско дело, рибарство и аквакултури 2021-2027 г.</w:t>
            </w:r>
          </w:p>
          <w:p w14:paraId="76B144D9"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Процедура BG-RRP-3.005 „Решения в областта на информационните и комуникационни технологии и киберсигурността в малките и средните предприятия” и/или по процедура BG-RRP-3.004 „Технологична модернизация” по ПИТ от НПВУ (в случай на кандидатстване за инвестиционни дейности свързани с въвеждане на ИКТ системи/модули за подобряване на управленските, производствените и логистичните процеси в предприятието).</w:t>
            </w:r>
            <w:r w:rsidRPr="00760B4C">
              <w:rPr>
                <w:rFonts w:eastAsia="Times New Roman" w:cstheme="minorHAnsi"/>
                <w:b/>
                <w:sz w:val="24"/>
                <w:szCs w:val="24"/>
              </w:rPr>
              <w:t xml:space="preserve"> </w:t>
            </w:r>
          </w:p>
          <w:p w14:paraId="09AB2867"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В случаите по точка 3 и точка 4, и в случай, че преди сключването на административен договор по настоящия прием по Стратегическия план по ОСП се установи, че кандидатът е сключил договор за финансиране (който не е прекратен) по цитираните по т. 3 и т. 4 (за същите разходи) програми/процедури, то на съответния кандидат ще бъде издаден административен акт по чл. 14, ал 1 от Наредба № 4/2024 г.</w:t>
            </w:r>
          </w:p>
          <w:p w14:paraId="0639BCBB"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В рамките на приема не се подпомагат дейности, свързани с хазарт, финансови услуги (в т. ч. извършването и предоставянето на платежни услуги), инвестиции, свързани с електронни пари (вкл. генериране на криптовалути), голф, лов и риболов,</w:t>
            </w:r>
            <w:r w:rsidRPr="00760B4C">
              <w:rPr>
                <w:rFonts w:cstheme="minorHAnsi"/>
                <w:sz w:val="24"/>
                <w:szCs w:val="24"/>
              </w:rPr>
              <w:t xml:space="preserve"> </w:t>
            </w:r>
            <w:r w:rsidRPr="00760B4C">
              <w:rPr>
                <w:rFonts w:eastAsia="Times New Roman" w:cstheme="minorHAnsi"/>
                <w:sz w:val="24"/>
                <w:szCs w:val="24"/>
              </w:rPr>
              <w:t xml:space="preserve">дейност в сектора на рибарството и аквакултурите, сектори и дейности, определени за недопустими в Регламент (ЕС) № 2023/2831, както и производство на енергия от възобновяеми енергийни източници за продажба. </w:t>
            </w:r>
          </w:p>
          <w:p w14:paraId="30538132" w14:textId="6A899DC3" w:rsidR="00446A6F"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 xml:space="preserve">В рамките на приема не се подпомагат дейности, </w:t>
            </w:r>
            <w:r w:rsidR="00576F70" w:rsidRPr="00760B4C">
              <w:rPr>
                <w:rFonts w:eastAsia="Times New Roman" w:cstheme="minorHAnsi"/>
                <w:sz w:val="24"/>
                <w:szCs w:val="24"/>
              </w:rPr>
              <w:t>обект на финансиране по заявлението за подпомагане, които могат да получат различни форми на подкрепа от стратегическия план по ОСП и от други фондове, както е посочено в член 1, параграф 1 от Регламент (ЕС) 2021/1060 или от други инструменти на Съюза само ако общият размер на помощта, предоставена посредством различни форми на подкрепа, не надвишава най-високия интензитет или размер на подпомагането, приложим за този вид интервенция, както е посочено в дял III от Регламент (ЕС) 2021/2115, както и с други публични средства, различни от тези на бенефициента за дейностите, които се подпомагат по настоящия прием и са за същия обект/и.</w:t>
            </w:r>
          </w:p>
          <w:p w14:paraId="4B983DA7"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В рамките на приема не се подпомагат дейности:</w:t>
            </w:r>
          </w:p>
          <w:p w14:paraId="2A820A68"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 плана/ програмата/ 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14:paraId="59D61058"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които са били физически започнати и/или извършени преди подаване на заявлението за подпомагане, независимо дали всички свързани плащания са извършени или не;</w:t>
            </w:r>
          </w:p>
          <w:p w14:paraId="043DF4A3"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които включват инвестиции, които не отговарят на европейското и национално законодателство;</w:t>
            </w:r>
          </w:p>
          <w:p w14:paraId="57DEBD92" w14:textId="77777777" w:rsidR="00410B0C" w:rsidRPr="00760B4C" w:rsidRDefault="00410B0C" w:rsidP="00760B4C">
            <w:pPr>
              <w:numPr>
                <w:ilvl w:val="0"/>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В рамките на приема не се подпомагат като самостоятелни/единствени по заявлението за подпомагане:</w:t>
            </w:r>
          </w:p>
          <w:p w14:paraId="171B7843"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дейности по събаряне на стари сгради и производствени съоръжения;</w:t>
            </w:r>
          </w:p>
          <w:p w14:paraId="13E15D3D" w14:textId="77777777"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дейности по придобиване на нематериални активи.</w:t>
            </w:r>
          </w:p>
          <w:p w14:paraId="47C297CB" w14:textId="6C1B489F" w:rsidR="00410B0C" w:rsidRPr="00760B4C" w:rsidRDefault="00410B0C" w:rsidP="00760B4C">
            <w:pPr>
              <w:numPr>
                <w:ilvl w:val="1"/>
                <w:numId w:val="68"/>
              </w:numPr>
              <w:spacing w:after="120" w:line="288" w:lineRule="auto"/>
              <w:ind w:right="28"/>
              <w:jc w:val="both"/>
              <w:rPr>
                <w:rFonts w:eastAsia="Times New Roman" w:cstheme="minorHAnsi"/>
                <w:sz w:val="24"/>
                <w:szCs w:val="24"/>
              </w:rPr>
            </w:pPr>
            <w:r w:rsidRPr="00760B4C">
              <w:rPr>
                <w:rFonts w:eastAsia="Times New Roman" w:cstheme="minorHAnsi"/>
                <w:sz w:val="24"/>
                <w:szCs w:val="24"/>
              </w:rPr>
              <w:t>дейности, свързани единствено със закупуване на специализирани транспортни средства.</w:t>
            </w:r>
          </w:p>
          <w:p w14:paraId="6DBDDAFE" w14:textId="65CE2169" w:rsidR="009E6288" w:rsidRPr="00760B4C" w:rsidRDefault="009E6288" w:rsidP="00760B4C">
            <w:pPr>
              <w:pStyle w:val="ListParagraph"/>
              <w:numPr>
                <w:ilvl w:val="1"/>
                <w:numId w:val="68"/>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 xml:space="preserve">дейности по точка 1.3 от Раздел 12. </w:t>
            </w:r>
          </w:p>
          <w:p w14:paraId="0F462E27" w14:textId="77777777" w:rsidR="003B233A" w:rsidRPr="00760B4C" w:rsidRDefault="007621CC" w:rsidP="00760B4C">
            <w:pPr>
              <w:pStyle w:val="ListParagraph"/>
              <w:numPr>
                <w:ilvl w:val="0"/>
                <w:numId w:val="68"/>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Когато един кандидат е подал заявления за подпомагане по повече от един прием по интервенция II.Г.3 „Инвестиции за неселскостопански дейности в селските райони“ през 2025 г., финансова помощ се предоставя само на последното по време от всички.</w:t>
            </w:r>
          </w:p>
          <w:p w14:paraId="126534C2" w14:textId="77777777" w:rsidR="007621CC" w:rsidRPr="00760B4C" w:rsidRDefault="007621CC" w:rsidP="00760B4C">
            <w:pPr>
              <w:pStyle w:val="ListParagraph"/>
              <w:spacing w:after="120" w:line="288" w:lineRule="auto"/>
              <w:ind w:left="360" w:right="28"/>
              <w:contextualSpacing w:val="0"/>
              <w:jc w:val="both"/>
              <w:rPr>
                <w:rFonts w:eastAsia="Times New Roman" w:cstheme="minorHAnsi"/>
                <w:sz w:val="24"/>
                <w:szCs w:val="24"/>
              </w:rPr>
            </w:pPr>
          </w:p>
          <w:p w14:paraId="4FA5BEDB" w14:textId="77777777" w:rsidR="00410B0C" w:rsidRPr="00760B4C" w:rsidRDefault="00410B0C" w:rsidP="00760B4C">
            <w:pPr>
              <w:spacing w:after="120" w:line="288" w:lineRule="auto"/>
              <w:ind w:left="360" w:right="28"/>
              <w:jc w:val="both"/>
              <w:rPr>
                <w:rFonts w:eastAsia="Times New Roman" w:cstheme="minorHAnsi"/>
                <w:b/>
                <w:sz w:val="24"/>
                <w:szCs w:val="24"/>
              </w:rPr>
            </w:pPr>
            <w:r w:rsidRPr="00760B4C">
              <w:rPr>
                <w:rFonts w:eastAsia="Times New Roman" w:cstheme="minorHAnsi"/>
                <w:b/>
                <w:sz w:val="24"/>
                <w:szCs w:val="24"/>
              </w:rPr>
              <w:t>ВАЖНО</w:t>
            </w:r>
          </w:p>
          <w:p w14:paraId="2497C33C" w14:textId="77777777" w:rsidR="003F0171" w:rsidRPr="00760B4C" w:rsidRDefault="00410B0C" w:rsidP="00760B4C">
            <w:pPr>
              <w:pStyle w:val="ListParagraph"/>
              <w:numPr>
                <w:ilvl w:val="0"/>
                <w:numId w:val="68"/>
              </w:numPr>
              <w:spacing w:after="120" w:line="288" w:lineRule="auto"/>
              <w:contextualSpacing w:val="0"/>
              <w:jc w:val="both"/>
              <w:rPr>
                <w:rFonts w:eastAsia="Times New Roman" w:cstheme="minorHAnsi"/>
                <w:b/>
                <w:sz w:val="24"/>
                <w:szCs w:val="24"/>
              </w:rPr>
            </w:pPr>
            <w:r w:rsidRPr="00760B4C">
              <w:rPr>
                <w:rFonts w:eastAsia="Times New Roman" w:cstheme="minorHAnsi"/>
                <w:b/>
                <w:sz w:val="24"/>
                <w:szCs w:val="24"/>
              </w:rPr>
              <w:t>В рамките на приема не се подпомагат туристически дейности, свързани с изграждане/ремонт/реконструкция на места за настаняване.</w:t>
            </w:r>
          </w:p>
          <w:p w14:paraId="6D2988F2" w14:textId="1C296D71" w:rsidR="00424F7F" w:rsidRPr="00760B4C" w:rsidRDefault="00410B0C" w:rsidP="00760B4C">
            <w:pPr>
              <w:pStyle w:val="ListParagraph"/>
              <w:numPr>
                <w:ilvl w:val="0"/>
                <w:numId w:val="68"/>
              </w:numPr>
              <w:spacing w:after="120" w:line="288" w:lineRule="auto"/>
              <w:contextualSpacing w:val="0"/>
              <w:jc w:val="both"/>
              <w:rPr>
                <w:rFonts w:cstheme="minorHAnsi"/>
                <w:strike/>
                <w:sz w:val="24"/>
                <w:szCs w:val="24"/>
              </w:rPr>
            </w:pPr>
            <w:r w:rsidRPr="00760B4C">
              <w:rPr>
                <w:rFonts w:eastAsia="Times New Roman" w:cstheme="minorHAnsi"/>
                <w:b/>
                <w:sz w:val="24"/>
                <w:szCs w:val="24"/>
              </w:rPr>
              <w:t xml:space="preserve">Не се предоставя финансова помощ за </w:t>
            </w:r>
            <w:r w:rsidR="000F7D7D" w:rsidRPr="00760B4C">
              <w:rPr>
                <w:rFonts w:eastAsia="Times New Roman" w:cstheme="minorHAnsi"/>
                <w:b/>
                <w:sz w:val="24"/>
                <w:szCs w:val="24"/>
              </w:rPr>
              <w:t>кандидати</w:t>
            </w:r>
            <w:r w:rsidRPr="00760B4C">
              <w:rPr>
                <w:rFonts w:eastAsia="Times New Roman" w:cstheme="minorHAnsi"/>
                <w:b/>
                <w:sz w:val="24"/>
                <w:szCs w:val="24"/>
              </w:rPr>
              <w:t xml:space="preserve">, посочени в </w:t>
            </w:r>
            <w:r w:rsidR="00733D30" w:rsidRPr="00760B4C">
              <w:rPr>
                <w:rFonts w:eastAsia="Times New Roman" w:cstheme="minorHAnsi"/>
                <w:b/>
                <w:sz w:val="24"/>
                <w:szCs w:val="24"/>
              </w:rPr>
              <w:t xml:space="preserve">т. 7 от </w:t>
            </w:r>
            <w:r w:rsidRPr="00760B4C">
              <w:rPr>
                <w:rFonts w:eastAsia="Times New Roman" w:cstheme="minorHAnsi"/>
                <w:b/>
                <w:sz w:val="24"/>
                <w:szCs w:val="24"/>
              </w:rPr>
              <w:t xml:space="preserve">Раздел </w:t>
            </w:r>
            <w:r w:rsidR="00950057" w:rsidRPr="00760B4C">
              <w:rPr>
                <w:rFonts w:eastAsia="Times New Roman" w:cstheme="minorHAnsi"/>
                <w:b/>
                <w:sz w:val="24"/>
                <w:szCs w:val="24"/>
              </w:rPr>
              <w:t>6</w:t>
            </w:r>
            <w:r w:rsidRPr="00760B4C">
              <w:rPr>
                <w:rFonts w:eastAsia="Times New Roman" w:cstheme="minorHAnsi"/>
                <w:b/>
                <w:sz w:val="24"/>
                <w:szCs w:val="24"/>
              </w:rPr>
              <w:t xml:space="preserve"> Приложим режим на минимални/държавни помощи. </w:t>
            </w:r>
          </w:p>
        </w:tc>
      </w:tr>
    </w:tbl>
    <w:p w14:paraId="1FBFF2EE" w14:textId="77777777" w:rsidR="00CE1ADE" w:rsidRPr="00760B4C" w:rsidRDefault="00CE1ADE" w:rsidP="00760B4C">
      <w:pPr>
        <w:pStyle w:val="Heading1"/>
        <w:numPr>
          <w:ilvl w:val="0"/>
          <w:numId w:val="77"/>
        </w:numPr>
        <w:spacing w:before="0" w:after="120" w:line="288" w:lineRule="auto"/>
        <w:jc w:val="both"/>
        <w:rPr>
          <w:rFonts w:asciiTheme="minorHAnsi" w:hAnsiTheme="minorHAnsi" w:cstheme="minorHAnsi"/>
          <w:b/>
          <w:color w:val="auto"/>
          <w:sz w:val="24"/>
          <w:szCs w:val="24"/>
        </w:rPr>
      </w:pPr>
      <w:bookmarkStart w:id="32" w:name="_Toc187235580"/>
      <w:r w:rsidRPr="00760B4C">
        <w:rPr>
          <w:rFonts w:asciiTheme="minorHAnsi" w:hAnsiTheme="minorHAnsi" w:cstheme="minorHAnsi"/>
          <w:b/>
          <w:color w:val="auto"/>
          <w:sz w:val="24"/>
          <w:szCs w:val="24"/>
        </w:rPr>
        <w:t>Допустими разходи</w:t>
      </w:r>
      <w:bookmarkEnd w:id="32"/>
    </w:p>
    <w:tbl>
      <w:tblPr>
        <w:tblStyle w:val="TableGrid"/>
        <w:tblW w:w="10348" w:type="dxa"/>
        <w:tblInd w:w="-5" w:type="dxa"/>
        <w:tblLook w:val="04A0" w:firstRow="1" w:lastRow="0" w:firstColumn="1" w:lastColumn="0" w:noHBand="0" w:noVBand="1"/>
      </w:tblPr>
      <w:tblGrid>
        <w:gridCol w:w="10348"/>
      </w:tblGrid>
      <w:tr w:rsidR="009D1BE6" w:rsidRPr="00760B4C" w14:paraId="5A9D700C" w14:textId="77777777" w:rsidTr="00CD6F0E">
        <w:tc>
          <w:tcPr>
            <w:tcW w:w="10348" w:type="dxa"/>
          </w:tcPr>
          <w:p w14:paraId="21D746BD" w14:textId="77777777" w:rsidR="00721D45" w:rsidRPr="00760B4C" w:rsidRDefault="00E2692C" w:rsidP="00760B4C">
            <w:pPr>
              <w:pStyle w:val="ListParagraph"/>
              <w:spacing w:after="120" w:line="288" w:lineRule="auto"/>
              <w:ind w:left="0" w:right="28"/>
              <w:contextualSpacing w:val="0"/>
              <w:jc w:val="both"/>
              <w:rPr>
                <w:rFonts w:eastAsia="Times New Roman" w:cstheme="minorHAnsi"/>
                <w:sz w:val="24"/>
                <w:szCs w:val="24"/>
              </w:rPr>
            </w:pPr>
            <w:r w:rsidRPr="00760B4C">
              <w:rPr>
                <w:rFonts w:eastAsia="Times New Roman" w:cstheme="minorHAnsi"/>
                <w:sz w:val="24"/>
                <w:szCs w:val="24"/>
              </w:rPr>
              <w:t>Подкрепа в рамките на интервенцията се предоставя за инвестиции в неземеделски дейности на територията на селските райони в страната в съответствие с чл. 73 от Регламент (ЕС) №2021/2115 само за материални и/или нематериални активи, в това число машини, съоръжения, оборудване, както и общи разходи, свързани с подпомаганата дейност по Раздел 9.</w:t>
            </w:r>
          </w:p>
          <w:p w14:paraId="5AC195ED" w14:textId="77777777" w:rsidR="00721D45" w:rsidRPr="00760B4C" w:rsidRDefault="008E25BE" w:rsidP="00760B4C">
            <w:pPr>
              <w:pStyle w:val="ListParagraph"/>
              <w:numPr>
                <w:ilvl w:val="0"/>
                <w:numId w:val="9"/>
              </w:numPr>
              <w:spacing w:after="120" w:line="288" w:lineRule="auto"/>
              <w:ind w:right="28"/>
              <w:contextualSpacing w:val="0"/>
              <w:jc w:val="both"/>
              <w:rPr>
                <w:rFonts w:eastAsia="Times New Roman" w:cstheme="minorHAnsi"/>
                <w:sz w:val="24"/>
                <w:szCs w:val="24"/>
              </w:rPr>
            </w:pPr>
            <w:r w:rsidRPr="00760B4C">
              <w:rPr>
                <w:rFonts w:cstheme="minorHAnsi"/>
                <w:sz w:val="24"/>
                <w:szCs w:val="24"/>
              </w:rPr>
              <w:t xml:space="preserve">Допустими за подпомагане са разходи за </w:t>
            </w:r>
            <w:r w:rsidRPr="00760B4C">
              <w:rPr>
                <w:rFonts w:cstheme="minorHAnsi"/>
                <w:b/>
                <w:sz w:val="24"/>
                <w:szCs w:val="24"/>
              </w:rPr>
              <w:t>строително монтажни работи</w:t>
            </w:r>
            <w:r w:rsidRPr="00760B4C">
              <w:rPr>
                <w:rFonts w:cstheme="minorHAnsi"/>
                <w:sz w:val="24"/>
                <w:szCs w:val="24"/>
              </w:rPr>
              <w:t xml:space="preserve"> (</w:t>
            </w:r>
            <w:r w:rsidRPr="00760B4C">
              <w:rPr>
                <w:rFonts w:eastAsia="Times New Roman" w:cstheme="minorHAnsi"/>
                <w:bCs/>
                <w:sz w:val="24"/>
                <w:szCs w:val="24"/>
              </w:rPr>
              <w:t>СМР) свързани с реконструкция/ремонт на недвижимо имущество</w:t>
            </w:r>
            <w:r w:rsidR="00721D45" w:rsidRPr="00760B4C">
              <w:rPr>
                <w:rFonts w:eastAsia="Times New Roman" w:cstheme="minorHAnsi"/>
                <w:sz w:val="24"/>
                <w:szCs w:val="24"/>
              </w:rPr>
              <w:t>;</w:t>
            </w:r>
          </w:p>
          <w:p w14:paraId="4FA19A0F" w14:textId="77777777" w:rsidR="0099491C" w:rsidRPr="00760B4C" w:rsidRDefault="0099491C" w:rsidP="00760B4C">
            <w:pPr>
              <w:pStyle w:val="ListParagraph"/>
              <w:spacing w:after="120" w:line="288" w:lineRule="auto"/>
              <w:ind w:left="992" w:right="28" w:hanging="284"/>
              <w:contextualSpacing w:val="0"/>
              <w:jc w:val="both"/>
              <w:rPr>
                <w:rFonts w:eastAsia="Times New Roman" w:cstheme="minorHAnsi"/>
                <w:sz w:val="24"/>
                <w:szCs w:val="24"/>
              </w:rPr>
            </w:pPr>
            <w:r w:rsidRPr="00760B4C">
              <w:rPr>
                <w:rFonts w:eastAsia="Times New Roman" w:cstheme="minorHAnsi"/>
                <w:sz w:val="24"/>
                <w:szCs w:val="24"/>
              </w:rPr>
              <w:t>1.</w:t>
            </w:r>
            <w:r w:rsidR="00AD1574" w:rsidRPr="00760B4C">
              <w:rPr>
                <w:rFonts w:eastAsia="Times New Roman" w:cstheme="minorHAnsi"/>
                <w:sz w:val="24"/>
                <w:szCs w:val="24"/>
              </w:rPr>
              <w:t>1</w:t>
            </w:r>
            <w:r w:rsidRPr="00760B4C">
              <w:rPr>
                <w:rFonts w:eastAsia="Times New Roman" w:cstheme="minorHAnsi"/>
                <w:sz w:val="24"/>
                <w:szCs w:val="24"/>
              </w:rPr>
              <w:t>.</w:t>
            </w:r>
            <w:r w:rsidR="00ED47BF" w:rsidRPr="00760B4C">
              <w:rPr>
                <w:rFonts w:eastAsia="Times New Roman" w:cstheme="minorHAnsi"/>
                <w:sz w:val="24"/>
                <w:szCs w:val="24"/>
              </w:rPr>
              <w:t xml:space="preserve"> </w:t>
            </w:r>
            <w:r w:rsidRPr="00760B4C">
              <w:rPr>
                <w:rFonts w:eastAsia="Times New Roman" w:cstheme="minorHAnsi"/>
                <w:sz w:val="24"/>
                <w:szCs w:val="24"/>
              </w:rPr>
              <w:t>Реконструкция на сгради и помещения;</w:t>
            </w:r>
          </w:p>
          <w:p w14:paraId="05A0200C" w14:textId="77777777" w:rsidR="00484CB0" w:rsidRPr="00760B4C" w:rsidRDefault="00484CB0" w:rsidP="00760B4C">
            <w:pPr>
              <w:pStyle w:val="ListParagraph"/>
              <w:spacing w:after="120" w:line="288" w:lineRule="auto"/>
              <w:ind w:left="992" w:right="28" w:hanging="284"/>
              <w:contextualSpacing w:val="0"/>
              <w:jc w:val="both"/>
              <w:rPr>
                <w:rFonts w:eastAsia="Times New Roman" w:cstheme="minorHAnsi"/>
                <w:sz w:val="24"/>
                <w:szCs w:val="24"/>
              </w:rPr>
            </w:pPr>
            <w:r w:rsidRPr="00760B4C">
              <w:rPr>
                <w:rFonts w:eastAsia="Times New Roman" w:cstheme="minorHAnsi"/>
                <w:sz w:val="24"/>
                <w:szCs w:val="24"/>
              </w:rPr>
              <w:t>1.</w:t>
            </w:r>
            <w:r w:rsidR="00AD1574" w:rsidRPr="00760B4C">
              <w:rPr>
                <w:rFonts w:eastAsia="Times New Roman" w:cstheme="minorHAnsi"/>
                <w:sz w:val="24"/>
                <w:szCs w:val="24"/>
              </w:rPr>
              <w:t>2</w:t>
            </w:r>
            <w:r w:rsidRPr="00760B4C">
              <w:rPr>
                <w:rFonts w:eastAsia="Times New Roman" w:cstheme="minorHAnsi"/>
                <w:sz w:val="24"/>
                <w:szCs w:val="24"/>
              </w:rPr>
              <w:t>. Ремонт на сгради и помещения;</w:t>
            </w:r>
          </w:p>
          <w:p w14:paraId="6AFA23BB" w14:textId="77777777" w:rsidR="00EE5D5F" w:rsidRPr="00760B4C" w:rsidRDefault="00EE5D5F" w:rsidP="00760B4C">
            <w:pPr>
              <w:pStyle w:val="ListParagraph"/>
              <w:spacing w:after="120" w:line="288" w:lineRule="auto"/>
              <w:ind w:left="1165" w:right="28" w:hanging="457"/>
              <w:contextualSpacing w:val="0"/>
              <w:jc w:val="both"/>
              <w:rPr>
                <w:rFonts w:eastAsia="Times New Roman" w:cstheme="minorHAnsi"/>
                <w:sz w:val="24"/>
                <w:szCs w:val="24"/>
              </w:rPr>
            </w:pPr>
            <w:r w:rsidRPr="00760B4C">
              <w:rPr>
                <w:rFonts w:eastAsia="Times New Roman" w:cstheme="minorHAnsi"/>
                <w:sz w:val="24"/>
                <w:szCs w:val="24"/>
              </w:rPr>
              <w:t>1.3</w:t>
            </w:r>
            <w:r w:rsidR="00ED47BF" w:rsidRPr="00760B4C">
              <w:rPr>
                <w:rFonts w:eastAsia="Times New Roman" w:cstheme="minorHAnsi"/>
                <w:sz w:val="24"/>
                <w:szCs w:val="24"/>
              </w:rPr>
              <w:t>. Закупуване и инсталиране на инсталации за производство на енергия от ВЕИ за собствено потребление и собствени нужди от фотоволтаични (соларни) системи ФЕЦ;</w:t>
            </w:r>
          </w:p>
          <w:p w14:paraId="19399FB1" w14:textId="77777777" w:rsidR="00187F76" w:rsidRPr="00760B4C" w:rsidRDefault="00187F76" w:rsidP="00760B4C">
            <w:pPr>
              <w:pStyle w:val="ListParagraph"/>
              <w:spacing w:after="120" w:line="288" w:lineRule="auto"/>
              <w:ind w:left="992" w:right="28" w:hanging="284"/>
              <w:contextualSpacing w:val="0"/>
              <w:jc w:val="both"/>
              <w:rPr>
                <w:rFonts w:eastAsia="Times New Roman" w:cstheme="minorHAnsi"/>
                <w:sz w:val="24"/>
                <w:szCs w:val="24"/>
              </w:rPr>
            </w:pPr>
            <w:r w:rsidRPr="00760B4C">
              <w:rPr>
                <w:rFonts w:eastAsia="Times New Roman" w:cstheme="minorHAnsi"/>
                <w:sz w:val="24"/>
                <w:szCs w:val="24"/>
              </w:rPr>
              <w:t>1.4. Закупуване и поставяне на преместваеми обекти.</w:t>
            </w:r>
          </w:p>
          <w:p w14:paraId="52B00C5C" w14:textId="77777777" w:rsidR="00C27296" w:rsidRPr="00760B4C" w:rsidRDefault="00C27296" w:rsidP="00760B4C">
            <w:pPr>
              <w:pStyle w:val="ListParagraph"/>
              <w:numPr>
                <w:ilvl w:val="0"/>
                <w:numId w:val="9"/>
              </w:numPr>
              <w:spacing w:after="120" w:line="288" w:lineRule="auto"/>
              <w:ind w:right="28"/>
              <w:contextualSpacing w:val="0"/>
              <w:jc w:val="both"/>
              <w:rPr>
                <w:rFonts w:eastAsia="Times New Roman" w:cstheme="minorHAnsi"/>
                <w:sz w:val="24"/>
                <w:szCs w:val="24"/>
              </w:rPr>
            </w:pPr>
            <w:r w:rsidRPr="00760B4C">
              <w:rPr>
                <w:rFonts w:cstheme="minorHAnsi"/>
                <w:sz w:val="24"/>
                <w:szCs w:val="24"/>
              </w:rPr>
              <w:t xml:space="preserve">Допустими за подпомагане са разходи за </w:t>
            </w:r>
            <w:r w:rsidRPr="00760B4C">
              <w:rPr>
                <w:rFonts w:cstheme="minorHAnsi"/>
                <w:b/>
                <w:sz w:val="24"/>
                <w:szCs w:val="24"/>
              </w:rPr>
              <w:t>материални активи</w:t>
            </w:r>
            <w:r w:rsidRPr="00760B4C">
              <w:rPr>
                <w:rFonts w:eastAsia="Times New Roman" w:cstheme="minorHAnsi"/>
                <w:sz w:val="24"/>
                <w:szCs w:val="24"/>
              </w:rPr>
              <w:t>, включително чрез финансов лизинг на нови машини, съоръжения и оборудване до пазарната стойност на активите за:</w:t>
            </w:r>
          </w:p>
          <w:p w14:paraId="46D71511" w14:textId="77777777" w:rsidR="00C27296" w:rsidRPr="00760B4C" w:rsidRDefault="008371A1" w:rsidP="00760B4C">
            <w:pPr>
              <w:spacing w:after="120" w:line="288" w:lineRule="auto"/>
              <w:ind w:left="708" w:right="28"/>
              <w:jc w:val="both"/>
              <w:rPr>
                <w:rFonts w:eastAsia="Times New Roman" w:cstheme="minorHAnsi"/>
                <w:sz w:val="24"/>
                <w:szCs w:val="24"/>
              </w:rPr>
            </w:pPr>
            <w:r w:rsidRPr="00760B4C">
              <w:rPr>
                <w:rFonts w:eastAsia="Times New Roman" w:cstheme="minorHAnsi"/>
                <w:sz w:val="24"/>
                <w:szCs w:val="24"/>
              </w:rPr>
              <w:t xml:space="preserve">2.1. </w:t>
            </w:r>
            <w:r w:rsidR="00C27296" w:rsidRPr="00760B4C">
              <w:rPr>
                <w:rFonts w:eastAsia="Times New Roman" w:cstheme="minorHAnsi"/>
                <w:sz w:val="24"/>
                <w:szCs w:val="24"/>
              </w:rPr>
              <w:t>Закупуване и/или инсталиране на нови машини, съоръжения или оборудване;</w:t>
            </w:r>
          </w:p>
          <w:p w14:paraId="444FF961" w14:textId="77777777" w:rsidR="00C27296" w:rsidRPr="00760B4C" w:rsidRDefault="008371A1" w:rsidP="00760B4C">
            <w:pPr>
              <w:spacing w:after="120" w:line="288" w:lineRule="auto"/>
              <w:ind w:left="708" w:right="28"/>
              <w:jc w:val="both"/>
              <w:rPr>
                <w:rFonts w:eastAsia="Times New Roman" w:cstheme="minorHAnsi"/>
                <w:sz w:val="24"/>
                <w:szCs w:val="24"/>
              </w:rPr>
            </w:pPr>
            <w:r w:rsidRPr="00760B4C">
              <w:rPr>
                <w:rFonts w:eastAsia="Times New Roman" w:cstheme="minorHAnsi"/>
                <w:sz w:val="24"/>
                <w:szCs w:val="24"/>
              </w:rPr>
              <w:t xml:space="preserve">2.2. </w:t>
            </w:r>
            <w:r w:rsidR="00C27296" w:rsidRPr="00760B4C">
              <w:rPr>
                <w:rFonts w:eastAsia="Times New Roman" w:cstheme="minorHAnsi"/>
                <w:sz w:val="24"/>
                <w:szCs w:val="24"/>
              </w:rPr>
              <w:t>Закупуване на специализирани транспортни средства</w:t>
            </w:r>
            <w:r w:rsidR="00187F76" w:rsidRPr="00760B4C">
              <w:rPr>
                <w:rFonts w:eastAsia="Times New Roman" w:cstheme="minorHAnsi"/>
                <w:sz w:val="24"/>
                <w:szCs w:val="24"/>
              </w:rPr>
              <w:t>.</w:t>
            </w:r>
          </w:p>
          <w:p w14:paraId="4B1ECDA9" w14:textId="77777777" w:rsidR="00C27296" w:rsidRPr="00760B4C" w:rsidRDefault="00C27296" w:rsidP="00760B4C">
            <w:pPr>
              <w:pStyle w:val="ListParagraph"/>
              <w:numPr>
                <w:ilvl w:val="0"/>
                <w:numId w:val="9"/>
              </w:numPr>
              <w:spacing w:after="120" w:line="288" w:lineRule="auto"/>
              <w:ind w:right="28"/>
              <w:contextualSpacing w:val="0"/>
              <w:jc w:val="both"/>
              <w:rPr>
                <w:rFonts w:eastAsia="Times New Roman" w:cstheme="minorHAnsi"/>
                <w:sz w:val="24"/>
                <w:szCs w:val="24"/>
              </w:rPr>
            </w:pPr>
            <w:r w:rsidRPr="00760B4C">
              <w:rPr>
                <w:rFonts w:cstheme="minorHAnsi"/>
                <w:sz w:val="24"/>
                <w:szCs w:val="24"/>
              </w:rPr>
              <w:t xml:space="preserve">Допустими </w:t>
            </w:r>
            <w:r w:rsidR="006D55E2" w:rsidRPr="00760B4C">
              <w:rPr>
                <w:rFonts w:cstheme="minorHAnsi"/>
                <w:sz w:val="24"/>
                <w:szCs w:val="24"/>
              </w:rPr>
              <w:t xml:space="preserve">разходи </w:t>
            </w:r>
            <w:r w:rsidRPr="00760B4C">
              <w:rPr>
                <w:rFonts w:cstheme="minorHAnsi"/>
                <w:sz w:val="24"/>
                <w:szCs w:val="24"/>
              </w:rPr>
              <w:t xml:space="preserve">за подпомагане за </w:t>
            </w:r>
            <w:r w:rsidRPr="00760B4C">
              <w:rPr>
                <w:rFonts w:eastAsia="Times New Roman" w:cstheme="minorHAnsi"/>
                <w:b/>
                <w:bCs/>
                <w:sz w:val="24"/>
                <w:szCs w:val="24"/>
              </w:rPr>
              <w:t>нематериални активи</w:t>
            </w:r>
            <w:r w:rsidR="006D55E2" w:rsidRPr="00760B4C">
              <w:rPr>
                <w:rFonts w:eastAsia="Times New Roman" w:cstheme="minorHAnsi"/>
                <w:b/>
                <w:bCs/>
                <w:sz w:val="24"/>
                <w:szCs w:val="24"/>
              </w:rPr>
              <w:t xml:space="preserve"> </w:t>
            </w:r>
            <w:r w:rsidR="006D55E2" w:rsidRPr="00760B4C">
              <w:rPr>
                <w:rFonts w:eastAsia="Times New Roman" w:cstheme="minorHAnsi"/>
                <w:bCs/>
                <w:sz w:val="24"/>
                <w:szCs w:val="24"/>
              </w:rPr>
              <w:t>са</w:t>
            </w:r>
            <w:r w:rsidRPr="00760B4C">
              <w:rPr>
                <w:rFonts w:eastAsia="Times New Roman" w:cstheme="minorHAnsi"/>
                <w:sz w:val="24"/>
                <w:szCs w:val="24"/>
              </w:rPr>
              <w:t xml:space="preserve">: </w:t>
            </w:r>
          </w:p>
          <w:p w14:paraId="77C4BAE9" w14:textId="69A845CB" w:rsidR="00C27296" w:rsidRPr="00760B4C" w:rsidRDefault="005D56DE" w:rsidP="00760B4C">
            <w:pPr>
              <w:pStyle w:val="ListParagraph"/>
              <w:spacing w:after="120" w:line="288" w:lineRule="auto"/>
              <w:ind w:left="1416" w:right="28" w:hanging="680"/>
              <w:contextualSpacing w:val="0"/>
              <w:jc w:val="both"/>
              <w:rPr>
                <w:rFonts w:eastAsia="Times New Roman" w:cstheme="minorHAnsi"/>
                <w:sz w:val="24"/>
                <w:szCs w:val="24"/>
              </w:rPr>
            </w:pPr>
            <w:r w:rsidRPr="00760B4C">
              <w:rPr>
                <w:rFonts w:eastAsia="Times New Roman" w:cstheme="minorHAnsi"/>
                <w:sz w:val="24"/>
                <w:szCs w:val="24"/>
              </w:rPr>
              <w:t>3.1.</w:t>
            </w:r>
            <w:r w:rsidR="00ED47BF" w:rsidRPr="00760B4C">
              <w:rPr>
                <w:rFonts w:eastAsia="Times New Roman" w:cstheme="minorHAnsi"/>
                <w:sz w:val="24"/>
                <w:szCs w:val="24"/>
              </w:rPr>
              <w:t xml:space="preserve"> </w:t>
            </w:r>
            <w:r w:rsidR="00070BF5" w:rsidRPr="00760B4C">
              <w:rPr>
                <w:rFonts w:eastAsia="Times New Roman" w:cstheme="minorHAnsi"/>
                <w:sz w:val="24"/>
                <w:szCs w:val="24"/>
              </w:rPr>
              <w:t xml:space="preserve">Изработка </w:t>
            </w:r>
            <w:r w:rsidR="00C27296" w:rsidRPr="00760B4C">
              <w:rPr>
                <w:rFonts w:eastAsia="Times New Roman" w:cstheme="minorHAnsi"/>
                <w:sz w:val="24"/>
                <w:szCs w:val="24"/>
              </w:rPr>
              <w:t>на клиентски уебсайт;</w:t>
            </w:r>
          </w:p>
          <w:p w14:paraId="514379C6" w14:textId="530E7DAA" w:rsidR="00C27296" w:rsidRPr="00760B4C" w:rsidRDefault="005D56DE" w:rsidP="00760B4C">
            <w:pPr>
              <w:spacing w:after="120" w:line="288" w:lineRule="auto"/>
              <w:ind w:left="1411" w:right="28" w:hanging="680"/>
              <w:jc w:val="both"/>
              <w:rPr>
                <w:rFonts w:eastAsia="Times New Roman" w:cstheme="minorHAnsi"/>
                <w:sz w:val="24"/>
                <w:szCs w:val="24"/>
              </w:rPr>
            </w:pPr>
            <w:r w:rsidRPr="00760B4C">
              <w:rPr>
                <w:rFonts w:eastAsia="Times New Roman" w:cstheme="minorHAnsi"/>
                <w:sz w:val="24"/>
                <w:szCs w:val="24"/>
              </w:rPr>
              <w:t xml:space="preserve">3.2. </w:t>
            </w:r>
            <w:r w:rsidR="00070BF5" w:rsidRPr="00760B4C">
              <w:rPr>
                <w:rFonts w:eastAsia="Times New Roman" w:cstheme="minorHAnsi"/>
                <w:sz w:val="24"/>
                <w:szCs w:val="24"/>
              </w:rPr>
              <w:t xml:space="preserve">Изработка </w:t>
            </w:r>
            <w:r w:rsidR="00C27296" w:rsidRPr="00760B4C">
              <w:rPr>
                <w:rFonts w:eastAsia="Times New Roman" w:cstheme="minorHAnsi"/>
                <w:sz w:val="24"/>
                <w:szCs w:val="24"/>
              </w:rPr>
              <w:t>на мобилно приложение;</w:t>
            </w:r>
          </w:p>
          <w:p w14:paraId="24A387F5" w14:textId="0B645F45" w:rsidR="00C27296" w:rsidRPr="00760B4C" w:rsidRDefault="005D56DE" w:rsidP="00760B4C">
            <w:pPr>
              <w:pStyle w:val="ListParagraph"/>
              <w:spacing w:after="120" w:line="288" w:lineRule="auto"/>
              <w:ind w:left="1416" w:right="28" w:hanging="680"/>
              <w:contextualSpacing w:val="0"/>
              <w:jc w:val="both"/>
              <w:rPr>
                <w:rFonts w:eastAsia="Times New Roman" w:cstheme="minorHAnsi"/>
                <w:sz w:val="24"/>
                <w:szCs w:val="24"/>
              </w:rPr>
            </w:pPr>
            <w:r w:rsidRPr="00760B4C">
              <w:rPr>
                <w:rFonts w:eastAsia="Times New Roman" w:cstheme="minorHAnsi"/>
                <w:sz w:val="24"/>
                <w:szCs w:val="24"/>
              </w:rPr>
              <w:t>3.3</w:t>
            </w:r>
            <w:r w:rsidR="00ED47BF" w:rsidRPr="00760B4C">
              <w:rPr>
                <w:rFonts w:eastAsia="Times New Roman" w:cstheme="minorHAnsi"/>
                <w:sz w:val="24"/>
                <w:szCs w:val="24"/>
              </w:rPr>
              <w:t xml:space="preserve"> </w:t>
            </w:r>
            <w:r w:rsidR="00070BF5" w:rsidRPr="00760B4C">
              <w:rPr>
                <w:rFonts w:eastAsia="Times New Roman" w:cstheme="minorHAnsi"/>
                <w:sz w:val="24"/>
                <w:szCs w:val="24"/>
              </w:rPr>
              <w:t>Закупуване на софтуер, пряко свързан с работата на активите по т. 2.1, включени в заявлението за подпомагане</w:t>
            </w:r>
            <w:r w:rsidR="00C27296" w:rsidRPr="00760B4C">
              <w:rPr>
                <w:rFonts w:eastAsia="Times New Roman" w:cstheme="minorHAnsi"/>
                <w:sz w:val="24"/>
                <w:szCs w:val="24"/>
              </w:rPr>
              <w:t>;</w:t>
            </w:r>
          </w:p>
          <w:p w14:paraId="30A3927A" w14:textId="77777777" w:rsidR="00C27296" w:rsidRPr="00760B4C" w:rsidRDefault="005D56DE" w:rsidP="00760B4C">
            <w:pPr>
              <w:pStyle w:val="ListParagraph"/>
              <w:spacing w:after="120" w:line="288" w:lineRule="auto"/>
              <w:ind w:left="1416" w:right="28" w:hanging="680"/>
              <w:contextualSpacing w:val="0"/>
              <w:jc w:val="both"/>
              <w:rPr>
                <w:rFonts w:eastAsia="Times New Roman" w:cstheme="minorHAnsi"/>
                <w:sz w:val="24"/>
                <w:szCs w:val="24"/>
              </w:rPr>
            </w:pPr>
            <w:r w:rsidRPr="00760B4C">
              <w:rPr>
                <w:rFonts w:eastAsia="Times New Roman" w:cstheme="minorHAnsi"/>
                <w:sz w:val="24"/>
                <w:szCs w:val="24"/>
              </w:rPr>
              <w:t>3.4</w:t>
            </w:r>
            <w:r w:rsidR="00ED47BF" w:rsidRPr="00760B4C">
              <w:rPr>
                <w:rFonts w:eastAsia="Times New Roman" w:cstheme="minorHAnsi"/>
                <w:sz w:val="24"/>
                <w:szCs w:val="24"/>
              </w:rPr>
              <w:t xml:space="preserve"> </w:t>
            </w:r>
            <w:r w:rsidR="00C27296" w:rsidRPr="00760B4C">
              <w:rPr>
                <w:rFonts w:eastAsia="Times New Roman" w:cstheme="minorHAnsi"/>
                <w:sz w:val="24"/>
                <w:szCs w:val="24"/>
              </w:rPr>
              <w:t>придобиване на лиценз за софтуер;</w:t>
            </w:r>
          </w:p>
          <w:p w14:paraId="0E372F4F" w14:textId="77777777" w:rsidR="00CC5F84" w:rsidRPr="00760B4C" w:rsidRDefault="00CC5F84" w:rsidP="00760B4C">
            <w:pPr>
              <w:pStyle w:val="ListParagraph"/>
              <w:numPr>
                <w:ilvl w:val="0"/>
                <w:numId w:val="9"/>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Допустими</w:t>
            </w:r>
            <w:r w:rsidRPr="00760B4C">
              <w:rPr>
                <w:rFonts w:cstheme="minorHAnsi"/>
                <w:sz w:val="24"/>
                <w:szCs w:val="24"/>
              </w:rPr>
              <w:t xml:space="preserve"> за подпомагане са </w:t>
            </w:r>
            <w:r w:rsidRPr="00760B4C">
              <w:rPr>
                <w:rFonts w:eastAsia="Times New Roman" w:cstheme="minorHAnsi"/>
                <w:b/>
                <w:bCs/>
                <w:sz w:val="24"/>
                <w:szCs w:val="24"/>
              </w:rPr>
              <w:t>общи разходи</w:t>
            </w:r>
            <w:r w:rsidRPr="00760B4C">
              <w:rPr>
                <w:rFonts w:eastAsia="Times New Roman" w:cstheme="minorHAnsi"/>
                <w:sz w:val="24"/>
                <w:szCs w:val="24"/>
              </w:rPr>
              <w:t xml:space="preserve">, свързани с подпомаганата дейност по Раздел </w:t>
            </w:r>
            <w:r w:rsidR="00187F76" w:rsidRPr="00760B4C">
              <w:rPr>
                <w:rFonts w:eastAsia="Times New Roman" w:cstheme="minorHAnsi"/>
                <w:sz w:val="24"/>
                <w:szCs w:val="24"/>
              </w:rPr>
              <w:t>11</w:t>
            </w:r>
            <w:r w:rsidRPr="00760B4C">
              <w:rPr>
                <w:rFonts w:eastAsia="Times New Roman" w:cstheme="minorHAnsi"/>
                <w:sz w:val="24"/>
                <w:szCs w:val="24"/>
              </w:rPr>
              <w:t xml:space="preserve">, като: </w:t>
            </w:r>
          </w:p>
          <w:p w14:paraId="34B63A89" w14:textId="77777777" w:rsidR="00B606CB" w:rsidRPr="00760B4C" w:rsidRDefault="00B606CB" w:rsidP="00760B4C">
            <w:pPr>
              <w:pStyle w:val="ListParagraph"/>
              <w:numPr>
                <w:ilvl w:val="1"/>
                <w:numId w:val="9"/>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Консултантски услуги,</w:t>
            </w:r>
            <w:r w:rsidRPr="00760B4C">
              <w:rPr>
                <w:rFonts w:cstheme="minorHAnsi"/>
                <w:sz w:val="24"/>
                <w:szCs w:val="24"/>
              </w:rPr>
              <w:t xml:space="preserve"> </w:t>
            </w:r>
            <w:r w:rsidRPr="00760B4C">
              <w:rPr>
                <w:rFonts w:eastAsia="Times New Roman" w:cstheme="minorHAnsi"/>
                <w:sz w:val="24"/>
                <w:szCs w:val="24"/>
              </w:rPr>
              <w:t>свързани с подготовката и управлението на заявлението за подпомагане;</w:t>
            </w:r>
          </w:p>
          <w:p w14:paraId="4DF0575C" w14:textId="07D40874" w:rsidR="00B606CB" w:rsidRPr="00760B4C" w:rsidRDefault="00B606CB" w:rsidP="00760B4C">
            <w:pPr>
              <w:pStyle w:val="ListParagraph"/>
              <w:numPr>
                <w:ilvl w:val="1"/>
                <w:numId w:val="9"/>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Разходи за изготвяне на технически и/или работен проект, включително и изготвяне на технологичен проект, свързан с допустимите инвестиционни разходи по заявлението за подпомагане и/или анализ по т. 1.3</w:t>
            </w:r>
            <w:r w:rsidRPr="00760B4C">
              <w:rPr>
                <w:rFonts w:cstheme="minorHAnsi"/>
                <w:sz w:val="24"/>
                <w:szCs w:val="24"/>
              </w:rPr>
              <w:t xml:space="preserve"> и/или проектни решения за чертежи, схеми, изчисления и указания за изпълнението им от инженер конструктор/електроинженер, свързани с допустимите инвестиционни дейности по Раздел 11</w:t>
            </w:r>
            <w:r w:rsidRPr="00760B4C">
              <w:rPr>
                <w:rFonts w:eastAsia="Times New Roman" w:cstheme="minorHAnsi"/>
                <w:sz w:val="24"/>
                <w:szCs w:val="24"/>
              </w:rPr>
              <w:t>;</w:t>
            </w:r>
          </w:p>
          <w:p w14:paraId="18544A1A" w14:textId="77777777" w:rsidR="00B606CB" w:rsidRPr="00760B4C" w:rsidRDefault="00B606CB" w:rsidP="00760B4C">
            <w:pPr>
              <w:pStyle w:val="ListParagraph"/>
              <w:numPr>
                <w:ilvl w:val="1"/>
                <w:numId w:val="9"/>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Разходи за строителен надзор, свързан с допустимите инвестиционни разходи по заявлението за подпомагане;</w:t>
            </w:r>
          </w:p>
          <w:p w14:paraId="762A1089" w14:textId="3AC96F2C" w:rsidR="00CC5F84" w:rsidRPr="00760B4C" w:rsidRDefault="00B606CB" w:rsidP="00760B4C">
            <w:pPr>
              <w:pStyle w:val="ListParagraph"/>
              <w:numPr>
                <w:ilvl w:val="1"/>
                <w:numId w:val="9"/>
              </w:numPr>
              <w:spacing w:after="120" w:line="288" w:lineRule="auto"/>
              <w:ind w:right="28"/>
              <w:contextualSpacing w:val="0"/>
              <w:jc w:val="both"/>
              <w:rPr>
                <w:rFonts w:eastAsia="Times New Roman" w:cstheme="minorHAnsi"/>
                <w:sz w:val="24"/>
                <w:szCs w:val="24"/>
              </w:rPr>
            </w:pPr>
            <w:r w:rsidRPr="00760B4C">
              <w:rPr>
                <w:rFonts w:eastAsia="Times New Roman" w:cstheme="minorHAnsi"/>
                <w:sz w:val="24"/>
                <w:szCs w:val="24"/>
              </w:rPr>
              <w:t>Разходите за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за енергийно обследване, оценка на въздействието върху околната среда, свързани с допустимите инвестиционни разходи по</w:t>
            </w:r>
            <w:r w:rsidRPr="00760B4C">
              <w:rPr>
                <w:rFonts w:cstheme="minorHAnsi"/>
                <w:sz w:val="24"/>
                <w:szCs w:val="24"/>
              </w:rPr>
              <w:t xml:space="preserve"> </w:t>
            </w:r>
            <w:r w:rsidRPr="00760B4C">
              <w:rPr>
                <w:rFonts w:eastAsia="Times New Roman" w:cstheme="minorHAnsi"/>
                <w:sz w:val="24"/>
                <w:szCs w:val="24"/>
              </w:rPr>
              <w:t>заявлението за подпомагане</w:t>
            </w:r>
          </w:p>
          <w:p w14:paraId="46C956EC" w14:textId="77777777" w:rsidR="00C161B3" w:rsidRPr="00760B4C" w:rsidRDefault="00C161B3" w:rsidP="00760B4C">
            <w:pPr>
              <w:spacing w:after="120" w:line="288" w:lineRule="auto"/>
              <w:ind w:left="360" w:right="28"/>
              <w:jc w:val="both"/>
              <w:rPr>
                <w:rFonts w:cstheme="minorHAnsi"/>
                <w:b/>
                <w:sz w:val="24"/>
                <w:szCs w:val="24"/>
              </w:rPr>
            </w:pPr>
            <w:r w:rsidRPr="00760B4C">
              <w:rPr>
                <w:rFonts w:cstheme="minorHAnsi"/>
                <w:b/>
                <w:sz w:val="24"/>
                <w:szCs w:val="24"/>
              </w:rPr>
              <w:t>ВАЖНО</w:t>
            </w:r>
          </w:p>
          <w:p w14:paraId="35187F04" w14:textId="77777777" w:rsidR="0030181D" w:rsidRPr="00760B4C" w:rsidRDefault="00CC5F84" w:rsidP="00760B4C">
            <w:pPr>
              <w:pStyle w:val="ListParagraph"/>
              <w:numPr>
                <w:ilvl w:val="0"/>
                <w:numId w:val="9"/>
              </w:numPr>
              <w:spacing w:after="120" w:line="288" w:lineRule="auto"/>
              <w:ind w:right="28"/>
              <w:contextualSpacing w:val="0"/>
              <w:jc w:val="both"/>
              <w:rPr>
                <w:rFonts w:cstheme="minorHAnsi"/>
                <w:sz w:val="24"/>
                <w:szCs w:val="24"/>
              </w:rPr>
            </w:pPr>
            <w:r w:rsidRPr="00760B4C">
              <w:rPr>
                <w:rFonts w:cstheme="minorHAnsi"/>
                <w:sz w:val="24"/>
                <w:szCs w:val="24"/>
              </w:rPr>
              <w:t xml:space="preserve"> </w:t>
            </w:r>
            <w:r w:rsidR="0030181D" w:rsidRPr="00760B4C">
              <w:rPr>
                <w:rFonts w:eastAsia="Times New Roman" w:cstheme="minorHAnsi"/>
                <w:sz w:val="24"/>
                <w:szCs w:val="24"/>
              </w:rPr>
              <w:t xml:space="preserve">Допустими по точки </w:t>
            </w:r>
            <w:r w:rsidR="00470A11" w:rsidRPr="00760B4C">
              <w:rPr>
                <w:rFonts w:eastAsia="Times New Roman" w:cstheme="minorHAnsi"/>
                <w:sz w:val="24"/>
                <w:szCs w:val="24"/>
              </w:rPr>
              <w:t>3</w:t>
            </w:r>
            <w:r w:rsidR="0030181D" w:rsidRPr="00760B4C">
              <w:rPr>
                <w:rFonts w:eastAsia="Times New Roman" w:cstheme="minorHAnsi"/>
                <w:sz w:val="24"/>
                <w:szCs w:val="24"/>
              </w:rPr>
              <w:t xml:space="preserve">.1 до </w:t>
            </w:r>
            <w:r w:rsidR="00470A11" w:rsidRPr="00760B4C">
              <w:rPr>
                <w:rFonts w:eastAsia="Times New Roman" w:cstheme="minorHAnsi"/>
                <w:sz w:val="24"/>
                <w:szCs w:val="24"/>
              </w:rPr>
              <w:t>3</w:t>
            </w:r>
            <w:r w:rsidR="0030181D" w:rsidRPr="00760B4C">
              <w:rPr>
                <w:rFonts w:eastAsia="Times New Roman" w:cstheme="minorHAnsi"/>
                <w:sz w:val="24"/>
                <w:szCs w:val="24"/>
              </w:rPr>
              <w:t xml:space="preserve">.4. включително са разходи на обща стойност до </w:t>
            </w:r>
            <w:r w:rsidR="00C27296" w:rsidRPr="00760B4C">
              <w:rPr>
                <w:rFonts w:eastAsia="Times New Roman" w:cstheme="minorHAnsi"/>
                <w:sz w:val="24"/>
                <w:szCs w:val="24"/>
              </w:rPr>
              <w:t>5</w:t>
            </w:r>
            <w:r w:rsidR="0030181D" w:rsidRPr="00760B4C">
              <w:rPr>
                <w:rFonts w:eastAsia="Times New Roman" w:cstheme="minorHAnsi"/>
                <w:sz w:val="24"/>
                <w:szCs w:val="24"/>
              </w:rPr>
              <w:t xml:space="preserve"> на сто от разходите по точка 1, но не повече от общо </w:t>
            </w:r>
            <w:r w:rsidR="00C27296" w:rsidRPr="00760B4C">
              <w:rPr>
                <w:rFonts w:eastAsia="Times New Roman" w:cstheme="minorHAnsi"/>
                <w:sz w:val="24"/>
                <w:szCs w:val="24"/>
              </w:rPr>
              <w:t>1</w:t>
            </w:r>
            <w:r w:rsidR="0030181D" w:rsidRPr="00760B4C">
              <w:rPr>
                <w:rFonts w:eastAsia="Times New Roman" w:cstheme="minorHAnsi"/>
                <w:sz w:val="24"/>
                <w:szCs w:val="24"/>
              </w:rPr>
              <w:t xml:space="preserve">0 000 лева. </w:t>
            </w:r>
            <w:r w:rsidR="00C161B3" w:rsidRPr="00760B4C">
              <w:rPr>
                <w:rFonts w:cstheme="minorHAnsi"/>
                <w:sz w:val="24"/>
                <w:szCs w:val="24"/>
              </w:rPr>
              <w:t xml:space="preserve"> </w:t>
            </w:r>
          </w:p>
          <w:p w14:paraId="07CD89C8" w14:textId="230D98D1" w:rsidR="00C161B3" w:rsidRPr="00760B4C" w:rsidRDefault="00C161B3" w:rsidP="00760B4C">
            <w:pPr>
              <w:pStyle w:val="ListParagraph"/>
              <w:numPr>
                <w:ilvl w:val="0"/>
                <w:numId w:val="9"/>
              </w:numPr>
              <w:spacing w:after="120" w:line="288" w:lineRule="auto"/>
              <w:ind w:right="28"/>
              <w:contextualSpacing w:val="0"/>
              <w:jc w:val="both"/>
              <w:rPr>
                <w:rFonts w:cstheme="minorHAnsi"/>
                <w:sz w:val="24"/>
                <w:szCs w:val="24"/>
              </w:rPr>
            </w:pPr>
            <w:r w:rsidRPr="00760B4C">
              <w:rPr>
                <w:rFonts w:eastAsia="Times New Roman" w:cstheme="minorHAnsi"/>
                <w:sz w:val="24"/>
                <w:szCs w:val="24"/>
              </w:rPr>
              <w:t>Разходите по точка</w:t>
            </w:r>
            <w:r w:rsidR="00AA1BE7" w:rsidRPr="00760B4C">
              <w:rPr>
                <w:rFonts w:eastAsia="Times New Roman" w:cstheme="minorHAnsi"/>
                <w:sz w:val="24"/>
                <w:szCs w:val="24"/>
              </w:rPr>
              <w:t xml:space="preserve"> </w:t>
            </w:r>
            <w:r w:rsidR="00470A11" w:rsidRPr="00760B4C">
              <w:rPr>
                <w:rFonts w:eastAsia="Times New Roman" w:cstheme="minorHAnsi"/>
                <w:sz w:val="24"/>
                <w:szCs w:val="24"/>
              </w:rPr>
              <w:t>4</w:t>
            </w:r>
            <w:r w:rsidRPr="00760B4C">
              <w:rPr>
                <w:rFonts w:eastAsia="Times New Roman" w:cstheme="minorHAnsi"/>
                <w:sz w:val="24"/>
                <w:szCs w:val="24"/>
              </w:rPr>
              <w:t xml:space="preserve"> не могат да надхвърлят </w:t>
            </w:r>
            <w:r w:rsidR="00733D30" w:rsidRPr="00760B4C">
              <w:rPr>
                <w:rFonts w:eastAsia="Times New Roman" w:cstheme="minorHAnsi"/>
                <w:sz w:val="24"/>
                <w:szCs w:val="24"/>
              </w:rPr>
              <w:t>11</w:t>
            </w:r>
            <w:r w:rsidR="00670299" w:rsidRPr="00760B4C">
              <w:rPr>
                <w:rFonts w:eastAsia="Times New Roman" w:cstheme="minorHAnsi"/>
                <w:sz w:val="24"/>
                <w:szCs w:val="24"/>
              </w:rPr>
              <w:t xml:space="preserve"> </w:t>
            </w:r>
            <w:r w:rsidRPr="00760B4C">
              <w:rPr>
                <w:rFonts w:eastAsia="Times New Roman" w:cstheme="minorHAnsi"/>
                <w:sz w:val="24"/>
                <w:szCs w:val="24"/>
              </w:rPr>
              <w:t xml:space="preserve">на сто от разходите по т. 1 и </w:t>
            </w:r>
            <w:r w:rsidR="00AA1BE7" w:rsidRPr="00760B4C">
              <w:rPr>
                <w:rFonts w:eastAsia="Times New Roman" w:cstheme="minorHAnsi"/>
                <w:sz w:val="24"/>
                <w:szCs w:val="24"/>
              </w:rPr>
              <w:t xml:space="preserve">т. </w:t>
            </w:r>
            <w:r w:rsidRPr="00760B4C">
              <w:rPr>
                <w:rFonts w:eastAsia="Times New Roman" w:cstheme="minorHAnsi"/>
                <w:sz w:val="24"/>
                <w:szCs w:val="24"/>
              </w:rPr>
              <w:t>2</w:t>
            </w:r>
            <w:r w:rsidR="00CC5F84" w:rsidRPr="00760B4C">
              <w:rPr>
                <w:rFonts w:eastAsia="Times New Roman" w:cstheme="minorHAnsi"/>
                <w:sz w:val="24"/>
                <w:szCs w:val="24"/>
              </w:rPr>
              <w:t xml:space="preserve"> и т.3</w:t>
            </w:r>
            <w:r w:rsidRPr="00760B4C">
              <w:rPr>
                <w:rFonts w:eastAsia="Times New Roman" w:cstheme="minorHAnsi"/>
                <w:sz w:val="24"/>
                <w:szCs w:val="24"/>
              </w:rPr>
              <w:t>.</w:t>
            </w:r>
          </w:p>
          <w:p w14:paraId="732B8283" w14:textId="5282F043" w:rsidR="000312A5" w:rsidRPr="00760B4C" w:rsidRDefault="000312A5" w:rsidP="00760B4C">
            <w:pPr>
              <w:pStyle w:val="ListParagraph"/>
              <w:numPr>
                <w:ilvl w:val="0"/>
                <w:numId w:val="9"/>
              </w:numPr>
              <w:spacing w:after="120" w:line="288" w:lineRule="auto"/>
              <w:contextualSpacing w:val="0"/>
              <w:jc w:val="both"/>
              <w:rPr>
                <w:rFonts w:cstheme="minorHAnsi"/>
                <w:sz w:val="24"/>
                <w:szCs w:val="24"/>
              </w:rPr>
            </w:pPr>
            <w:r w:rsidRPr="00760B4C">
              <w:rPr>
                <w:rFonts w:eastAsia="Times New Roman" w:cstheme="minorHAnsi"/>
                <w:sz w:val="24"/>
                <w:szCs w:val="24"/>
              </w:rPr>
              <w:t>Разходите по точка 4.</w:t>
            </w:r>
            <w:r w:rsidR="00B606CB" w:rsidRPr="00760B4C">
              <w:rPr>
                <w:rFonts w:eastAsia="Times New Roman" w:cstheme="minorHAnsi"/>
                <w:sz w:val="24"/>
                <w:szCs w:val="24"/>
              </w:rPr>
              <w:t>1</w:t>
            </w:r>
            <w:r w:rsidRPr="00760B4C">
              <w:rPr>
                <w:rFonts w:eastAsia="Times New Roman" w:cstheme="minorHAnsi"/>
                <w:sz w:val="24"/>
                <w:szCs w:val="24"/>
              </w:rPr>
              <w:t xml:space="preserve"> за консултантски услуги по подготовка и управлението на заявлението за подпомагане не могат да надхвърлят 5 на сто от сумата на допустимите разходи по точки 1, точка 2 и точка 3, но не повече от 30 000 лева.</w:t>
            </w:r>
          </w:p>
          <w:p w14:paraId="673AD905" w14:textId="20BCEB4E" w:rsidR="000312A5" w:rsidRPr="00760B4C" w:rsidRDefault="000312A5" w:rsidP="00760B4C">
            <w:pPr>
              <w:pStyle w:val="ListParagraph"/>
              <w:numPr>
                <w:ilvl w:val="0"/>
                <w:numId w:val="9"/>
              </w:numPr>
              <w:spacing w:after="120" w:line="288" w:lineRule="auto"/>
              <w:contextualSpacing w:val="0"/>
              <w:jc w:val="both"/>
              <w:rPr>
                <w:rFonts w:cstheme="minorHAnsi"/>
                <w:sz w:val="24"/>
                <w:szCs w:val="24"/>
              </w:rPr>
            </w:pPr>
            <w:r w:rsidRPr="00760B4C">
              <w:rPr>
                <w:rFonts w:cstheme="minorHAnsi"/>
                <w:sz w:val="24"/>
                <w:szCs w:val="24"/>
              </w:rPr>
              <w:t>Разходите по точка 4.</w:t>
            </w:r>
            <w:r w:rsidR="00B606CB" w:rsidRPr="00760B4C">
              <w:rPr>
                <w:rFonts w:cstheme="minorHAnsi"/>
                <w:sz w:val="24"/>
                <w:szCs w:val="24"/>
              </w:rPr>
              <w:t>2</w:t>
            </w:r>
            <w:r w:rsidRPr="00760B4C">
              <w:rPr>
                <w:rFonts w:cstheme="minorHAnsi"/>
                <w:sz w:val="24"/>
                <w:szCs w:val="24"/>
              </w:rPr>
              <w:t xml:space="preserve"> за изготвяне на технически и/и</w:t>
            </w:r>
            <w:r w:rsidR="00CD6F0E" w:rsidRPr="00760B4C">
              <w:rPr>
                <w:rFonts w:cstheme="minorHAnsi"/>
                <w:sz w:val="24"/>
                <w:szCs w:val="24"/>
              </w:rPr>
              <w:t xml:space="preserve">ли работен проект, включително </w:t>
            </w:r>
            <w:r w:rsidRPr="00760B4C">
              <w:rPr>
                <w:rFonts w:cstheme="minorHAnsi"/>
                <w:sz w:val="24"/>
                <w:szCs w:val="24"/>
              </w:rPr>
              <w:t xml:space="preserve">анализ по точка </w:t>
            </w:r>
            <w:r w:rsidR="005253A9" w:rsidRPr="00760B4C">
              <w:rPr>
                <w:rFonts w:cstheme="minorHAnsi"/>
                <w:sz w:val="24"/>
                <w:szCs w:val="24"/>
              </w:rPr>
              <w:t xml:space="preserve">1.3 </w:t>
            </w:r>
            <w:r w:rsidRPr="00760B4C">
              <w:rPr>
                <w:rFonts w:cstheme="minorHAnsi"/>
                <w:sz w:val="24"/>
                <w:szCs w:val="24"/>
              </w:rPr>
              <w:t xml:space="preserve">и/или проектни решения за чертежи, схеми, изчисления и указания за изпълнението им от инженер конструктор/електроинженер, не могат да надхвърлят 2,5 на сто от разходите по точка 1 и точка </w:t>
            </w:r>
            <w:r w:rsidR="005253A9" w:rsidRPr="00760B4C">
              <w:rPr>
                <w:rFonts w:cstheme="minorHAnsi"/>
                <w:sz w:val="24"/>
                <w:szCs w:val="24"/>
              </w:rPr>
              <w:t>2</w:t>
            </w:r>
            <w:r w:rsidRPr="00760B4C">
              <w:rPr>
                <w:rFonts w:cstheme="minorHAnsi"/>
                <w:sz w:val="24"/>
                <w:szCs w:val="24"/>
              </w:rPr>
              <w:t xml:space="preserve"> за проектирания обект. </w:t>
            </w:r>
          </w:p>
          <w:p w14:paraId="75ABF2F8" w14:textId="40FF5500" w:rsidR="0034503E" w:rsidRPr="00760B4C" w:rsidRDefault="000312A5" w:rsidP="00760B4C">
            <w:pPr>
              <w:pStyle w:val="ListParagraph"/>
              <w:numPr>
                <w:ilvl w:val="0"/>
                <w:numId w:val="9"/>
              </w:numPr>
              <w:spacing w:after="120" w:line="288" w:lineRule="auto"/>
              <w:contextualSpacing w:val="0"/>
              <w:jc w:val="both"/>
              <w:rPr>
                <w:rFonts w:cstheme="minorHAnsi"/>
                <w:sz w:val="24"/>
                <w:szCs w:val="24"/>
              </w:rPr>
            </w:pPr>
            <w:r w:rsidRPr="00760B4C">
              <w:rPr>
                <w:rFonts w:cstheme="minorHAnsi"/>
                <w:sz w:val="24"/>
                <w:szCs w:val="24"/>
              </w:rPr>
              <w:t xml:space="preserve"> Разходите по точка 4.</w:t>
            </w:r>
            <w:r w:rsidR="00B606CB" w:rsidRPr="00760B4C">
              <w:rPr>
                <w:rFonts w:cstheme="minorHAnsi"/>
                <w:sz w:val="24"/>
                <w:szCs w:val="24"/>
              </w:rPr>
              <w:t>3</w:t>
            </w:r>
            <w:r w:rsidRPr="00760B4C">
              <w:rPr>
                <w:rFonts w:cstheme="minorHAnsi"/>
                <w:sz w:val="24"/>
                <w:szCs w:val="24"/>
              </w:rPr>
              <w:t xml:space="preserve"> за </w:t>
            </w:r>
            <w:r w:rsidRPr="00760B4C">
              <w:rPr>
                <w:rFonts w:eastAsia="Times New Roman" w:cstheme="minorHAnsi"/>
                <w:sz w:val="24"/>
                <w:szCs w:val="24"/>
              </w:rPr>
              <w:t xml:space="preserve">строителен надзор, </w:t>
            </w:r>
            <w:r w:rsidR="00B606CB" w:rsidRPr="00760B4C">
              <w:rPr>
                <w:rFonts w:eastAsia="Times New Roman" w:cstheme="minorHAnsi"/>
                <w:sz w:val="24"/>
                <w:szCs w:val="24"/>
              </w:rPr>
              <w:t xml:space="preserve"> </w:t>
            </w:r>
            <w:r w:rsidRPr="00760B4C">
              <w:rPr>
                <w:rFonts w:eastAsia="Times New Roman" w:cstheme="minorHAnsi"/>
                <w:sz w:val="24"/>
                <w:szCs w:val="24"/>
              </w:rPr>
              <w:t xml:space="preserve">не могат да надхвърлят общо 1 на сто от сумата на допустимите разходи по точка </w:t>
            </w:r>
            <w:r w:rsidR="005253A9" w:rsidRPr="00760B4C">
              <w:rPr>
                <w:rFonts w:eastAsia="Times New Roman" w:cstheme="minorHAnsi"/>
                <w:sz w:val="24"/>
                <w:szCs w:val="24"/>
              </w:rPr>
              <w:t xml:space="preserve">1 </w:t>
            </w:r>
            <w:r w:rsidRPr="00760B4C">
              <w:rPr>
                <w:rFonts w:cstheme="minorHAnsi"/>
                <w:sz w:val="24"/>
                <w:szCs w:val="24"/>
              </w:rPr>
              <w:t>за проектирания обект</w:t>
            </w:r>
            <w:r w:rsidRPr="00760B4C">
              <w:rPr>
                <w:rFonts w:eastAsia="Times New Roman" w:cstheme="minorHAnsi"/>
                <w:sz w:val="24"/>
                <w:szCs w:val="24"/>
              </w:rPr>
              <w:t>.</w:t>
            </w:r>
          </w:p>
          <w:p w14:paraId="57A4715A" w14:textId="2FC083E7" w:rsidR="00B606CB" w:rsidRPr="00760B4C" w:rsidRDefault="00B606CB" w:rsidP="00760B4C">
            <w:pPr>
              <w:pStyle w:val="ListParagraph"/>
              <w:numPr>
                <w:ilvl w:val="0"/>
                <w:numId w:val="9"/>
              </w:numPr>
              <w:spacing w:after="120" w:line="288" w:lineRule="auto"/>
              <w:contextualSpacing w:val="0"/>
              <w:jc w:val="both"/>
              <w:rPr>
                <w:rFonts w:cstheme="minorHAnsi"/>
                <w:sz w:val="24"/>
                <w:szCs w:val="24"/>
              </w:rPr>
            </w:pPr>
            <w:r w:rsidRPr="00760B4C">
              <w:rPr>
                <w:rFonts w:cstheme="minorHAnsi"/>
                <w:sz w:val="24"/>
                <w:szCs w:val="24"/>
              </w:rPr>
              <w:t>Разходите за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за енергийно обследване, оценка на въздействието върху околната среда, свързани с допустимите инвестиционни разходи по заявлението за подпомагане не могат да надхвърлят 2,5 на сто от разходите по точка 1 и точка 2.</w:t>
            </w:r>
          </w:p>
        </w:tc>
      </w:tr>
    </w:tbl>
    <w:p w14:paraId="64E05AD8" w14:textId="77777777" w:rsidR="00CE1ADE" w:rsidRPr="00760B4C" w:rsidRDefault="00183E95" w:rsidP="00760B4C">
      <w:pPr>
        <w:pStyle w:val="Heading1"/>
        <w:numPr>
          <w:ilvl w:val="1"/>
          <w:numId w:val="77"/>
        </w:numPr>
        <w:spacing w:before="0" w:after="120" w:line="288" w:lineRule="auto"/>
        <w:jc w:val="both"/>
        <w:rPr>
          <w:rFonts w:asciiTheme="minorHAnsi" w:hAnsiTheme="minorHAnsi" w:cstheme="minorHAnsi"/>
          <w:b/>
          <w:color w:val="auto"/>
          <w:sz w:val="24"/>
          <w:szCs w:val="24"/>
        </w:rPr>
      </w:pPr>
      <w:r w:rsidRPr="00760B4C">
        <w:rPr>
          <w:rFonts w:asciiTheme="minorHAnsi" w:hAnsiTheme="minorHAnsi" w:cstheme="minorHAnsi"/>
          <w:b/>
          <w:color w:val="auto"/>
          <w:sz w:val="24"/>
          <w:szCs w:val="24"/>
        </w:rPr>
        <w:t xml:space="preserve"> </w:t>
      </w:r>
      <w:bookmarkStart w:id="33" w:name="_Toc187235581"/>
      <w:r w:rsidR="00CE1ADE" w:rsidRPr="00760B4C">
        <w:rPr>
          <w:rFonts w:asciiTheme="minorHAnsi" w:hAnsiTheme="minorHAnsi" w:cstheme="minorHAnsi"/>
          <w:b/>
          <w:color w:val="auto"/>
          <w:sz w:val="24"/>
          <w:szCs w:val="24"/>
        </w:rPr>
        <w:t>Условия за допустимост на разходите</w:t>
      </w:r>
      <w:bookmarkEnd w:id="33"/>
    </w:p>
    <w:tbl>
      <w:tblPr>
        <w:tblStyle w:val="TableGrid"/>
        <w:tblW w:w="10348" w:type="dxa"/>
        <w:tblInd w:w="-5" w:type="dxa"/>
        <w:tblLook w:val="04A0" w:firstRow="1" w:lastRow="0" w:firstColumn="1" w:lastColumn="0" w:noHBand="0" w:noVBand="1"/>
      </w:tblPr>
      <w:tblGrid>
        <w:gridCol w:w="10348"/>
      </w:tblGrid>
      <w:tr w:rsidR="009D1BE6" w:rsidRPr="00760B4C" w14:paraId="48FB4078" w14:textId="77777777" w:rsidTr="00CD6F0E">
        <w:tc>
          <w:tcPr>
            <w:tcW w:w="10348" w:type="dxa"/>
          </w:tcPr>
          <w:p w14:paraId="0E09EC2F" w14:textId="77777777" w:rsidR="002C164D" w:rsidRPr="00760B4C" w:rsidRDefault="002C164D"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Допустими за подпомагане са само разходи, включени в заявлението за подпомагане, които отговарят на настоящите условия за кандидатстване.</w:t>
            </w:r>
          </w:p>
          <w:p w14:paraId="2DB68724" w14:textId="77777777" w:rsidR="002F0815" w:rsidRPr="00760B4C" w:rsidRDefault="00B8160D"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Безвъзмездна финансова помощ се отпуска като се спазват принципите на ефективност на разхода, икономическата изгода и целесъобразност.</w:t>
            </w:r>
          </w:p>
          <w:p w14:paraId="4E6B2F2B" w14:textId="77777777" w:rsidR="002F0815" w:rsidRPr="00760B4C" w:rsidRDefault="00B8160D"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по точки </w:t>
            </w:r>
            <w:r w:rsidR="00142B9B" w:rsidRPr="00760B4C">
              <w:rPr>
                <w:rFonts w:cstheme="minorHAnsi"/>
                <w:sz w:val="24"/>
                <w:szCs w:val="24"/>
              </w:rPr>
              <w:t>1</w:t>
            </w:r>
            <w:r w:rsidRPr="00760B4C">
              <w:rPr>
                <w:rFonts w:cstheme="minorHAnsi"/>
                <w:sz w:val="24"/>
                <w:szCs w:val="24"/>
              </w:rPr>
              <w:t>, точка</w:t>
            </w:r>
            <w:r w:rsidR="00142B9B" w:rsidRPr="00760B4C">
              <w:rPr>
                <w:rFonts w:cstheme="minorHAnsi"/>
                <w:sz w:val="24"/>
                <w:szCs w:val="24"/>
              </w:rPr>
              <w:t xml:space="preserve"> </w:t>
            </w:r>
            <w:r w:rsidRPr="00760B4C">
              <w:rPr>
                <w:rFonts w:cstheme="minorHAnsi"/>
                <w:sz w:val="24"/>
                <w:szCs w:val="24"/>
              </w:rPr>
              <w:t>2 и точка и</w:t>
            </w:r>
            <w:r w:rsidR="00142B9B" w:rsidRPr="00760B4C">
              <w:rPr>
                <w:rFonts w:cstheme="minorHAnsi"/>
                <w:sz w:val="24"/>
                <w:szCs w:val="24"/>
              </w:rPr>
              <w:t xml:space="preserve"> </w:t>
            </w:r>
            <w:r w:rsidR="00470A11" w:rsidRPr="00760B4C">
              <w:rPr>
                <w:rFonts w:cstheme="minorHAnsi"/>
                <w:sz w:val="24"/>
                <w:szCs w:val="24"/>
              </w:rPr>
              <w:t xml:space="preserve">3 </w:t>
            </w:r>
            <w:r w:rsidRPr="00760B4C">
              <w:rPr>
                <w:rFonts w:cstheme="minorHAnsi"/>
                <w:sz w:val="24"/>
                <w:szCs w:val="24"/>
              </w:rPr>
              <w:t xml:space="preserve">от Раздел </w:t>
            </w:r>
            <w:r w:rsidR="00584D94" w:rsidRPr="00760B4C">
              <w:rPr>
                <w:rFonts w:cstheme="minorHAnsi"/>
                <w:sz w:val="24"/>
                <w:szCs w:val="24"/>
              </w:rPr>
              <w:t xml:space="preserve">12 </w:t>
            </w:r>
            <w:r w:rsidRPr="00760B4C">
              <w:rPr>
                <w:rFonts w:cstheme="minorHAnsi"/>
                <w:sz w:val="24"/>
                <w:szCs w:val="24"/>
              </w:rPr>
              <w:t xml:space="preserve">са допустими само ако са извършени след подаване на заявлението за кандидатстване, независимо дали всички свързани с тях плащания са направени с изключение на общите разходи по точка </w:t>
            </w:r>
            <w:r w:rsidR="00470A11" w:rsidRPr="00760B4C">
              <w:rPr>
                <w:rFonts w:cstheme="minorHAnsi"/>
                <w:sz w:val="24"/>
                <w:szCs w:val="24"/>
              </w:rPr>
              <w:t>4</w:t>
            </w:r>
            <w:r w:rsidRPr="00760B4C">
              <w:rPr>
                <w:rFonts w:cstheme="minorHAnsi"/>
                <w:sz w:val="24"/>
                <w:szCs w:val="24"/>
              </w:rPr>
              <w:t>.</w:t>
            </w:r>
          </w:p>
          <w:p w14:paraId="59D0A255" w14:textId="0B4D1AA3" w:rsidR="00B606CB" w:rsidRPr="00760B4C" w:rsidRDefault="00142B9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по точка </w:t>
            </w:r>
            <w:r w:rsidR="00CD4369" w:rsidRPr="00760B4C">
              <w:rPr>
                <w:rFonts w:cstheme="minorHAnsi"/>
                <w:sz w:val="24"/>
                <w:szCs w:val="24"/>
              </w:rPr>
              <w:t>1</w:t>
            </w:r>
            <w:r w:rsidRPr="00760B4C">
              <w:rPr>
                <w:rFonts w:cstheme="minorHAnsi"/>
                <w:sz w:val="24"/>
                <w:szCs w:val="24"/>
              </w:rPr>
              <w:t>.</w:t>
            </w:r>
            <w:r w:rsidR="005E0C7E" w:rsidRPr="00760B4C">
              <w:rPr>
                <w:rFonts w:cstheme="minorHAnsi"/>
                <w:sz w:val="24"/>
                <w:szCs w:val="24"/>
              </w:rPr>
              <w:t>3</w:t>
            </w:r>
            <w:r w:rsidRPr="00760B4C">
              <w:rPr>
                <w:rFonts w:cstheme="minorHAnsi"/>
                <w:sz w:val="24"/>
                <w:szCs w:val="24"/>
              </w:rPr>
              <w:t xml:space="preserve"> от Раздел </w:t>
            </w:r>
            <w:r w:rsidR="00584D94" w:rsidRPr="00760B4C">
              <w:rPr>
                <w:rFonts w:cstheme="minorHAnsi"/>
                <w:sz w:val="24"/>
                <w:szCs w:val="24"/>
              </w:rPr>
              <w:t xml:space="preserve">12 </w:t>
            </w:r>
            <w:r w:rsidRPr="00760B4C">
              <w:rPr>
                <w:rFonts w:cstheme="minorHAnsi"/>
                <w:sz w:val="24"/>
                <w:szCs w:val="24"/>
              </w:rPr>
              <w:t>са допустими само ако са за собствено потребление и капацитетът на инсталацията за ВЕИ съответства на нуждите на кандидата пряко свързани с одобрените по заявлението за подпомагане дейности</w:t>
            </w:r>
            <w:r w:rsidR="00B606CB" w:rsidRPr="00760B4C">
              <w:rPr>
                <w:rFonts w:cstheme="minorHAnsi"/>
                <w:sz w:val="24"/>
                <w:szCs w:val="24"/>
              </w:rPr>
              <w:t>.</w:t>
            </w:r>
          </w:p>
          <w:p w14:paraId="2803A6B3" w14:textId="3A9F56A8" w:rsidR="00B606CB" w:rsidRPr="00760B4C" w:rsidRDefault="00B606C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Разходите по точка 1.3 от Раздел 12 са допустими само ако не надвишават 50 % от общата стойност на разходите по точки 1, 2 и 3 от Раздел 12.</w:t>
            </w:r>
          </w:p>
          <w:p w14:paraId="12C76A6C" w14:textId="497B0841" w:rsidR="00142B9B" w:rsidRPr="00760B4C" w:rsidRDefault="00142B9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по точка </w:t>
            </w:r>
            <w:r w:rsidR="005E0C7E" w:rsidRPr="00760B4C">
              <w:rPr>
                <w:rFonts w:cstheme="minorHAnsi"/>
                <w:sz w:val="24"/>
                <w:szCs w:val="24"/>
              </w:rPr>
              <w:t>1.3</w:t>
            </w:r>
            <w:r w:rsidRPr="00760B4C">
              <w:rPr>
                <w:rFonts w:cstheme="minorHAnsi"/>
                <w:sz w:val="24"/>
                <w:szCs w:val="24"/>
              </w:rPr>
              <w:t xml:space="preserve"> от Раздел 1</w:t>
            </w:r>
            <w:r w:rsidR="008E1C9A" w:rsidRPr="00760B4C">
              <w:rPr>
                <w:rFonts w:cstheme="minorHAnsi"/>
                <w:sz w:val="24"/>
                <w:szCs w:val="24"/>
              </w:rPr>
              <w:t>2</w:t>
            </w:r>
            <w:r w:rsidRPr="00760B4C">
              <w:rPr>
                <w:rFonts w:cstheme="minorHAnsi"/>
                <w:sz w:val="24"/>
                <w:szCs w:val="24"/>
              </w:rPr>
              <w:t xml:space="preserve"> са допустими в случай, че дейностите по монтиране на съоръжения за слънчеви фотоволтаични преобразуватели се извършват единствено от юридически лица, ангажирали в екипа си лица (посочват се в офертите по т. </w:t>
            </w:r>
            <w:r w:rsidR="005D56DE" w:rsidRPr="00760B4C">
              <w:rPr>
                <w:rFonts w:cstheme="minorHAnsi"/>
                <w:sz w:val="24"/>
                <w:szCs w:val="24"/>
              </w:rPr>
              <w:t xml:space="preserve">13 </w:t>
            </w:r>
            <w:r w:rsidRPr="00760B4C">
              <w:rPr>
                <w:rFonts w:cstheme="minorHAnsi"/>
                <w:sz w:val="24"/>
                <w:szCs w:val="24"/>
              </w:rPr>
              <w:t xml:space="preserve">и т. </w:t>
            </w:r>
            <w:r w:rsidR="005D56DE" w:rsidRPr="00760B4C">
              <w:rPr>
                <w:rFonts w:cstheme="minorHAnsi"/>
                <w:sz w:val="24"/>
                <w:szCs w:val="24"/>
              </w:rPr>
              <w:t>14</w:t>
            </w:r>
            <w:r w:rsidRPr="00760B4C">
              <w:rPr>
                <w:rFonts w:cstheme="minorHAnsi"/>
                <w:sz w:val="24"/>
                <w:szCs w:val="24"/>
              </w:rPr>
              <w:t>), притежаващи необходимата професионална квалификация, включени в списъка по чл. 21 на Закона за енергията от възобновяеми източници, поддържан на интернет страницата на Агенция за устойчиво енергийно развитие (АУЕР):</w:t>
            </w:r>
          </w:p>
          <w:p w14:paraId="074A6CCF" w14:textId="77777777" w:rsidR="00142B9B" w:rsidRPr="00760B4C" w:rsidRDefault="00487780" w:rsidP="00760B4C">
            <w:pPr>
              <w:pStyle w:val="ListParagraph"/>
              <w:spacing w:after="120" w:line="288" w:lineRule="auto"/>
              <w:ind w:left="316"/>
              <w:contextualSpacing w:val="0"/>
              <w:jc w:val="both"/>
              <w:rPr>
                <w:rFonts w:cstheme="minorHAnsi"/>
                <w:sz w:val="24"/>
                <w:szCs w:val="24"/>
              </w:rPr>
            </w:pPr>
            <w:hyperlink r:id="rId12" w:history="1">
              <w:r w:rsidR="00142B9B" w:rsidRPr="00760B4C">
                <w:rPr>
                  <w:rStyle w:val="Hyperlink"/>
                  <w:rFonts w:cstheme="minorHAnsi"/>
                  <w:color w:val="auto"/>
                  <w:sz w:val="24"/>
                  <w:szCs w:val="24"/>
                </w:rPr>
                <w:t>https://www.seea.government.bg/bg/?option=com_grid&amp;gid=14_mg_0&amp;p=34</w:t>
              </w:r>
            </w:hyperlink>
            <w:r w:rsidR="00142B9B" w:rsidRPr="00760B4C">
              <w:rPr>
                <w:rFonts w:cstheme="minorHAnsi"/>
                <w:sz w:val="24"/>
                <w:szCs w:val="24"/>
              </w:rPr>
              <w:t xml:space="preserve"> .</w:t>
            </w:r>
          </w:p>
          <w:p w14:paraId="4D3CE953" w14:textId="1E6CB107" w:rsidR="001906BB" w:rsidRPr="00760B4C" w:rsidRDefault="001906B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по </w:t>
            </w:r>
            <w:r w:rsidR="000424BF" w:rsidRPr="00760B4C">
              <w:rPr>
                <w:rFonts w:cstheme="minorHAnsi"/>
                <w:sz w:val="24"/>
                <w:szCs w:val="24"/>
              </w:rPr>
              <w:t>точка 3</w:t>
            </w:r>
            <w:r w:rsidR="006A0D01" w:rsidRPr="00760B4C">
              <w:rPr>
                <w:rFonts w:cstheme="minorHAnsi"/>
                <w:sz w:val="24"/>
                <w:szCs w:val="24"/>
              </w:rPr>
              <w:t>.1-3.4</w:t>
            </w:r>
            <w:r w:rsidRPr="00760B4C">
              <w:rPr>
                <w:rFonts w:cstheme="minorHAnsi"/>
                <w:sz w:val="24"/>
                <w:szCs w:val="24"/>
              </w:rPr>
              <w:t xml:space="preserve"> от Раздел 1</w:t>
            </w:r>
            <w:r w:rsidR="006A0D01" w:rsidRPr="00760B4C">
              <w:rPr>
                <w:rFonts w:cstheme="minorHAnsi"/>
                <w:sz w:val="24"/>
                <w:szCs w:val="24"/>
              </w:rPr>
              <w:t>2</w:t>
            </w:r>
            <w:r w:rsidRPr="00760B4C">
              <w:rPr>
                <w:rFonts w:cstheme="minorHAnsi"/>
                <w:sz w:val="24"/>
                <w:szCs w:val="24"/>
              </w:rPr>
              <w:t>, са допустими при условие, че имат за цел подобряване на управленските, производствените и логистичните процеси в предприятието.</w:t>
            </w:r>
          </w:p>
          <w:p w14:paraId="34CFE61D" w14:textId="4AD00CB8" w:rsidR="00142B9B" w:rsidRPr="00760B4C" w:rsidRDefault="00142B9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В случаите по т</w:t>
            </w:r>
            <w:r w:rsidR="005E0C7E" w:rsidRPr="00760B4C">
              <w:rPr>
                <w:rFonts w:cstheme="minorHAnsi"/>
                <w:sz w:val="24"/>
                <w:szCs w:val="24"/>
              </w:rPr>
              <w:t>очки 3.1 до 3.</w:t>
            </w:r>
            <w:r w:rsidR="006A0D01" w:rsidRPr="00760B4C">
              <w:rPr>
                <w:rFonts w:cstheme="minorHAnsi"/>
                <w:sz w:val="24"/>
                <w:szCs w:val="24"/>
              </w:rPr>
              <w:t>4</w:t>
            </w:r>
            <w:r w:rsidR="005E0C7E" w:rsidRPr="00760B4C">
              <w:rPr>
                <w:rFonts w:cstheme="minorHAnsi"/>
                <w:sz w:val="24"/>
                <w:szCs w:val="24"/>
              </w:rPr>
              <w:t xml:space="preserve"> включително </w:t>
            </w:r>
            <w:r w:rsidR="00E55F09" w:rsidRPr="00760B4C">
              <w:rPr>
                <w:rFonts w:cstheme="minorHAnsi"/>
                <w:sz w:val="24"/>
                <w:szCs w:val="24"/>
              </w:rPr>
              <w:t>Д</w:t>
            </w:r>
            <w:r w:rsidRPr="00760B4C">
              <w:rPr>
                <w:rFonts w:cstheme="minorHAnsi"/>
                <w:sz w:val="24"/>
                <w:szCs w:val="24"/>
              </w:rPr>
              <w:t>ФЗ</w:t>
            </w:r>
            <w:r w:rsidR="005E0C7E" w:rsidRPr="00760B4C">
              <w:rPr>
                <w:rFonts w:cstheme="minorHAnsi"/>
                <w:sz w:val="24"/>
                <w:szCs w:val="24"/>
              </w:rPr>
              <w:t>,</w:t>
            </w:r>
            <w:r w:rsidRPr="00760B4C">
              <w:rPr>
                <w:rFonts w:cstheme="minorHAnsi"/>
                <w:sz w:val="24"/>
                <w:szCs w:val="24"/>
              </w:rPr>
              <w:t xml:space="preserve"> преди окончателно плащане</w:t>
            </w:r>
            <w:r w:rsidR="005E0C7E" w:rsidRPr="00760B4C">
              <w:rPr>
                <w:rFonts w:cstheme="minorHAnsi"/>
                <w:sz w:val="24"/>
                <w:szCs w:val="24"/>
              </w:rPr>
              <w:t>,</w:t>
            </w:r>
            <w:r w:rsidRPr="00760B4C">
              <w:rPr>
                <w:rFonts w:cstheme="minorHAnsi"/>
                <w:sz w:val="24"/>
                <w:szCs w:val="24"/>
              </w:rPr>
              <w:t xml:space="preserve"> ще проследява за наличието на крайния програмен продукт</w:t>
            </w:r>
            <w:r w:rsidR="006D55E2" w:rsidRPr="00760B4C">
              <w:rPr>
                <w:rFonts w:cstheme="minorHAnsi"/>
                <w:sz w:val="24"/>
                <w:szCs w:val="24"/>
              </w:rPr>
              <w:t>.</w:t>
            </w:r>
          </w:p>
          <w:p w14:paraId="26BBB74F" w14:textId="6A08954D" w:rsidR="001906BB" w:rsidRPr="00760B4C" w:rsidRDefault="001906BB"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по точка 1 от Раздел </w:t>
            </w:r>
            <w:r w:rsidR="002E3ECB" w:rsidRPr="00760B4C">
              <w:rPr>
                <w:rFonts w:cstheme="minorHAnsi"/>
                <w:sz w:val="24"/>
                <w:szCs w:val="24"/>
              </w:rPr>
              <w:t>12</w:t>
            </w:r>
            <w:r w:rsidRPr="00760B4C">
              <w:rPr>
                <w:rFonts w:cstheme="minorHAnsi"/>
                <w:sz w:val="24"/>
                <w:szCs w:val="24"/>
              </w:rPr>
              <w:t xml:space="preserve">, свързани със СМР са допустими за подпомагане, в случай, че са извършени след посещение на място </w:t>
            </w:r>
            <w:r w:rsidR="006A0D01" w:rsidRPr="00760B4C">
              <w:rPr>
                <w:rFonts w:cstheme="minorHAnsi"/>
                <w:sz w:val="24"/>
                <w:szCs w:val="24"/>
              </w:rPr>
              <w:t>от служители на ДФЗ по време на оценката на заявлението за подпомагане по реда на т.3.2 от Раздел 16</w:t>
            </w:r>
            <w:r w:rsidRPr="00760B4C">
              <w:rPr>
                <w:rFonts w:cstheme="minorHAnsi"/>
                <w:sz w:val="24"/>
                <w:szCs w:val="24"/>
              </w:rPr>
              <w:t xml:space="preserve">. </w:t>
            </w:r>
          </w:p>
          <w:p w14:paraId="0A742433" w14:textId="77777777" w:rsidR="00484CB0" w:rsidRPr="00760B4C" w:rsidRDefault="00484CB0"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Закупуването чрез финансов лизинг на активите по заявлението за кандидатстване е допустимо, при условие че бенефициентът на помощта стане собственик на съответния актив не по-късно от датата на подаване на искане за плащане за същия актив.</w:t>
            </w:r>
          </w:p>
          <w:p w14:paraId="249D6B7B" w14:textId="77777777" w:rsidR="00484CB0" w:rsidRPr="00760B4C" w:rsidRDefault="00484CB0"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Стойността на отделни активи, дейности и услуги е допустима за финансиране до размера на определените референтни разходи, съгласно списък с наименованията на активите, дейностите и услугите, за които са определени референтни разходи, приложен към настоящите условия за кандидатстване - Приложение </w:t>
            </w:r>
            <w:r w:rsidR="0010740A" w:rsidRPr="00760B4C">
              <w:rPr>
                <w:rFonts w:cstheme="minorHAnsi"/>
                <w:sz w:val="24"/>
                <w:szCs w:val="24"/>
              </w:rPr>
              <w:t xml:space="preserve">№ </w:t>
            </w:r>
            <w:r w:rsidR="00493A8F" w:rsidRPr="00760B4C">
              <w:rPr>
                <w:rFonts w:cstheme="minorHAnsi"/>
                <w:sz w:val="24"/>
                <w:szCs w:val="24"/>
              </w:rPr>
              <w:t>7</w:t>
            </w:r>
            <w:r w:rsidRPr="00760B4C">
              <w:rPr>
                <w:rFonts w:cstheme="minorHAnsi"/>
                <w:sz w:val="24"/>
                <w:szCs w:val="24"/>
              </w:rPr>
              <w:t>.</w:t>
            </w:r>
          </w:p>
          <w:p w14:paraId="463114F1" w14:textId="6654A301" w:rsidR="00484CB0" w:rsidRPr="00760B4C" w:rsidRDefault="0010740A"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За всеки заявен за финансиране разход от Раздел </w:t>
            </w:r>
            <w:r w:rsidR="00347844" w:rsidRPr="00760B4C">
              <w:rPr>
                <w:rFonts w:cstheme="minorHAnsi"/>
                <w:sz w:val="24"/>
                <w:szCs w:val="24"/>
              </w:rPr>
              <w:t xml:space="preserve">12 </w:t>
            </w:r>
            <w:r w:rsidRPr="00760B4C">
              <w:rPr>
                <w:rFonts w:cstheme="minorHAnsi"/>
                <w:sz w:val="24"/>
                <w:szCs w:val="24"/>
              </w:rPr>
              <w:t xml:space="preserve">„Допустими разходи“, който към датата на подаване на заявлението за подпомагане е включен в списъка по т. </w:t>
            </w:r>
            <w:r w:rsidR="00AF7880" w:rsidRPr="00760B4C">
              <w:rPr>
                <w:rFonts w:cstheme="minorHAnsi"/>
                <w:sz w:val="24"/>
                <w:szCs w:val="24"/>
              </w:rPr>
              <w:t>1</w:t>
            </w:r>
            <w:r w:rsidR="006A0D01" w:rsidRPr="00760B4C">
              <w:rPr>
                <w:rFonts w:cstheme="minorHAnsi"/>
                <w:sz w:val="24"/>
                <w:szCs w:val="24"/>
              </w:rPr>
              <w:t>1</w:t>
            </w:r>
            <w:r w:rsidRPr="00760B4C">
              <w:rPr>
                <w:rFonts w:cstheme="minorHAnsi"/>
                <w:sz w:val="24"/>
                <w:szCs w:val="24"/>
              </w:rPr>
              <w:t>, кандидатът представя една независима оферта, която съдържа наименованието на оферента, срока на валидност на офертата, датата на издаване на офертата, подпис на оферента</w:t>
            </w:r>
            <w:r w:rsidRPr="00760B4C">
              <w:rPr>
                <w:rFonts w:cstheme="minorHAnsi"/>
                <w:strike/>
                <w:sz w:val="24"/>
                <w:szCs w:val="24"/>
              </w:rPr>
              <w:t>,</w:t>
            </w:r>
            <w:r w:rsidRPr="00760B4C">
              <w:rPr>
                <w:rFonts w:cstheme="minorHAnsi"/>
                <w:sz w:val="24"/>
                <w:szCs w:val="24"/>
              </w:rPr>
              <w:t xml:space="preserve"> марка и модел (когато е приложимо), подробна техническа спецификация/количествено-стойностна сметка на активите/услугите, цена в левове или евро с посочен данък върху добавената стойност (ДДС). ДФЗ извършва съпоставка между размера на определения референтен разход и на предложения за финансиране от кандидата, като одобрява за финансиране разхода до по-ниския му размер.</w:t>
            </w:r>
          </w:p>
          <w:p w14:paraId="63FD316C" w14:textId="57FE5D1D" w:rsidR="00484CB0" w:rsidRPr="00760B4C" w:rsidRDefault="00484CB0"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За всеки заявен за финансиране разход от Раздел 1</w:t>
            </w:r>
            <w:r w:rsidR="0067464F" w:rsidRPr="00760B4C">
              <w:rPr>
                <w:rFonts w:cstheme="minorHAnsi"/>
                <w:sz w:val="24"/>
                <w:szCs w:val="24"/>
              </w:rPr>
              <w:t>2</w:t>
            </w:r>
            <w:r w:rsidRPr="00760B4C">
              <w:rPr>
                <w:rFonts w:cstheme="minorHAnsi"/>
                <w:sz w:val="24"/>
                <w:szCs w:val="24"/>
              </w:rPr>
              <w:t xml:space="preserve"> „Допустими разходи“, който към датата на подаване на заявлението за подпомагане не е включен в списъка по т. </w:t>
            </w:r>
            <w:r w:rsidR="0039013F" w:rsidRPr="00760B4C">
              <w:rPr>
                <w:rFonts w:cstheme="minorHAnsi"/>
                <w:sz w:val="24"/>
                <w:szCs w:val="24"/>
              </w:rPr>
              <w:t>1</w:t>
            </w:r>
            <w:r w:rsidR="006A0D01" w:rsidRPr="00760B4C">
              <w:rPr>
                <w:rFonts w:cstheme="minorHAnsi"/>
                <w:sz w:val="24"/>
                <w:szCs w:val="24"/>
              </w:rPr>
              <w:t>1</w:t>
            </w:r>
            <w:r w:rsidRPr="00760B4C">
              <w:rPr>
                <w:rFonts w:cstheme="minorHAnsi"/>
                <w:sz w:val="24"/>
                <w:szCs w:val="24"/>
              </w:rPr>
              <w:t xml:space="preserve">, кандидатът представя </w:t>
            </w:r>
            <w:r w:rsidRPr="00760B4C">
              <w:rPr>
                <w:rFonts w:cstheme="minorHAnsi"/>
                <w:b/>
                <w:bCs/>
                <w:sz w:val="24"/>
                <w:szCs w:val="24"/>
              </w:rPr>
              <w:t>най-малко три съпоставими независими оферти</w:t>
            </w:r>
            <w:r w:rsidRPr="00760B4C">
              <w:rPr>
                <w:rFonts w:cstheme="minorHAnsi"/>
                <w:sz w:val="24"/>
                <w:szCs w:val="24"/>
              </w:rPr>
              <w:t>, които съдържат наименованието на оферента, срока на валидност на офертата, датата на издаване на офертата, подпис на оферента</w:t>
            </w:r>
            <w:r w:rsidRPr="00760B4C">
              <w:rPr>
                <w:rFonts w:cstheme="minorHAnsi"/>
                <w:strike/>
                <w:sz w:val="24"/>
                <w:szCs w:val="24"/>
              </w:rPr>
              <w:t>,</w:t>
            </w:r>
            <w:r w:rsidRPr="00760B4C">
              <w:rPr>
                <w:rFonts w:cstheme="minorHAnsi"/>
                <w:sz w:val="24"/>
                <w:szCs w:val="24"/>
              </w:rPr>
              <w:t xml:space="preserve"> марка и модел (когато е приложимо), подробна техническа спецификация/количествено-стойностна сметка на активите/услугите, цена в левове или евро с посочен данък върху добавената стойност (ДДС). </w:t>
            </w:r>
            <w:r w:rsidR="004C455E" w:rsidRPr="00760B4C">
              <w:rPr>
                <w:rFonts w:cstheme="minorHAnsi"/>
                <w:sz w:val="24"/>
                <w:szCs w:val="24"/>
              </w:rPr>
              <w:t>В тези случаи ДФЗ извършва съпоставка между размера на разхода, посочен във всяка от представените оферти</w:t>
            </w:r>
            <w:r w:rsidR="004C455E" w:rsidRPr="00760B4C">
              <w:rPr>
                <w:rFonts w:cstheme="minorHAnsi"/>
                <w:b/>
                <w:sz w:val="24"/>
                <w:szCs w:val="24"/>
              </w:rPr>
              <w:t xml:space="preserve">, </w:t>
            </w:r>
            <w:r w:rsidR="004C455E" w:rsidRPr="00760B4C">
              <w:rPr>
                <w:rFonts w:cstheme="minorHAnsi"/>
                <w:sz w:val="24"/>
                <w:szCs w:val="24"/>
              </w:rPr>
              <w:t>проверява за наличие на референтен разход за активите от избраните и неизбраните оферти, като одобрява за финансиране разхода до най-ниския размер.</w:t>
            </w:r>
          </w:p>
          <w:p w14:paraId="035DEE34" w14:textId="46289561" w:rsidR="00484CB0" w:rsidRPr="00760B4C" w:rsidRDefault="00484CB0"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В случаите по т.</w:t>
            </w:r>
            <w:r w:rsidR="00E72F17" w:rsidRPr="00760B4C">
              <w:rPr>
                <w:rFonts w:cstheme="minorHAnsi"/>
                <w:sz w:val="24"/>
                <w:szCs w:val="24"/>
              </w:rPr>
              <w:t xml:space="preserve"> </w:t>
            </w:r>
            <w:r w:rsidRPr="00760B4C">
              <w:rPr>
                <w:rFonts w:cstheme="minorHAnsi"/>
                <w:sz w:val="24"/>
                <w:szCs w:val="24"/>
              </w:rPr>
              <w:t>1</w:t>
            </w:r>
            <w:r w:rsidR="008548D1" w:rsidRPr="00760B4C">
              <w:rPr>
                <w:rFonts w:cstheme="minorHAnsi"/>
                <w:sz w:val="24"/>
                <w:szCs w:val="24"/>
              </w:rPr>
              <w:t>1</w:t>
            </w:r>
            <w:r w:rsidRPr="00760B4C">
              <w:rPr>
                <w:rFonts w:cstheme="minorHAnsi"/>
                <w:sz w:val="24"/>
                <w:szCs w:val="24"/>
              </w:rPr>
              <w:t xml:space="preserve"> и 1</w:t>
            </w:r>
            <w:r w:rsidR="008548D1" w:rsidRPr="00760B4C">
              <w:rPr>
                <w:rFonts w:cstheme="minorHAnsi"/>
                <w:sz w:val="24"/>
                <w:szCs w:val="24"/>
              </w:rPr>
              <w:t>2</w:t>
            </w:r>
            <w:r w:rsidRPr="00760B4C">
              <w:rPr>
                <w:rFonts w:cstheme="minorHAnsi"/>
                <w:sz w:val="24"/>
                <w:szCs w:val="24"/>
              </w:rPr>
              <w:t xml:space="preserve">, оферентите, когато са местни лица, трябва да са вписани в Търговски регистър и регистър на ЮЛНЦ към Агенцията по вписвания,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не се прилага за физически лица, предоставящи услуги по т. 4 от Раздел </w:t>
            </w:r>
            <w:r w:rsidR="004F4864" w:rsidRPr="00760B4C">
              <w:rPr>
                <w:rFonts w:cstheme="minorHAnsi"/>
                <w:sz w:val="24"/>
                <w:szCs w:val="24"/>
              </w:rPr>
              <w:t xml:space="preserve">12 </w:t>
            </w:r>
            <w:r w:rsidRPr="00760B4C">
              <w:rPr>
                <w:rFonts w:cstheme="minorHAnsi"/>
                <w:sz w:val="24"/>
                <w:szCs w:val="24"/>
              </w:rPr>
              <w:t xml:space="preserve">„Допустими разходи“.  </w:t>
            </w:r>
          </w:p>
          <w:p w14:paraId="4587FEEE" w14:textId="77777777" w:rsidR="00AF0482" w:rsidRPr="00760B4C" w:rsidRDefault="0068650E"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sz w:val="24"/>
                <w:szCs w:val="24"/>
              </w:rPr>
              <w:t xml:space="preserve">Разходите за </w:t>
            </w:r>
            <w:r w:rsidR="00A64629" w:rsidRPr="00760B4C">
              <w:rPr>
                <w:rFonts w:cstheme="minorHAnsi"/>
                <w:sz w:val="24"/>
                <w:szCs w:val="24"/>
              </w:rPr>
              <w:t>дълготрайни</w:t>
            </w:r>
            <w:r w:rsidRPr="00760B4C">
              <w:rPr>
                <w:rFonts w:cstheme="minorHAnsi"/>
                <w:sz w:val="24"/>
                <w:szCs w:val="24"/>
              </w:rPr>
              <w:t xml:space="preserve"> материални активи представляващи </w:t>
            </w:r>
            <w:r w:rsidR="004F4864" w:rsidRPr="00760B4C">
              <w:rPr>
                <w:rFonts w:cstheme="minorHAnsi"/>
                <w:sz w:val="24"/>
                <w:szCs w:val="24"/>
              </w:rPr>
              <w:t xml:space="preserve">инвестиции </w:t>
            </w:r>
            <w:r w:rsidR="00AF0482" w:rsidRPr="00760B4C">
              <w:rPr>
                <w:rFonts w:cstheme="minorHAnsi"/>
                <w:sz w:val="24"/>
                <w:szCs w:val="24"/>
              </w:rPr>
              <w:t>в битово и офис обзавеждане и техника</w:t>
            </w:r>
            <w:r w:rsidR="00703160" w:rsidRPr="00760B4C">
              <w:rPr>
                <w:rFonts w:cstheme="minorHAnsi"/>
                <w:sz w:val="24"/>
                <w:szCs w:val="24"/>
              </w:rPr>
              <w:t xml:space="preserve"> </w:t>
            </w:r>
            <w:r w:rsidRPr="00760B4C">
              <w:rPr>
                <w:rFonts w:cstheme="minorHAnsi"/>
                <w:sz w:val="24"/>
                <w:szCs w:val="24"/>
              </w:rPr>
              <w:t>(</w:t>
            </w:r>
            <w:r w:rsidR="00AF0482" w:rsidRPr="00760B4C">
              <w:rPr>
                <w:rFonts w:cstheme="minorHAnsi"/>
                <w:sz w:val="24"/>
                <w:szCs w:val="24"/>
              </w:rPr>
              <w:t>като напр: телевизори, озвучаване, компютри и периферия, проектори, кафе машини, перални, сушилни, печки и котлони, микровълнови фурни, столове, канапета, дивани, маси, градински и други мебели</w:t>
            </w:r>
            <w:r w:rsidR="00A64629" w:rsidRPr="00760B4C">
              <w:rPr>
                <w:rFonts w:cstheme="minorHAnsi"/>
                <w:sz w:val="24"/>
                <w:szCs w:val="24"/>
              </w:rPr>
              <w:t xml:space="preserve">) са допустими ако са на обща стойност до 5 на сто от </w:t>
            </w:r>
            <w:r w:rsidR="00AF0482" w:rsidRPr="00760B4C">
              <w:rPr>
                <w:rFonts w:cstheme="minorHAnsi"/>
                <w:sz w:val="24"/>
                <w:szCs w:val="24"/>
              </w:rPr>
              <w:t>допустимите разходи</w:t>
            </w:r>
            <w:r w:rsidR="004C455E" w:rsidRPr="00760B4C">
              <w:rPr>
                <w:rFonts w:cstheme="minorHAnsi"/>
                <w:sz w:val="24"/>
                <w:szCs w:val="24"/>
              </w:rPr>
              <w:t xml:space="preserve"> по тока 1, точка 2 и точка 3 от раздел 12</w:t>
            </w:r>
            <w:r w:rsidR="00AF0482" w:rsidRPr="00760B4C">
              <w:rPr>
                <w:rFonts w:cstheme="minorHAnsi"/>
                <w:sz w:val="24"/>
                <w:szCs w:val="24"/>
              </w:rPr>
              <w:t>.</w:t>
            </w:r>
          </w:p>
          <w:p w14:paraId="0D4BD997" w14:textId="77777777" w:rsidR="00484CB0" w:rsidRPr="00760B4C" w:rsidRDefault="00484CB0" w:rsidP="00760B4C">
            <w:pPr>
              <w:pStyle w:val="ListParagraph"/>
              <w:spacing w:after="120" w:line="288" w:lineRule="auto"/>
              <w:ind w:left="360"/>
              <w:contextualSpacing w:val="0"/>
              <w:jc w:val="both"/>
              <w:rPr>
                <w:rFonts w:cstheme="minorHAnsi"/>
                <w:sz w:val="24"/>
                <w:szCs w:val="24"/>
              </w:rPr>
            </w:pPr>
          </w:p>
          <w:p w14:paraId="31E72343" w14:textId="77777777" w:rsidR="00484CB0" w:rsidRPr="00760B4C" w:rsidRDefault="00484CB0" w:rsidP="00760B4C">
            <w:pPr>
              <w:pStyle w:val="ListParagraph"/>
              <w:spacing w:after="120" w:line="288" w:lineRule="auto"/>
              <w:ind w:left="360"/>
              <w:contextualSpacing w:val="0"/>
              <w:jc w:val="both"/>
              <w:rPr>
                <w:rFonts w:cstheme="minorHAnsi"/>
                <w:b/>
                <w:bCs/>
                <w:sz w:val="24"/>
                <w:szCs w:val="24"/>
              </w:rPr>
            </w:pPr>
            <w:r w:rsidRPr="00760B4C">
              <w:rPr>
                <w:rFonts w:cstheme="minorHAnsi"/>
                <w:b/>
                <w:bCs/>
                <w:sz w:val="24"/>
                <w:szCs w:val="24"/>
              </w:rPr>
              <w:t>ВАЖНО</w:t>
            </w:r>
          </w:p>
          <w:p w14:paraId="0B409E08" w14:textId="77777777" w:rsidR="00183E95" w:rsidRPr="00760B4C" w:rsidRDefault="0010740A" w:rsidP="00760B4C">
            <w:pPr>
              <w:pStyle w:val="ListParagraph"/>
              <w:numPr>
                <w:ilvl w:val="0"/>
                <w:numId w:val="5"/>
              </w:numPr>
              <w:spacing w:after="120" w:line="288" w:lineRule="auto"/>
              <w:contextualSpacing w:val="0"/>
              <w:jc w:val="both"/>
              <w:rPr>
                <w:rFonts w:cstheme="minorHAnsi"/>
                <w:sz w:val="24"/>
                <w:szCs w:val="24"/>
              </w:rPr>
            </w:pPr>
            <w:r w:rsidRPr="00760B4C">
              <w:rPr>
                <w:rFonts w:cstheme="minorHAnsi"/>
                <w:b/>
                <w:bCs/>
                <w:sz w:val="24"/>
                <w:szCs w:val="24"/>
              </w:rPr>
              <w:t xml:space="preserve">Във връзка с точка </w:t>
            </w:r>
            <w:r w:rsidR="0039013F" w:rsidRPr="00760B4C">
              <w:rPr>
                <w:rFonts w:cstheme="minorHAnsi"/>
                <w:b/>
                <w:bCs/>
                <w:sz w:val="24"/>
                <w:szCs w:val="24"/>
              </w:rPr>
              <w:t>10</w:t>
            </w:r>
            <w:r w:rsidR="00484CB0" w:rsidRPr="00760B4C">
              <w:rPr>
                <w:rFonts w:cstheme="minorHAnsi"/>
                <w:b/>
                <w:bCs/>
                <w:sz w:val="24"/>
                <w:szCs w:val="24"/>
              </w:rPr>
              <w:t xml:space="preserve">, Държавен фонд "Земеделие" поддържа база данни с референтни разходи и съответните им пределни цени. Видовете активи и дейности, за които има изготвени референтни цени се публикуват в условията за кандидатстване като списък с наименованията на активите, дейностите и услугите, за които са определени референтни разходи </w:t>
            </w:r>
            <w:r w:rsidR="00484CB0" w:rsidRPr="00760B4C">
              <w:rPr>
                <w:rFonts w:cstheme="minorHAnsi"/>
                <w:sz w:val="24"/>
                <w:szCs w:val="24"/>
              </w:rPr>
              <w:t>(</w:t>
            </w:r>
            <w:r w:rsidR="00484CB0" w:rsidRPr="00760B4C">
              <w:rPr>
                <w:rFonts w:cstheme="minorHAnsi"/>
                <w:b/>
                <w:bCs/>
                <w:sz w:val="24"/>
                <w:szCs w:val="24"/>
              </w:rPr>
              <w:t xml:space="preserve">Приложение № </w:t>
            </w:r>
            <w:r w:rsidR="003F1148" w:rsidRPr="00760B4C">
              <w:rPr>
                <w:rFonts w:cstheme="minorHAnsi"/>
                <w:b/>
                <w:bCs/>
                <w:sz w:val="24"/>
                <w:szCs w:val="24"/>
              </w:rPr>
              <w:t>7</w:t>
            </w:r>
            <w:r w:rsidR="00484CB0" w:rsidRPr="00760B4C">
              <w:rPr>
                <w:rFonts w:cstheme="minorHAnsi"/>
                <w:b/>
                <w:bCs/>
                <w:sz w:val="24"/>
                <w:szCs w:val="24"/>
              </w:rPr>
              <w:t>), като определените референтни цени не се публикуват или оповестяват.</w:t>
            </w:r>
          </w:p>
        </w:tc>
      </w:tr>
    </w:tbl>
    <w:p w14:paraId="1E771944" w14:textId="77777777" w:rsidR="00C20F84" w:rsidRDefault="00C20F84">
      <w:pPr>
        <w:rPr>
          <w:rFonts w:cstheme="minorHAnsi"/>
          <w:b/>
          <w:sz w:val="24"/>
          <w:szCs w:val="24"/>
        </w:rPr>
      </w:pPr>
      <w:bookmarkStart w:id="34" w:name="_Toc187235582"/>
    </w:p>
    <w:p w14:paraId="77A79FE5" w14:textId="636B17A6" w:rsidR="00C20F84" w:rsidRDefault="00C20F84">
      <w:pPr>
        <w:rPr>
          <w:rFonts w:eastAsiaTheme="majorEastAsia" w:cstheme="minorHAnsi"/>
          <w:b/>
          <w:sz w:val="24"/>
          <w:szCs w:val="24"/>
        </w:rPr>
      </w:pPr>
      <w:r>
        <w:rPr>
          <w:rFonts w:cstheme="minorHAnsi"/>
          <w:b/>
          <w:sz w:val="24"/>
          <w:szCs w:val="24"/>
        </w:rPr>
        <w:br w:type="page"/>
      </w:r>
    </w:p>
    <w:p w14:paraId="69E511D5" w14:textId="3023FAAC" w:rsidR="00CE1ADE" w:rsidRPr="00760B4C" w:rsidRDefault="00183E95" w:rsidP="00760B4C">
      <w:pPr>
        <w:pStyle w:val="Heading1"/>
        <w:numPr>
          <w:ilvl w:val="1"/>
          <w:numId w:val="77"/>
        </w:numPr>
        <w:spacing w:before="0" w:after="120" w:line="288" w:lineRule="auto"/>
        <w:jc w:val="both"/>
        <w:rPr>
          <w:rFonts w:asciiTheme="minorHAnsi" w:hAnsiTheme="minorHAnsi" w:cstheme="minorHAnsi"/>
          <w:b/>
          <w:color w:val="auto"/>
          <w:sz w:val="24"/>
          <w:szCs w:val="24"/>
        </w:rPr>
      </w:pPr>
      <w:r w:rsidRPr="00760B4C">
        <w:rPr>
          <w:rFonts w:asciiTheme="minorHAnsi" w:hAnsiTheme="minorHAnsi" w:cstheme="minorHAnsi"/>
          <w:b/>
          <w:color w:val="auto"/>
          <w:sz w:val="24"/>
          <w:szCs w:val="24"/>
        </w:rPr>
        <w:t>Недопустими разходи</w:t>
      </w:r>
      <w:bookmarkEnd w:id="34"/>
    </w:p>
    <w:tbl>
      <w:tblPr>
        <w:tblStyle w:val="TableGrid"/>
        <w:tblW w:w="10348" w:type="dxa"/>
        <w:tblInd w:w="-5" w:type="dxa"/>
        <w:tblLook w:val="04A0" w:firstRow="1" w:lastRow="0" w:firstColumn="1" w:lastColumn="0" w:noHBand="0" w:noVBand="1"/>
      </w:tblPr>
      <w:tblGrid>
        <w:gridCol w:w="10348"/>
      </w:tblGrid>
      <w:tr w:rsidR="00CE1ADE" w:rsidRPr="00760B4C" w14:paraId="09405096" w14:textId="77777777" w:rsidTr="00E55F09">
        <w:tc>
          <w:tcPr>
            <w:tcW w:w="10348" w:type="dxa"/>
          </w:tcPr>
          <w:p w14:paraId="17227947" w14:textId="4BBC472C" w:rsidR="005313AF" w:rsidRPr="00C20F84" w:rsidRDefault="003F0629" w:rsidP="00760B4C">
            <w:pPr>
              <w:spacing w:after="120" w:line="288" w:lineRule="auto"/>
              <w:jc w:val="both"/>
              <w:rPr>
                <w:rFonts w:eastAsia="Times New Roman" w:cstheme="minorHAnsi"/>
                <w:b/>
                <w:sz w:val="24"/>
                <w:szCs w:val="24"/>
                <w:lang w:eastAsia="bg-BG"/>
              </w:rPr>
            </w:pPr>
            <w:r w:rsidRPr="00760B4C">
              <w:rPr>
                <w:rFonts w:eastAsia="Times New Roman" w:cstheme="minorHAnsi"/>
                <w:b/>
                <w:sz w:val="24"/>
                <w:szCs w:val="24"/>
                <w:lang w:eastAsia="bg-BG"/>
              </w:rPr>
              <w:t xml:space="preserve"> </w:t>
            </w:r>
            <w:r w:rsidR="002B5974" w:rsidRPr="00760B4C">
              <w:rPr>
                <w:rFonts w:eastAsia="Times New Roman" w:cstheme="minorHAnsi"/>
                <w:b/>
                <w:sz w:val="24"/>
                <w:szCs w:val="24"/>
                <w:lang w:eastAsia="bg-BG"/>
              </w:rPr>
              <w:t xml:space="preserve">Недопустими разходи по настоящите </w:t>
            </w:r>
            <w:r w:rsidR="0010740A" w:rsidRPr="00760B4C">
              <w:rPr>
                <w:rFonts w:eastAsia="Times New Roman" w:cstheme="minorHAnsi"/>
                <w:b/>
                <w:sz w:val="24"/>
                <w:szCs w:val="24"/>
                <w:lang w:eastAsia="bg-BG"/>
              </w:rPr>
              <w:t xml:space="preserve">условия </w:t>
            </w:r>
            <w:r w:rsidR="00C20F84">
              <w:rPr>
                <w:rFonts w:eastAsia="Times New Roman" w:cstheme="minorHAnsi"/>
                <w:b/>
                <w:sz w:val="24"/>
                <w:szCs w:val="24"/>
                <w:lang w:eastAsia="bg-BG"/>
              </w:rPr>
              <w:t>за кандидатстване са:</w:t>
            </w:r>
          </w:p>
          <w:p w14:paraId="2093550A" w14:textId="77777777" w:rsidR="00FB76CB" w:rsidRPr="00760B4C" w:rsidRDefault="00FB76CB"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закупуване и/или инсталиране на оборудване, машини и съоръжения втора употреба;</w:t>
            </w:r>
          </w:p>
          <w:p w14:paraId="4F32159B"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данък върху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 (ЗДДС);</w:t>
            </w:r>
          </w:p>
          <w:p w14:paraId="4F73C542" w14:textId="77777777" w:rsidR="00FB76CB" w:rsidRPr="00760B4C" w:rsidRDefault="00FB76CB"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Оперативни разходи, включително разходи за поддръжка, наеми, режийни разходи;</w:t>
            </w:r>
          </w:p>
          <w:p w14:paraId="276348AC" w14:textId="77777777" w:rsidR="00484CB0" w:rsidRPr="00760B4C" w:rsidRDefault="00484CB0"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административни такси, разходи за застраховки, разходи, възникнали при изпълнение на договори за лизинг, разходи за лихви, разходи за неустойки и такси, банкови такси, разходи за гаранции, изплащане и рефинансиране на лихви;</w:t>
            </w:r>
          </w:p>
          <w:p w14:paraId="26E7C434"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туристически дейности за изграждане/ремонт/реконструкция на места за настаняване;</w:t>
            </w:r>
          </w:p>
          <w:p w14:paraId="3F95DAD2" w14:textId="77777777" w:rsidR="0089415F" w:rsidRPr="00760B4C" w:rsidRDefault="0089415F"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предоставяне на правни услуги в случай на кандидати, които не са възложители по ЗОП</w:t>
            </w:r>
            <w:r w:rsidRPr="00760B4C" w:rsidDel="0089415F">
              <w:rPr>
                <w:rFonts w:cstheme="minorHAnsi"/>
                <w:sz w:val="24"/>
                <w:szCs w:val="24"/>
              </w:rPr>
              <w:t xml:space="preserve"> </w:t>
            </w:r>
          </w:p>
          <w:p w14:paraId="64825D0E" w14:textId="0454ADA2"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принос в натура.</w:t>
            </w:r>
          </w:p>
          <w:p w14:paraId="7838C211"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изследвания за разработване на нови продукти, процеси и технологии.</w:t>
            </w:r>
          </w:p>
          <w:p w14:paraId="3479FA2A"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закупуване, включително чрез финансов лизинг, на нови машини и оборудване, включително компютърен софтуер, за частта над пазарната им стойност.</w:t>
            </w:r>
          </w:p>
          <w:p w14:paraId="467EFDFD"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сертификация по НАССР (Анализ на опасностите и контрол на критичните точки) и по други международно признати стандарти.</w:t>
            </w:r>
          </w:p>
          <w:p w14:paraId="10E2BFDC" w14:textId="1DF77638"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СМР и разходи</w:t>
            </w:r>
            <w:r w:rsidR="00E55F09" w:rsidRPr="00760B4C">
              <w:rPr>
                <w:rFonts w:cstheme="minorHAnsi"/>
                <w:sz w:val="24"/>
                <w:szCs w:val="24"/>
              </w:rPr>
              <w:t xml:space="preserve"> за монтаж на съоръженията по</w:t>
            </w:r>
            <w:r w:rsidR="0039013F" w:rsidRPr="00760B4C">
              <w:rPr>
                <w:rFonts w:cstheme="minorHAnsi"/>
                <w:sz w:val="24"/>
                <w:szCs w:val="24"/>
              </w:rPr>
              <w:t xml:space="preserve"> т.</w:t>
            </w:r>
            <w:r w:rsidR="001A764F" w:rsidRPr="00760B4C">
              <w:rPr>
                <w:rFonts w:cstheme="minorHAnsi"/>
                <w:sz w:val="24"/>
                <w:szCs w:val="24"/>
              </w:rPr>
              <w:t xml:space="preserve"> </w:t>
            </w:r>
            <w:r w:rsidR="000211F6" w:rsidRPr="00760B4C">
              <w:rPr>
                <w:rFonts w:cstheme="minorHAnsi"/>
                <w:sz w:val="24"/>
                <w:szCs w:val="24"/>
              </w:rPr>
              <w:t>1.3.</w:t>
            </w:r>
            <w:r w:rsidR="0039013F" w:rsidRPr="00760B4C">
              <w:rPr>
                <w:rFonts w:cstheme="minorHAnsi"/>
                <w:sz w:val="24"/>
                <w:szCs w:val="24"/>
              </w:rPr>
              <w:t xml:space="preserve"> </w:t>
            </w:r>
            <w:r w:rsidRPr="00760B4C">
              <w:rPr>
                <w:rFonts w:cstheme="minorHAnsi"/>
                <w:sz w:val="24"/>
                <w:szCs w:val="24"/>
              </w:rPr>
              <w:t xml:space="preserve">от Раздел </w:t>
            </w:r>
            <w:r w:rsidR="00D939A4" w:rsidRPr="00760B4C">
              <w:rPr>
                <w:rFonts w:cstheme="minorHAnsi"/>
                <w:sz w:val="24"/>
                <w:szCs w:val="24"/>
              </w:rPr>
              <w:t>12</w:t>
            </w:r>
            <w:r w:rsidRPr="00760B4C">
              <w:rPr>
                <w:rFonts w:cstheme="minorHAnsi"/>
                <w:sz w:val="24"/>
                <w:szCs w:val="24"/>
              </w:rPr>
              <w:t xml:space="preserve">, извършени преди посещението на място </w:t>
            </w:r>
            <w:r w:rsidR="00D939A4" w:rsidRPr="00760B4C">
              <w:rPr>
                <w:rFonts w:cstheme="minorHAnsi"/>
                <w:sz w:val="24"/>
                <w:szCs w:val="24"/>
              </w:rPr>
              <w:t xml:space="preserve">по реда на точка 12, ал. 4 от Наредба № 4 </w:t>
            </w:r>
            <w:r w:rsidRPr="00760B4C">
              <w:rPr>
                <w:rFonts w:cstheme="minorHAnsi"/>
                <w:sz w:val="24"/>
                <w:szCs w:val="24"/>
              </w:rPr>
              <w:t>;</w:t>
            </w:r>
          </w:p>
          <w:p w14:paraId="65E71271"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по дейности, които представляват обикновена подмяна.</w:t>
            </w:r>
          </w:p>
          <w:p w14:paraId="6CBB69BE"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плащания в брой.</w:t>
            </w:r>
          </w:p>
          <w:p w14:paraId="6CD47F0E"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със закупуване и/или доставка на ресурси за производство, имащи характер на стоково-материални запаси (суровини, материали, полуобработени компоненти, консумативи за производството, резервни части);</w:t>
            </w:r>
          </w:p>
          <w:p w14:paraId="2F1B1E9E"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със закупуване и/или доставка на активи с един</w:t>
            </w:r>
            <w:r w:rsidR="00363100" w:rsidRPr="00760B4C">
              <w:rPr>
                <w:rFonts w:cstheme="minorHAnsi"/>
                <w:sz w:val="24"/>
                <w:szCs w:val="24"/>
              </w:rPr>
              <w:t>и</w:t>
            </w:r>
            <w:r w:rsidRPr="00760B4C">
              <w:rPr>
                <w:rFonts w:cstheme="minorHAnsi"/>
                <w:sz w:val="24"/>
                <w:szCs w:val="24"/>
              </w:rPr>
              <w:t>чна стойност под стойностния праг на същественост на ДМА, определен в счетоводната политика на кандидата.</w:t>
            </w:r>
          </w:p>
          <w:p w14:paraId="3E7267D8"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наемането на ДМА и ДНА;</w:t>
            </w:r>
          </w:p>
          <w:p w14:paraId="46069825" w14:textId="57B77ECE"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разработване на системи и софтуерни приложения за управление на бизнес процесите в предприятията (напр. ERP системи, CRM системи, MOM/MES системи и др.);</w:t>
            </w:r>
          </w:p>
          <w:p w14:paraId="060792A5" w14:textId="77777777" w:rsidR="0010740A" w:rsidRPr="00760B4C" w:rsidRDefault="0010740A"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дейности по използване на софтуер като услуга (SaaS);</w:t>
            </w:r>
          </w:p>
          <w:p w14:paraId="6B917731" w14:textId="77777777" w:rsidR="0010740A" w:rsidRPr="00760B4C" w:rsidRDefault="0010740A" w:rsidP="00760B4C">
            <w:pPr>
              <w:pStyle w:val="ListParagraph"/>
              <w:numPr>
                <w:ilvl w:val="0"/>
                <w:numId w:val="21"/>
              </w:numPr>
              <w:spacing w:after="120" w:line="288" w:lineRule="auto"/>
              <w:contextualSpacing w:val="0"/>
              <w:jc w:val="both"/>
              <w:rPr>
                <w:rFonts w:cstheme="minorHAnsi"/>
                <w:sz w:val="24"/>
                <w:szCs w:val="24"/>
              </w:rPr>
            </w:pPr>
            <w:r w:rsidRPr="00760B4C">
              <w:rPr>
                <w:rFonts w:cstheme="minorHAnsi"/>
                <w:sz w:val="24"/>
                <w:szCs w:val="24"/>
              </w:rPr>
              <w:t>Разходи, свързани с извършване на реклама – включително и не само публикуване на обяви в периодични издания, изработка, разпространение и излъчване на рекламни спотове (радио и телевизионни)  и др.;</w:t>
            </w:r>
          </w:p>
          <w:p w14:paraId="469675EE" w14:textId="77777777" w:rsidR="004E15A9" w:rsidRPr="00760B4C" w:rsidRDefault="00D77E0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 xml:space="preserve">Общи разходи, извършени преди 01.01.2023 г. </w:t>
            </w:r>
          </w:p>
          <w:p w14:paraId="1537114B"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 xml:space="preserve">Разходи, извършени преди подаването на заявлението за кандидатстване от страна на кандидата, независимо дали, всички свързани плащания са направени или не, с изключение на общите разходи по точка </w:t>
            </w:r>
            <w:r w:rsidR="00363100" w:rsidRPr="00760B4C">
              <w:rPr>
                <w:rFonts w:cstheme="minorHAnsi"/>
                <w:sz w:val="24"/>
                <w:szCs w:val="24"/>
              </w:rPr>
              <w:t>4</w:t>
            </w:r>
            <w:r w:rsidRPr="00760B4C">
              <w:rPr>
                <w:rFonts w:cstheme="minorHAnsi"/>
                <w:sz w:val="24"/>
                <w:szCs w:val="24"/>
              </w:rPr>
              <w:t xml:space="preserve"> от раздел </w:t>
            </w:r>
            <w:r w:rsidR="00363100" w:rsidRPr="00760B4C">
              <w:rPr>
                <w:rFonts w:cstheme="minorHAnsi"/>
                <w:sz w:val="24"/>
                <w:szCs w:val="24"/>
              </w:rPr>
              <w:t xml:space="preserve">12 </w:t>
            </w:r>
            <w:r w:rsidRPr="00760B4C">
              <w:rPr>
                <w:rFonts w:cstheme="minorHAnsi"/>
                <w:sz w:val="24"/>
                <w:szCs w:val="24"/>
              </w:rPr>
              <w:t>„Допустими разходи“, извършени след 01.01.</w:t>
            </w:r>
            <w:r w:rsidR="001347D5" w:rsidRPr="00760B4C">
              <w:rPr>
                <w:rFonts w:cstheme="minorHAnsi"/>
                <w:sz w:val="24"/>
                <w:szCs w:val="24"/>
              </w:rPr>
              <w:t xml:space="preserve">2023 </w:t>
            </w:r>
            <w:r w:rsidRPr="00760B4C">
              <w:rPr>
                <w:rFonts w:cstheme="minorHAnsi"/>
                <w:sz w:val="24"/>
                <w:szCs w:val="24"/>
              </w:rPr>
              <w:t>г.</w:t>
            </w:r>
          </w:p>
          <w:p w14:paraId="7C9F17F3" w14:textId="77777777" w:rsidR="005C073B" w:rsidRPr="00760B4C" w:rsidRDefault="005C073B"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пътни превозни средства, които не попадат в определението за специализирани транспортни средства.</w:t>
            </w:r>
          </w:p>
          <w:p w14:paraId="7E66BDD5"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инвестиция, за която е установено, че ще оказва отрицателно въздействие върху околната среда;</w:t>
            </w:r>
          </w:p>
          <w:p w14:paraId="468D9E9F"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заявления за подпомагане, за които са установени изкуствено създадени условия за получаване на помощта, с цел осъществяване на предимство в противоречие с целите на интервенцията и/или законодателството;</w:t>
            </w:r>
          </w:p>
          <w:p w14:paraId="420B188C" w14:textId="77777777" w:rsidR="005F0D6D" w:rsidRPr="00760B4C" w:rsidRDefault="005F0D6D"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закупуване на животни;</w:t>
            </w:r>
          </w:p>
          <w:p w14:paraId="3EB98415" w14:textId="77777777" w:rsidR="005F0D6D" w:rsidRPr="00760B4C" w:rsidRDefault="005F0D6D"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свързани с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w:t>
            </w:r>
          </w:p>
          <w:p w14:paraId="6E0CEF92"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активи или дейности в частта им, която надвишава определените референтни разходи (в случай на наличие на такива);</w:t>
            </w:r>
          </w:p>
          <w:p w14:paraId="014F9AFF"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 xml:space="preserve">Разходи по точки 5 до </w:t>
            </w:r>
            <w:r w:rsidR="006F01C0" w:rsidRPr="00760B4C">
              <w:rPr>
                <w:rFonts w:cstheme="minorHAnsi"/>
                <w:sz w:val="24"/>
                <w:szCs w:val="24"/>
              </w:rPr>
              <w:t xml:space="preserve">9 </w:t>
            </w:r>
            <w:r w:rsidRPr="00760B4C">
              <w:rPr>
                <w:rFonts w:cstheme="minorHAnsi"/>
                <w:sz w:val="24"/>
                <w:szCs w:val="24"/>
              </w:rPr>
              <w:t xml:space="preserve">включително от Раздел </w:t>
            </w:r>
            <w:r w:rsidR="006F01C0" w:rsidRPr="00760B4C">
              <w:rPr>
                <w:rFonts w:cstheme="minorHAnsi"/>
                <w:sz w:val="24"/>
                <w:szCs w:val="24"/>
              </w:rPr>
              <w:t>12</w:t>
            </w:r>
            <w:r w:rsidRPr="00760B4C">
              <w:rPr>
                <w:rFonts w:cstheme="minorHAnsi"/>
                <w:sz w:val="24"/>
                <w:szCs w:val="24"/>
              </w:rPr>
              <w:t>, чиято стойност надвишава определените по тези точки ограничения.</w:t>
            </w:r>
          </w:p>
          <w:p w14:paraId="65F9CBED" w14:textId="77777777" w:rsidR="004E15A9" w:rsidRPr="00760B4C" w:rsidRDefault="004E15A9"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Разходи за мобилни/преместваеми инсталации за производство на енергия от ВЕИ.</w:t>
            </w:r>
          </w:p>
          <w:p w14:paraId="3B113225" w14:textId="581AC9D7" w:rsidR="00CA53C3" w:rsidRPr="00760B4C" w:rsidRDefault="00CA53C3" w:rsidP="00760B4C">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 xml:space="preserve">Всички други разходи, които не са определени като допустими съгласно Раздел </w:t>
            </w:r>
            <w:r w:rsidR="006F01C0" w:rsidRPr="00760B4C">
              <w:rPr>
                <w:rFonts w:cstheme="minorHAnsi"/>
                <w:sz w:val="24"/>
                <w:szCs w:val="24"/>
              </w:rPr>
              <w:t xml:space="preserve">12 </w:t>
            </w:r>
            <w:r w:rsidRPr="00760B4C">
              <w:rPr>
                <w:rFonts w:cstheme="minorHAnsi"/>
                <w:sz w:val="24"/>
                <w:szCs w:val="24"/>
              </w:rPr>
              <w:t>„Допустими разходи“.</w:t>
            </w:r>
          </w:p>
          <w:p w14:paraId="1DBD7BBA" w14:textId="59ABD788" w:rsidR="00C5105A" w:rsidRPr="00C20F84" w:rsidRDefault="00C25147" w:rsidP="00C20F84">
            <w:pPr>
              <w:pStyle w:val="ListParagraph"/>
              <w:numPr>
                <w:ilvl w:val="0"/>
                <w:numId w:val="21"/>
              </w:numPr>
              <w:spacing w:after="120" w:line="288" w:lineRule="auto"/>
              <w:ind w:right="28"/>
              <w:contextualSpacing w:val="0"/>
              <w:jc w:val="both"/>
              <w:rPr>
                <w:rFonts w:cstheme="minorHAnsi"/>
                <w:sz w:val="24"/>
                <w:szCs w:val="24"/>
              </w:rPr>
            </w:pPr>
            <w:r w:rsidRPr="00760B4C">
              <w:rPr>
                <w:rFonts w:cstheme="minorHAnsi"/>
                <w:sz w:val="24"/>
                <w:szCs w:val="24"/>
              </w:rPr>
              <w:t xml:space="preserve">Финансова помощ не се предоставя за финансиране на разходи, обект на заявлението за подпомагане, които </w:t>
            </w:r>
            <w:r w:rsidR="00792A05" w:rsidRPr="00760B4C">
              <w:rPr>
                <w:rFonts w:cstheme="minorHAnsi"/>
                <w:sz w:val="24"/>
                <w:szCs w:val="24"/>
              </w:rPr>
              <w:t>вече са финансирани със средства</w:t>
            </w:r>
            <w:r w:rsidR="00792A05" w:rsidRPr="00760B4C" w:rsidDel="00792A05">
              <w:rPr>
                <w:rFonts w:cstheme="minorHAnsi"/>
                <w:sz w:val="24"/>
                <w:szCs w:val="24"/>
              </w:rPr>
              <w:t xml:space="preserve"> </w:t>
            </w:r>
            <w:r w:rsidRPr="00760B4C">
              <w:rPr>
                <w:rFonts w:cstheme="minorHAnsi"/>
                <w:sz w:val="24"/>
                <w:szCs w:val="24"/>
              </w:rPr>
              <w:t>от стратегическия план по ОСП и от други фондове, както е посочено в член 1, параграф 1 от Регламент (ЕС) 2021/1060 или от други инструменти на Съюза само ако общият размер на помощта, предоставена посредством различни форми на подкрепа, не надвишава най-високия интензитет или размер на подпомагането, приложим за този вид интервенция, както е посочено в дял III от Регламент (ЕС) 2021/2115, както и с други публични средства, различни от тези на бенефициента за дейностите, които се подпомагат по настоящия прием и са за същия обект/и и разходи“.</w:t>
            </w:r>
          </w:p>
        </w:tc>
      </w:tr>
    </w:tbl>
    <w:p w14:paraId="1E5B8316" w14:textId="77777777" w:rsidR="00183E95" w:rsidRPr="00760B4C" w:rsidRDefault="00183E95" w:rsidP="00760B4C">
      <w:pPr>
        <w:pStyle w:val="Heading1"/>
        <w:numPr>
          <w:ilvl w:val="0"/>
          <w:numId w:val="77"/>
        </w:numPr>
        <w:spacing w:before="0" w:after="120" w:line="288" w:lineRule="auto"/>
        <w:jc w:val="both"/>
        <w:rPr>
          <w:rFonts w:asciiTheme="minorHAnsi" w:hAnsiTheme="minorHAnsi" w:cstheme="minorHAnsi"/>
          <w:b/>
          <w:color w:val="auto"/>
          <w:sz w:val="24"/>
          <w:szCs w:val="24"/>
        </w:rPr>
      </w:pPr>
      <w:bookmarkStart w:id="35" w:name="_Toc187235583"/>
      <w:r w:rsidRPr="00760B4C">
        <w:rPr>
          <w:rFonts w:asciiTheme="minorHAnsi" w:hAnsiTheme="minorHAnsi" w:cstheme="minorHAnsi"/>
          <w:b/>
          <w:color w:val="auto"/>
          <w:sz w:val="24"/>
          <w:szCs w:val="24"/>
        </w:rPr>
        <w:t>Критерии за подбор и методика за оценка на заявленията за подпомагане</w:t>
      </w:r>
      <w:bookmarkEnd w:id="35"/>
      <w:r w:rsidR="00BE403F" w:rsidRPr="00760B4C">
        <w:rPr>
          <w:rFonts w:asciiTheme="minorHAnsi" w:hAnsiTheme="minorHAnsi" w:cstheme="minorHAnsi"/>
          <w:b/>
          <w:color w:val="auto"/>
          <w:sz w:val="24"/>
          <w:szCs w:val="24"/>
        </w:rPr>
        <w:t xml:space="preserve"> </w:t>
      </w:r>
    </w:p>
    <w:tbl>
      <w:tblPr>
        <w:tblStyle w:val="TableGrid"/>
        <w:tblW w:w="10316" w:type="dxa"/>
        <w:tblLook w:val="04A0" w:firstRow="1" w:lastRow="0" w:firstColumn="1" w:lastColumn="0" w:noHBand="0" w:noVBand="1"/>
      </w:tblPr>
      <w:tblGrid>
        <w:gridCol w:w="10316"/>
      </w:tblGrid>
      <w:tr w:rsidR="009D1BE6" w:rsidRPr="00760B4C" w14:paraId="2821D989" w14:textId="77777777" w:rsidTr="00B53139">
        <w:trPr>
          <w:trHeight w:val="3734"/>
        </w:trPr>
        <w:tc>
          <w:tcPr>
            <w:tcW w:w="10316" w:type="dxa"/>
          </w:tcPr>
          <w:p w14:paraId="37C0AD2C" w14:textId="77777777" w:rsidR="00633BA4" w:rsidRPr="00760B4C" w:rsidRDefault="00633BA4" w:rsidP="00760B4C">
            <w:pPr>
              <w:pStyle w:val="ListParagraph"/>
              <w:spacing w:after="120" w:line="288" w:lineRule="auto"/>
              <w:ind w:left="360" w:right="28"/>
              <w:contextualSpacing w:val="0"/>
              <w:jc w:val="both"/>
              <w:rPr>
                <w:rFonts w:eastAsia="Times New Roman" w:cstheme="minorHAnsi"/>
                <w:sz w:val="24"/>
                <w:szCs w:val="24"/>
              </w:rPr>
            </w:pPr>
            <w:r w:rsidRPr="00760B4C">
              <w:rPr>
                <w:rFonts w:eastAsia="Times New Roman" w:cstheme="minorHAnsi"/>
                <w:sz w:val="24"/>
                <w:szCs w:val="24"/>
              </w:rPr>
              <w:t>1. Предварителна оценка на заявления за подпомагане извършва,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 от 2024 г.</w:t>
            </w:r>
          </w:p>
          <w:p w14:paraId="75C04414" w14:textId="77777777" w:rsidR="00183E95" w:rsidRPr="00760B4C" w:rsidRDefault="00633BA4" w:rsidP="00760B4C">
            <w:pPr>
              <w:pStyle w:val="ListParagraph"/>
              <w:spacing w:after="120" w:line="288" w:lineRule="auto"/>
              <w:ind w:left="360" w:right="28"/>
              <w:contextualSpacing w:val="0"/>
              <w:jc w:val="both"/>
              <w:rPr>
                <w:rFonts w:eastAsia="Times New Roman" w:cstheme="minorHAnsi"/>
                <w:sz w:val="24"/>
                <w:szCs w:val="24"/>
              </w:rPr>
            </w:pPr>
            <w:r w:rsidRPr="00760B4C">
              <w:rPr>
                <w:rFonts w:eastAsia="Times New Roman" w:cstheme="minorHAnsi"/>
                <w:sz w:val="24"/>
                <w:szCs w:val="24"/>
              </w:rPr>
              <w:t xml:space="preserve">2. Критерии за подбор, по които ще бъдат класирани постъпилите заявления за подпомагане: </w:t>
            </w:r>
          </w:p>
          <w:tbl>
            <w:tblPr>
              <w:tblStyle w:val="TableGrid"/>
              <w:tblW w:w="10071" w:type="dxa"/>
              <w:tblInd w:w="19" w:type="dxa"/>
              <w:tblLook w:val="04A0" w:firstRow="1" w:lastRow="0" w:firstColumn="1" w:lastColumn="0" w:noHBand="0" w:noVBand="1"/>
            </w:tblPr>
            <w:tblGrid>
              <w:gridCol w:w="526"/>
              <w:gridCol w:w="1809"/>
              <w:gridCol w:w="1017"/>
              <w:gridCol w:w="1899"/>
              <w:gridCol w:w="3829"/>
              <w:gridCol w:w="991"/>
            </w:tblGrid>
            <w:tr w:rsidR="009D1BE6" w:rsidRPr="00760B4C" w14:paraId="54022663" w14:textId="77777777" w:rsidTr="00A67A51">
              <w:tc>
                <w:tcPr>
                  <w:tcW w:w="261" w:type="pct"/>
                  <w:shd w:val="clear" w:color="auto" w:fill="F2F2F2" w:themeFill="background1" w:themeFillShade="F2"/>
                  <w:vAlign w:val="center"/>
                </w:tcPr>
                <w:p w14:paraId="6C009DF6" w14:textId="77777777" w:rsidR="00633BA4" w:rsidRPr="00760B4C" w:rsidRDefault="00633BA4" w:rsidP="00760B4C">
                  <w:pPr>
                    <w:spacing w:after="120" w:line="288" w:lineRule="auto"/>
                    <w:jc w:val="both"/>
                    <w:rPr>
                      <w:rFonts w:cstheme="minorHAnsi"/>
                      <w:sz w:val="24"/>
                      <w:szCs w:val="24"/>
                    </w:rPr>
                  </w:pPr>
                  <w:r w:rsidRPr="00760B4C">
                    <w:rPr>
                      <w:rFonts w:cstheme="minorHAnsi"/>
                      <w:sz w:val="24"/>
                      <w:szCs w:val="24"/>
                    </w:rPr>
                    <w:t>№</w:t>
                  </w:r>
                </w:p>
              </w:tc>
              <w:tc>
                <w:tcPr>
                  <w:tcW w:w="898" w:type="pct"/>
                  <w:shd w:val="clear" w:color="auto" w:fill="F2F2F2" w:themeFill="background1" w:themeFillShade="F2"/>
                  <w:vAlign w:val="center"/>
                </w:tcPr>
                <w:p w14:paraId="6EB8D961" w14:textId="77777777" w:rsidR="00633BA4" w:rsidRPr="00760B4C" w:rsidRDefault="003F54A9" w:rsidP="00760B4C">
                  <w:pPr>
                    <w:spacing w:after="120" w:line="288" w:lineRule="auto"/>
                    <w:jc w:val="both"/>
                    <w:rPr>
                      <w:rFonts w:cstheme="minorHAnsi"/>
                      <w:sz w:val="24"/>
                      <w:szCs w:val="24"/>
                    </w:rPr>
                  </w:pPr>
                  <w:r w:rsidRPr="00760B4C">
                    <w:rPr>
                      <w:rFonts w:cstheme="minorHAnsi"/>
                      <w:sz w:val="24"/>
                      <w:szCs w:val="24"/>
                    </w:rPr>
                    <w:t>Приоритет</w:t>
                  </w:r>
                </w:p>
              </w:tc>
              <w:tc>
                <w:tcPr>
                  <w:tcW w:w="1448" w:type="pct"/>
                  <w:gridSpan w:val="2"/>
                  <w:shd w:val="clear" w:color="auto" w:fill="F2F2F2" w:themeFill="background1" w:themeFillShade="F2"/>
                </w:tcPr>
                <w:p w14:paraId="4478578C" w14:textId="77777777" w:rsidR="003F54A9" w:rsidRPr="00760B4C" w:rsidRDefault="003F54A9" w:rsidP="00760B4C">
                  <w:pPr>
                    <w:spacing w:after="120" w:line="288" w:lineRule="auto"/>
                    <w:jc w:val="both"/>
                    <w:rPr>
                      <w:rFonts w:cstheme="minorHAnsi"/>
                      <w:sz w:val="24"/>
                      <w:szCs w:val="24"/>
                    </w:rPr>
                  </w:pPr>
                </w:p>
                <w:p w14:paraId="57C372B2" w14:textId="77777777" w:rsidR="00633BA4" w:rsidRPr="00760B4C" w:rsidRDefault="003F54A9" w:rsidP="00760B4C">
                  <w:pPr>
                    <w:spacing w:after="120" w:line="288" w:lineRule="auto"/>
                    <w:jc w:val="both"/>
                    <w:rPr>
                      <w:rFonts w:cstheme="minorHAnsi"/>
                      <w:sz w:val="24"/>
                      <w:szCs w:val="24"/>
                    </w:rPr>
                  </w:pPr>
                  <w:r w:rsidRPr="00760B4C">
                    <w:rPr>
                      <w:rFonts w:cstheme="minorHAnsi"/>
                      <w:sz w:val="24"/>
                      <w:szCs w:val="24"/>
                    </w:rPr>
                    <w:t>Условие за изпълнение</w:t>
                  </w:r>
                </w:p>
              </w:tc>
              <w:tc>
                <w:tcPr>
                  <w:tcW w:w="1901" w:type="pct"/>
                  <w:shd w:val="clear" w:color="auto" w:fill="F2F2F2" w:themeFill="background1" w:themeFillShade="F2"/>
                  <w:vAlign w:val="center"/>
                </w:tcPr>
                <w:p w14:paraId="0013F288" w14:textId="77777777" w:rsidR="003F54A9" w:rsidRPr="00760B4C" w:rsidRDefault="003F54A9" w:rsidP="00760B4C">
                  <w:pPr>
                    <w:spacing w:after="120" w:line="288" w:lineRule="auto"/>
                    <w:jc w:val="both"/>
                    <w:rPr>
                      <w:rFonts w:cstheme="minorHAnsi"/>
                      <w:sz w:val="24"/>
                      <w:szCs w:val="24"/>
                    </w:rPr>
                  </w:pPr>
                </w:p>
                <w:p w14:paraId="184BF30C" w14:textId="77777777" w:rsidR="00633BA4" w:rsidRPr="00760B4C" w:rsidRDefault="00633BA4" w:rsidP="00760B4C">
                  <w:pPr>
                    <w:spacing w:after="120" w:line="288" w:lineRule="auto"/>
                    <w:jc w:val="both"/>
                    <w:rPr>
                      <w:rFonts w:cstheme="minorHAnsi"/>
                      <w:sz w:val="24"/>
                      <w:szCs w:val="24"/>
                    </w:rPr>
                  </w:pPr>
                  <w:r w:rsidRPr="00760B4C">
                    <w:rPr>
                      <w:rFonts w:cstheme="minorHAnsi"/>
                      <w:sz w:val="24"/>
                      <w:szCs w:val="24"/>
                    </w:rPr>
                    <w:t>Условие за изпълнение</w:t>
                  </w:r>
                </w:p>
                <w:p w14:paraId="34B7CA36" w14:textId="77777777" w:rsidR="00633BA4" w:rsidRPr="00760B4C" w:rsidRDefault="00633BA4" w:rsidP="00760B4C">
                  <w:pPr>
                    <w:pStyle w:val="CommentText"/>
                    <w:spacing w:after="120" w:line="288" w:lineRule="auto"/>
                    <w:jc w:val="both"/>
                    <w:rPr>
                      <w:rFonts w:cstheme="minorHAnsi"/>
                      <w:sz w:val="24"/>
                      <w:szCs w:val="24"/>
                    </w:rPr>
                  </w:pPr>
                </w:p>
              </w:tc>
              <w:tc>
                <w:tcPr>
                  <w:tcW w:w="492" w:type="pct"/>
                  <w:shd w:val="clear" w:color="auto" w:fill="F2F2F2" w:themeFill="background1" w:themeFillShade="F2"/>
                  <w:vAlign w:val="center"/>
                </w:tcPr>
                <w:p w14:paraId="09D53941" w14:textId="77777777" w:rsidR="00633BA4" w:rsidRPr="00760B4C" w:rsidRDefault="003F54A9" w:rsidP="00760B4C">
                  <w:pPr>
                    <w:spacing w:after="120" w:line="288" w:lineRule="auto"/>
                    <w:jc w:val="both"/>
                    <w:rPr>
                      <w:rFonts w:cstheme="minorHAnsi"/>
                      <w:sz w:val="24"/>
                      <w:szCs w:val="24"/>
                    </w:rPr>
                  </w:pPr>
                  <w:r w:rsidRPr="00760B4C">
                    <w:rPr>
                      <w:rFonts w:cstheme="minorHAnsi"/>
                      <w:sz w:val="24"/>
                      <w:szCs w:val="24"/>
                    </w:rPr>
                    <w:t>Макс. брой точки</w:t>
                  </w:r>
                </w:p>
              </w:tc>
            </w:tr>
            <w:tr w:rsidR="009D1BE6" w:rsidRPr="00760B4C" w14:paraId="588A418F" w14:textId="77777777" w:rsidTr="00A67A51">
              <w:trPr>
                <w:trHeight w:val="666"/>
              </w:trPr>
              <w:tc>
                <w:tcPr>
                  <w:tcW w:w="261" w:type="pct"/>
                  <w:vMerge w:val="restart"/>
                  <w:vAlign w:val="center"/>
                </w:tcPr>
                <w:p w14:paraId="71879182"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1.</w:t>
                  </w:r>
                </w:p>
              </w:tc>
              <w:tc>
                <w:tcPr>
                  <w:tcW w:w="898" w:type="pct"/>
                  <w:vMerge w:val="restart"/>
                  <w:vAlign w:val="center"/>
                </w:tcPr>
                <w:p w14:paraId="78E6177E"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Заявление за подпомагане, подадено от кандидати –  жени  и млади предприемачи</w:t>
                  </w:r>
                </w:p>
              </w:tc>
              <w:tc>
                <w:tcPr>
                  <w:tcW w:w="1448" w:type="pct"/>
                  <w:gridSpan w:val="2"/>
                </w:tcPr>
                <w:p w14:paraId="2E2032F0"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1.1. Заявление за подпомагане, подадено от </w:t>
                  </w:r>
                  <w:r w:rsidRPr="00760B4C">
                    <w:rPr>
                      <w:rFonts w:eastAsia="Times New Roman" w:cstheme="minorHAnsi"/>
                      <w:bCs/>
                      <w:sz w:val="24"/>
                      <w:szCs w:val="24"/>
                    </w:rPr>
                    <w:t>кандидат жена</w:t>
                  </w:r>
                </w:p>
              </w:tc>
              <w:tc>
                <w:tcPr>
                  <w:tcW w:w="1901" w:type="pct"/>
                </w:tcPr>
                <w:p w14:paraId="244EE5E6" w14:textId="77777777" w:rsidR="003F54A9" w:rsidRPr="00760B4C" w:rsidRDefault="003F54A9" w:rsidP="00760B4C">
                  <w:pPr>
                    <w:spacing w:after="120" w:line="288" w:lineRule="auto"/>
                    <w:jc w:val="both"/>
                    <w:rPr>
                      <w:rFonts w:cstheme="minorHAnsi"/>
                      <w:sz w:val="24"/>
                      <w:szCs w:val="24"/>
                    </w:rPr>
                  </w:pPr>
                </w:p>
                <w:p w14:paraId="01D671B0"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w:t>
                  </w:r>
                </w:p>
              </w:tc>
              <w:tc>
                <w:tcPr>
                  <w:tcW w:w="492" w:type="pct"/>
                  <w:vAlign w:val="center"/>
                </w:tcPr>
                <w:p w14:paraId="1AD42B35"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r>
            <w:tr w:rsidR="009D1BE6" w:rsidRPr="00760B4C" w14:paraId="31CA4965" w14:textId="77777777" w:rsidTr="00A67A51">
              <w:trPr>
                <w:trHeight w:val="665"/>
              </w:trPr>
              <w:tc>
                <w:tcPr>
                  <w:tcW w:w="261" w:type="pct"/>
                  <w:vMerge/>
                  <w:vAlign w:val="center"/>
                </w:tcPr>
                <w:p w14:paraId="4B01E95C" w14:textId="77777777" w:rsidR="003F54A9" w:rsidRPr="00760B4C" w:rsidRDefault="003F54A9" w:rsidP="00760B4C">
                  <w:pPr>
                    <w:spacing w:after="120" w:line="288" w:lineRule="auto"/>
                    <w:jc w:val="both"/>
                    <w:rPr>
                      <w:rFonts w:cstheme="minorHAnsi"/>
                      <w:sz w:val="24"/>
                      <w:szCs w:val="24"/>
                    </w:rPr>
                  </w:pPr>
                </w:p>
              </w:tc>
              <w:tc>
                <w:tcPr>
                  <w:tcW w:w="898" w:type="pct"/>
                  <w:vMerge/>
                  <w:vAlign w:val="center"/>
                </w:tcPr>
                <w:p w14:paraId="2362432B" w14:textId="77777777" w:rsidR="003F54A9" w:rsidRPr="00760B4C" w:rsidRDefault="003F54A9" w:rsidP="00760B4C">
                  <w:pPr>
                    <w:spacing w:after="120" w:line="288" w:lineRule="auto"/>
                    <w:jc w:val="both"/>
                    <w:rPr>
                      <w:rFonts w:eastAsia="Times New Roman" w:cstheme="minorHAnsi"/>
                      <w:bCs/>
                      <w:sz w:val="24"/>
                      <w:szCs w:val="24"/>
                    </w:rPr>
                  </w:pPr>
                </w:p>
              </w:tc>
              <w:tc>
                <w:tcPr>
                  <w:tcW w:w="1448" w:type="pct"/>
                  <w:gridSpan w:val="2"/>
                </w:tcPr>
                <w:p w14:paraId="0BB78CCF"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1.2. Заявление за подпомагане, подадено от кандидат на възраст до </w:t>
                  </w:r>
                  <w:r w:rsidRPr="00760B4C">
                    <w:rPr>
                      <w:rFonts w:eastAsia="Times New Roman" w:cstheme="minorHAnsi"/>
                      <w:bCs/>
                      <w:sz w:val="24"/>
                      <w:szCs w:val="24"/>
                    </w:rPr>
                    <w:t>навършени 40 г.</w:t>
                  </w:r>
                </w:p>
              </w:tc>
              <w:tc>
                <w:tcPr>
                  <w:tcW w:w="1901" w:type="pct"/>
                </w:tcPr>
                <w:p w14:paraId="1BA19FEB" w14:textId="77777777" w:rsidR="003F54A9" w:rsidRPr="00760B4C" w:rsidRDefault="003F54A9" w:rsidP="00760B4C">
                  <w:pPr>
                    <w:spacing w:after="120" w:line="288" w:lineRule="auto"/>
                    <w:jc w:val="both"/>
                    <w:rPr>
                      <w:rFonts w:cstheme="minorHAnsi"/>
                      <w:sz w:val="24"/>
                      <w:szCs w:val="24"/>
                    </w:rPr>
                  </w:pPr>
                </w:p>
                <w:p w14:paraId="2280AF1F"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w:t>
                  </w:r>
                </w:p>
              </w:tc>
              <w:tc>
                <w:tcPr>
                  <w:tcW w:w="492" w:type="pct"/>
                  <w:vAlign w:val="center"/>
                </w:tcPr>
                <w:p w14:paraId="3DCB0D4E"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r>
            <w:tr w:rsidR="009D1BE6" w:rsidRPr="00760B4C" w14:paraId="0AFB40AE" w14:textId="77777777" w:rsidTr="00A67A51">
              <w:trPr>
                <w:trHeight w:val="944"/>
              </w:trPr>
              <w:tc>
                <w:tcPr>
                  <w:tcW w:w="261" w:type="pct"/>
                  <w:vMerge w:val="restart"/>
                  <w:vAlign w:val="center"/>
                </w:tcPr>
                <w:p w14:paraId="386E7C49"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2.</w:t>
                  </w:r>
                </w:p>
              </w:tc>
              <w:tc>
                <w:tcPr>
                  <w:tcW w:w="898" w:type="pct"/>
                  <w:vMerge w:val="restart"/>
                  <w:vAlign w:val="center"/>
                </w:tcPr>
                <w:p w14:paraId="01A2D923"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Заявление за подпомагане, подадено от кандидат, притежаващ опит в сектора, за който кандидатства</w:t>
                  </w:r>
                </w:p>
              </w:tc>
              <w:tc>
                <w:tcPr>
                  <w:tcW w:w="1448" w:type="pct"/>
                  <w:gridSpan w:val="2"/>
                </w:tcPr>
                <w:p w14:paraId="5F70B44F"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2.1. Заявление за подпомагане на кандидат с </w:t>
                  </w:r>
                  <w:r w:rsidRPr="00760B4C">
                    <w:rPr>
                      <w:rFonts w:eastAsia="Times New Roman" w:cstheme="minorHAnsi"/>
                      <w:bCs/>
                      <w:sz w:val="24"/>
                      <w:szCs w:val="24"/>
                    </w:rPr>
                    <w:t>майсторско свидетелство</w:t>
                  </w:r>
                </w:p>
              </w:tc>
              <w:tc>
                <w:tcPr>
                  <w:tcW w:w="1901" w:type="pct"/>
                </w:tcPr>
                <w:p w14:paraId="01C21511"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Точки се присъждат в случай, че кандидатът представи копие на майсторското свидетелство за един или повече занаяти, издадено/издадени от Националната занаятчийска камара, и е вписан в регистъра на Регионална занаятчийска камара</w:t>
                  </w:r>
                </w:p>
              </w:tc>
              <w:tc>
                <w:tcPr>
                  <w:tcW w:w="492" w:type="pct"/>
                  <w:vAlign w:val="center"/>
                </w:tcPr>
                <w:p w14:paraId="0DAEEE5E"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10</w:t>
                  </w:r>
                </w:p>
              </w:tc>
            </w:tr>
            <w:tr w:rsidR="009D1BE6" w:rsidRPr="00760B4C" w14:paraId="7DF2FD4F" w14:textId="77777777" w:rsidTr="00A67A51">
              <w:trPr>
                <w:trHeight w:val="944"/>
              </w:trPr>
              <w:tc>
                <w:tcPr>
                  <w:tcW w:w="261" w:type="pct"/>
                  <w:vMerge/>
                  <w:vAlign w:val="center"/>
                </w:tcPr>
                <w:p w14:paraId="63ED03FD" w14:textId="77777777" w:rsidR="003F54A9" w:rsidRPr="00760B4C" w:rsidRDefault="003F54A9" w:rsidP="00760B4C">
                  <w:pPr>
                    <w:spacing w:after="120" w:line="288" w:lineRule="auto"/>
                    <w:jc w:val="both"/>
                    <w:rPr>
                      <w:rFonts w:cstheme="minorHAnsi"/>
                      <w:sz w:val="24"/>
                      <w:szCs w:val="24"/>
                    </w:rPr>
                  </w:pPr>
                </w:p>
              </w:tc>
              <w:tc>
                <w:tcPr>
                  <w:tcW w:w="898" w:type="pct"/>
                  <w:vMerge/>
                  <w:vAlign w:val="center"/>
                </w:tcPr>
                <w:p w14:paraId="16BEE445" w14:textId="77777777" w:rsidR="003F54A9" w:rsidRPr="00760B4C" w:rsidRDefault="003F54A9" w:rsidP="00760B4C">
                  <w:pPr>
                    <w:spacing w:after="120" w:line="288" w:lineRule="auto"/>
                    <w:jc w:val="both"/>
                    <w:rPr>
                      <w:rFonts w:eastAsia="Times New Roman" w:cstheme="minorHAnsi"/>
                      <w:bCs/>
                      <w:sz w:val="24"/>
                      <w:szCs w:val="24"/>
                    </w:rPr>
                  </w:pPr>
                </w:p>
              </w:tc>
              <w:tc>
                <w:tcPr>
                  <w:tcW w:w="1448" w:type="pct"/>
                  <w:gridSpan w:val="2"/>
                  <w:vAlign w:val="center"/>
                </w:tcPr>
                <w:p w14:paraId="3447D900"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2.2. Заявление за подпомагане на кандидат със </w:t>
                  </w:r>
                  <w:r w:rsidRPr="00760B4C">
                    <w:rPr>
                      <w:rFonts w:eastAsia="Times New Roman" w:cstheme="minorHAnsi"/>
                      <w:bCs/>
                      <w:sz w:val="24"/>
                      <w:szCs w:val="24"/>
                    </w:rPr>
                    <w:t>свидетелство за калфа</w:t>
                  </w:r>
                </w:p>
              </w:tc>
              <w:tc>
                <w:tcPr>
                  <w:tcW w:w="1901" w:type="pct"/>
                  <w:vAlign w:val="center"/>
                </w:tcPr>
                <w:p w14:paraId="435C95BD"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Точки се присъждат в случай, че кандидатът представи копие на свидетелство за калфа за един или повече занаяти, издадено/издадени от Регионалната занаятчийска камара и е вписан в съответния регистър</w:t>
                  </w:r>
                </w:p>
              </w:tc>
              <w:tc>
                <w:tcPr>
                  <w:tcW w:w="492" w:type="pct"/>
                  <w:vAlign w:val="center"/>
                </w:tcPr>
                <w:p w14:paraId="51E94B1A"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r>
            <w:tr w:rsidR="009D1BE6" w:rsidRPr="00760B4C" w14:paraId="03133A16" w14:textId="77777777" w:rsidTr="00A67A51">
              <w:trPr>
                <w:trHeight w:val="357"/>
              </w:trPr>
              <w:tc>
                <w:tcPr>
                  <w:tcW w:w="261" w:type="pct"/>
                  <w:vMerge w:val="restart"/>
                  <w:vAlign w:val="center"/>
                </w:tcPr>
                <w:p w14:paraId="6DECA9DF"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3.</w:t>
                  </w:r>
                </w:p>
              </w:tc>
              <w:tc>
                <w:tcPr>
                  <w:tcW w:w="898" w:type="pct"/>
                  <w:vMerge w:val="restart"/>
                  <w:vAlign w:val="center"/>
                </w:tcPr>
                <w:p w14:paraId="2B3DB8B0"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Развитие на занаятчийска дейност</w:t>
                  </w:r>
                </w:p>
              </w:tc>
              <w:tc>
                <w:tcPr>
                  <w:tcW w:w="1448" w:type="pct"/>
                  <w:gridSpan w:val="2"/>
                </w:tcPr>
                <w:p w14:paraId="79E30855"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3.1. Заявление за подпомагане, насочено изцяло към </w:t>
                  </w:r>
                  <w:r w:rsidRPr="00760B4C">
                    <w:rPr>
                      <w:rFonts w:eastAsia="Times New Roman" w:cstheme="minorHAnsi"/>
                      <w:bCs/>
                      <w:sz w:val="24"/>
                      <w:szCs w:val="24"/>
                    </w:rPr>
                    <w:t>народни художествени занаяти</w:t>
                  </w:r>
                </w:p>
              </w:tc>
              <w:tc>
                <w:tcPr>
                  <w:tcW w:w="1901" w:type="pct"/>
                </w:tcPr>
                <w:p w14:paraId="15C3A143"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Точки по критерия се присъждат на заявление за подпомагане, насочено изцяло към занаяти от група I. Народни художествени занаяти, съгласно Приложение № 1 към чл. 3, ал. 2, т. 1 от Закона за занаятите:</w:t>
                  </w:r>
                  <w:r w:rsidRPr="00760B4C">
                    <w:rPr>
                      <w:rFonts w:eastAsia="Times New Roman" w:cstheme="minorHAnsi"/>
                      <w:sz w:val="24"/>
                      <w:szCs w:val="24"/>
                    </w:rPr>
                    <w:br/>
                    <w:t>1. Художествена обработка на кожа</w:t>
                  </w:r>
                  <w:r w:rsidRPr="00760B4C">
                    <w:rPr>
                      <w:rFonts w:eastAsia="Times New Roman" w:cstheme="minorHAnsi"/>
                      <w:sz w:val="24"/>
                      <w:szCs w:val="24"/>
                    </w:rPr>
                    <w:br/>
                    <w:t>2. Изработване на изделия от кожа</w:t>
                  </w:r>
                  <w:r w:rsidRPr="00760B4C">
                    <w:rPr>
                      <w:rFonts w:eastAsia="Times New Roman" w:cstheme="minorHAnsi"/>
                      <w:sz w:val="24"/>
                      <w:szCs w:val="24"/>
                    </w:rPr>
                    <w:br/>
                    <w:t>3. Изработване на накити</w:t>
                  </w:r>
                  <w:r w:rsidR="00A67A51" w:rsidRPr="00760B4C">
                    <w:rPr>
                      <w:rFonts w:eastAsia="Times New Roman" w:cstheme="minorHAnsi"/>
                      <w:sz w:val="24"/>
                      <w:szCs w:val="24"/>
                    </w:rPr>
                    <w:t xml:space="preserve"> </w:t>
                  </w:r>
                </w:p>
                <w:p w14:paraId="0D0E4EE6"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4. Изработване на изделия от ковано желязо</w:t>
                  </w:r>
                  <w:r w:rsidRPr="00760B4C">
                    <w:rPr>
                      <w:rFonts w:eastAsia="Times New Roman" w:cstheme="minorHAnsi"/>
                      <w:sz w:val="24"/>
                      <w:szCs w:val="24"/>
                    </w:rPr>
                    <w:br/>
                    <w:t>5. Художествено леене</w:t>
                  </w:r>
                </w:p>
                <w:p w14:paraId="78F592EF"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6. Звънчарство</w:t>
                  </w:r>
                </w:p>
                <w:p w14:paraId="0012E2AC"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7. Ножарство</w:t>
                  </w:r>
                </w:p>
                <w:p w14:paraId="6F8EA019"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8. Изработване и ремонт на старинно оръжие</w:t>
                  </w:r>
                  <w:r w:rsidRPr="00760B4C">
                    <w:rPr>
                      <w:rFonts w:eastAsia="Times New Roman" w:cstheme="minorHAnsi"/>
                      <w:sz w:val="24"/>
                      <w:szCs w:val="24"/>
                    </w:rPr>
                    <w:br/>
                    <w:t>9. Везбарство</w:t>
                  </w:r>
                </w:p>
                <w:p w14:paraId="4DA0C117"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10. Художествено плетиво</w:t>
                  </w:r>
                </w:p>
                <w:p w14:paraId="2B1C6719"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11. Изработване на национални кукли</w:t>
                  </w:r>
                </w:p>
                <w:p w14:paraId="7BABF874"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12. Изработване на художествена керамика</w:t>
                  </w:r>
                  <w:r w:rsidRPr="00760B4C">
                    <w:rPr>
                      <w:rFonts w:eastAsia="Times New Roman" w:cstheme="minorHAnsi"/>
                      <w:sz w:val="24"/>
                      <w:szCs w:val="24"/>
                    </w:rPr>
                    <w:br/>
                    <w:t>13. Грънчарство</w:t>
                  </w:r>
                </w:p>
                <w:p w14:paraId="0F677A32"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14. Художествена обработка на дърво и дърворезба</w:t>
                  </w:r>
                </w:p>
                <w:p w14:paraId="0FC793FA" w14:textId="77777777" w:rsidR="00A67A51" w:rsidRPr="00760B4C" w:rsidRDefault="003F54A9" w:rsidP="00760B4C">
                  <w:pPr>
                    <w:spacing w:after="120" w:line="288" w:lineRule="auto"/>
                    <w:jc w:val="both"/>
                    <w:rPr>
                      <w:rFonts w:eastAsia="Times New Roman" w:cstheme="minorHAnsi"/>
                      <w:sz w:val="24"/>
                      <w:szCs w:val="24"/>
                    </w:rPr>
                  </w:pPr>
                  <w:r w:rsidRPr="00760B4C">
                    <w:rPr>
                      <w:rFonts w:eastAsia="Times New Roman" w:cstheme="minorHAnsi"/>
                      <w:sz w:val="24"/>
                      <w:szCs w:val="24"/>
                    </w:rPr>
                    <w:t>15. Изработване на художествени тъкани</w:t>
                  </w:r>
                  <w:r w:rsidRPr="00760B4C">
                    <w:rPr>
                      <w:rFonts w:eastAsia="Times New Roman" w:cstheme="minorHAnsi"/>
                      <w:sz w:val="24"/>
                      <w:szCs w:val="24"/>
                    </w:rPr>
                    <w:br/>
                    <w:t>16. Гайтанджийство</w:t>
                  </w:r>
                </w:p>
                <w:p w14:paraId="7684A00E"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17. Изработване на национални костюми</w:t>
                  </w:r>
                  <w:r w:rsidRPr="00760B4C">
                    <w:rPr>
                      <w:rFonts w:eastAsia="Times New Roman" w:cstheme="minorHAnsi"/>
                      <w:sz w:val="24"/>
                      <w:szCs w:val="24"/>
                    </w:rPr>
                    <w:br/>
                    <w:t>18. Изработване и ремонт на български народни музикални инструменти</w:t>
                  </w:r>
                  <w:r w:rsidRPr="00760B4C">
                    <w:rPr>
                      <w:rFonts w:eastAsia="Times New Roman" w:cstheme="minorHAnsi"/>
                      <w:sz w:val="24"/>
                      <w:szCs w:val="24"/>
                    </w:rPr>
                    <w:br/>
                    <w:t>19. Художествена обработка на камък</w:t>
                  </w:r>
                  <w:r w:rsidRPr="00760B4C">
                    <w:rPr>
                      <w:rFonts w:eastAsia="Times New Roman" w:cstheme="minorHAnsi"/>
                      <w:sz w:val="24"/>
                      <w:szCs w:val="24"/>
                    </w:rPr>
                    <w:br/>
                    <w:t>20. Бакърджийство (медникарство)</w:t>
                  </w:r>
                  <w:r w:rsidRPr="00760B4C">
                    <w:rPr>
                      <w:rFonts w:eastAsia="Times New Roman" w:cstheme="minorHAnsi"/>
                      <w:sz w:val="24"/>
                      <w:szCs w:val="24"/>
                    </w:rPr>
                    <w:br/>
                    <w:t>21. Изработване на дървени съдове и предмети за бита, копаничарство</w:t>
                  </w:r>
                  <w:r w:rsidRPr="00760B4C">
                    <w:rPr>
                      <w:rFonts w:eastAsia="Times New Roman" w:cstheme="minorHAnsi"/>
                      <w:sz w:val="24"/>
                      <w:szCs w:val="24"/>
                    </w:rPr>
                    <w:br/>
                    <w:t>22. Ръчно килимарство</w:t>
                  </w:r>
                </w:p>
              </w:tc>
              <w:tc>
                <w:tcPr>
                  <w:tcW w:w="492" w:type="pct"/>
                  <w:vAlign w:val="center"/>
                </w:tcPr>
                <w:p w14:paraId="58FD28CE"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20</w:t>
                  </w:r>
                </w:p>
              </w:tc>
            </w:tr>
            <w:tr w:rsidR="009D1BE6" w:rsidRPr="00760B4C" w14:paraId="388409CC" w14:textId="77777777" w:rsidTr="00A67A51">
              <w:trPr>
                <w:trHeight w:val="357"/>
              </w:trPr>
              <w:tc>
                <w:tcPr>
                  <w:tcW w:w="261" w:type="pct"/>
                  <w:vMerge/>
                  <w:vAlign w:val="center"/>
                </w:tcPr>
                <w:p w14:paraId="13A809E7" w14:textId="77777777" w:rsidR="003F54A9" w:rsidRPr="00760B4C" w:rsidRDefault="003F54A9" w:rsidP="00760B4C">
                  <w:pPr>
                    <w:spacing w:after="120" w:line="288" w:lineRule="auto"/>
                    <w:jc w:val="both"/>
                    <w:rPr>
                      <w:rFonts w:cstheme="minorHAnsi"/>
                      <w:sz w:val="24"/>
                      <w:szCs w:val="24"/>
                    </w:rPr>
                  </w:pPr>
                </w:p>
              </w:tc>
              <w:tc>
                <w:tcPr>
                  <w:tcW w:w="898" w:type="pct"/>
                  <w:vMerge/>
                  <w:vAlign w:val="center"/>
                </w:tcPr>
                <w:p w14:paraId="3090A755" w14:textId="77777777" w:rsidR="003F54A9" w:rsidRPr="00760B4C" w:rsidRDefault="003F54A9" w:rsidP="00760B4C">
                  <w:pPr>
                    <w:spacing w:after="120" w:line="288" w:lineRule="auto"/>
                    <w:jc w:val="both"/>
                    <w:rPr>
                      <w:rFonts w:eastAsia="Times New Roman" w:cstheme="minorHAnsi"/>
                      <w:bCs/>
                      <w:sz w:val="24"/>
                      <w:szCs w:val="24"/>
                    </w:rPr>
                  </w:pPr>
                </w:p>
              </w:tc>
              <w:tc>
                <w:tcPr>
                  <w:tcW w:w="1448" w:type="pct"/>
                  <w:gridSpan w:val="2"/>
                </w:tcPr>
                <w:p w14:paraId="38702C24"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3.2. Заявление за подпомагане, включващо </w:t>
                  </w:r>
                  <w:r w:rsidRPr="00760B4C">
                    <w:rPr>
                      <w:rFonts w:eastAsia="Times New Roman" w:cstheme="minorHAnsi"/>
                      <w:bCs/>
                      <w:sz w:val="24"/>
                      <w:szCs w:val="24"/>
                    </w:rPr>
                    <w:t>демонстрационни дейности</w:t>
                  </w:r>
                </w:p>
              </w:tc>
              <w:tc>
                <w:tcPr>
                  <w:tcW w:w="1901" w:type="pct"/>
                </w:tcPr>
                <w:p w14:paraId="425A26C3"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Точки по критерия се присъждат на заявление за подпомагане, включващо инвестиция за ремонт/реконструкция и/или оборудване на обособено помещение или част от него за демонстрация на занаятчийската дейност</w:t>
                  </w:r>
                </w:p>
              </w:tc>
              <w:tc>
                <w:tcPr>
                  <w:tcW w:w="492" w:type="pct"/>
                  <w:vAlign w:val="center"/>
                </w:tcPr>
                <w:p w14:paraId="178DDDD6"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10</w:t>
                  </w:r>
                </w:p>
              </w:tc>
            </w:tr>
            <w:tr w:rsidR="009D1BE6" w:rsidRPr="00760B4C" w14:paraId="0FDC0C7F" w14:textId="77777777" w:rsidTr="00A67A51">
              <w:tc>
                <w:tcPr>
                  <w:tcW w:w="261" w:type="pct"/>
                  <w:vAlign w:val="center"/>
                </w:tcPr>
                <w:p w14:paraId="3C78B3A5"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4.</w:t>
                  </w:r>
                </w:p>
              </w:tc>
              <w:tc>
                <w:tcPr>
                  <w:tcW w:w="898" w:type="pct"/>
                  <w:vAlign w:val="center"/>
                </w:tcPr>
                <w:p w14:paraId="7D90A74A"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Заявление за подпомагане, включващо  инвестиции, насочени към опазване на околната среда и борба или адаптация с климатичните промени, в т.ч. устойчива енергия</w:t>
                  </w:r>
                  <w:r w:rsidR="00A67A51" w:rsidRPr="00760B4C">
                    <w:rPr>
                      <w:rFonts w:eastAsia="Times New Roman" w:cstheme="minorHAnsi"/>
                      <w:bCs/>
                      <w:sz w:val="24"/>
                      <w:szCs w:val="24"/>
                    </w:rPr>
                    <w:t xml:space="preserve"> </w:t>
                  </w:r>
                </w:p>
              </w:tc>
              <w:tc>
                <w:tcPr>
                  <w:tcW w:w="1448" w:type="pct"/>
                  <w:gridSpan w:val="2"/>
                </w:tcPr>
                <w:p w14:paraId="316EC6BB"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4.1. Заявление за подпомагане, включващо инвестиции, които осигуряват </w:t>
                  </w:r>
                  <w:r w:rsidRPr="00760B4C">
                    <w:rPr>
                      <w:rFonts w:eastAsia="Times New Roman" w:cstheme="minorHAnsi"/>
                      <w:bCs/>
                      <w:sz w:val="24"/>
                      <w:szCs w:val="24"/>
                    </w:rPr>
                    <w:t>опазване на компонентите на околната среда</w:t>
                  </w:r>
                  <w:r w:rsidRPr="00760B4C">
                    <w:rPr>
                      <w:rFonts w:eastAsia="Times New Roman" w:cstheme="minorHAnsi"/>
                      <w:sz w:val="24"/>
                      <w:szCs w:val="24"/>
                    </w:rPr>
                    <w:t>, в това число устойчива енергия от ВЕИ за собствено потребление</w:t>
                  </w:r>
                </w:p>
              </w:tc>
              <w:tc>
                <w:tcPr>
                  <w:tcW w:w="1901" w:type="pct"/>
                </w:tcPr>
                <w:p w14:paraId="01CACFBA"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Най-малко </w:t>
                  </w:r>
                  <w:r w:rsidRPr="00760B4C">
                    <w:rPr>
                      <w:rFonts w:eastAsia="Times New Roman" w:cstheme="minorHAnsi"/>
                      <w:bCs/>
                      <w:sz w:val="24"/>
                      <w:szCs w:val="24"/>
                    </w:rPr>
                    <w:t>15%</w:t>
                  </w:r>
                  <w:r w:rsidRPr="00760B4C">
                    <w:rPr>
                      <w:rFonts w:eastAsia="Times New Roman" w:cstheme="minorHAnsi"/>
                      <w:sz w:val="24"/>
                      <w:szCs w:val="24"/>
                    </w:rPr>
                    <w:t xml:space="preserve"> от допустимите инвестиционни разходи по заявлението за подпомагане са свързани с инвестиции, осигуряващи опазване на компонентите на околната среда, в това число устойчива енергия от ВЕИ за собствено потребление</w:t>
                  </w:r>
                </w:p>
              </w:tc>
              <w:tc>
                <w:tcPr>
                  <w:tcW w:w="492" w:type="pct"/>
                  <w:vAlign w:val="center"/>
                </w:tcPr>
                <w:p w14:paraId="5C8FB33D"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r>
            <w:tr w:rsidR="009D1BE6" w:rsidRPr="00760B4C" w14:paraId="7C1CD0F7" w14:textId="77777777" w:rsidTr="00A67A51">
              <w:tc>
                <w:tcPr>
                  <w:tcW w:w="261" w:type="pct"/>
                  <w:vAlign w:val="center"/>
                </w:tcPr>
                <w:p w14:paraId="07D82CBF"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c>
                <w:tcPr>
                  <w:tcW w:w="898" w:type="pct"/>
                  <w:vAlign w:val="center"/>
                </w:tcPr>
                <w:p w14:paraId="0B394F3E"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Заявление за подпомагане, подадено от кандидати с трайни увреждания</w:t>
                  </w:r>
                </w:p>
              </w:tc>
              <w:tc>
                <w:tcPr>
                  <w:tcW w:w="1448" w:type="pct"/>
                  <w:gridSpan w:val="2"/>
                </w:tcPr>
                <w:p w14:paraId="30A1A550"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5.1. Заявление за подпомагане, подадене от </w:t>
                  </w:r>
                  <w:r w:rsidRPr="00760B4C">
                    <w:rPr>
                      <w:rFonts w:eastAsia="Times New Roman" w:cstheme="minorHAnsi"/>
                      <w:bCs/>
                      <w:sz w:val="24"/>
                      <w:szCs w:val="24"/>
                    </w:rPr>
                    <w:t>кандидат с установени трайни увреждания</w:t>
                  </w:r>
                </w:p>
              </w:tc>
              <w:tc>
                <w:tcPr>
                  <w:tcW w:w="1901" w:type="pct"/>
                </w:tcPr>
                <w:p w14:paraId="444FB2D9"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Заявление за подпомагане, подадено от кандидат с установени трайни увреждания - лица с решение на ТЕЛК/НЕЛК 50 и над 50 % намалена работоспособност.</w:t>
                  </w:r>
                </w:p>
              </w:tc>
              <w:tc>
                <w:tcPr>
                  <w:tcW w:w="492" w:type="pct"/>
                  <w:vAlign w:val="center"/>
                </w:tcPr>
                <w:p w14:paraId="408CFEEE"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2</w:t>
                  </w:r>
                </w:p>
              </w:tc>
            </w:tr>
            <w:tr w:rsidR="009D1BE6" w:rsidRPr="00760B4C" w14:paraId="79264F28" w14:textId="77777777" w:rsidTr="00A67A51">
              <w:tc>
                <w:tcPr>
                  <w:tcW w:w="261" w:type="pct"/>
                  <w:vAlign w:val="center"/>
                </w:tcPr>
                <w:p w14:paraId="78899222"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6.</w:t>
                  </w:r>
                </w:p>
              </w:tc>
              <w:tc>
                <w:tcPr>
                  <w:tcW w:w="898" w:type="pct"/>
                  <w:vAlign w:val="center"/>
                </w:tcPr>
                <w:p w14:paraId="50B80CAD"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bCs/>
                      <w:sz w:val="24"/>
                      <w:szCs w:val="24"/>
                    </w:rPr>
                    <w:t>Заявление за подпомагане, включващо инвестиции и дейности на територията на райони с природни и други ограничения</w:t>
                  </w:r>
                </w:p>
              </w:tc>
              <w:tc>
                <w:tcPr>
                  <w:tcW w:w="1448" w:type="pct"/>
                  <w:gridSpan w:val="2"/>
                </w:tcPr>
                <w:p w14:paraId="3FCB1919"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 xml:space="preserve">6.1. Всички дейности по заявлението за подпомагане се изпълняват на територията на населено място, землището на което попада изцяло на територията на </w:t>
                  </w:r>
                  <w:r w:rsidRPr="00760B4C">
                    <w:rPr>
                      <w:rFonts w:eastAsia="Times New Roman" w:cstheme="minorHAnsi"/>
                      <w:bCs/>
                      <w:sz w:val="24"/>
                      <w:szCs w:val="24"/>
                    </w:rPr>
                    <w:t>необлагодетелстван район</w:t>
                  </w:r>
                </w:p>
              </w:tc>
              <w:tc>
                <w:tcPr>
                  <w:tcW w:w="1901" w:type="pct"/>
                  <w:vAlign w:val="center"/>
                </w:tcPr>
                <w:p w14:paraId="6D8E9C29" w14:textId="77777777" w:rsidR="003F54A9" w:rsidRPr="00760B4C" w:rsidRDefault="003F54A9" w:rsidP="00760B4C">
                  <w:pPr>
                    <w:spacing w:after="120" w:line="288" w:lineRule="auto"/>
                    <w:jc w:val="both"/>
                    <w:rPr>
                      <w:rFonts w:cstheme="minorHAnsi"/>
                      <w:sz w:val="24"/>
                      <w:szCs w:val="24"/>
                    </w:rPr>
                  </w:pPr>
                  <w:r w:rsidRPr="00760B4C">
                    <w:rPr>
                      <w:rFonts w:eastAsia="Times New Roman" w:cstheme="minorHAnsi"/>
                      <w:sz w:val="24"/>
                      <w:szCs w:val="24"/>
                    </w:rPr>
                    <w:t>Всички дейности по заявлението за подпомагане се изпълняват на територията на населено място, землището на което попада изцяло на територията на необлагодетелстван район с природни и други ограничения, съгласно наредбата за определяне на критериите за необлагодетелстваните райони и териториалния им обхват (</w:t>
                  </w:r>
                  <w:r w:rsidRPr="00760B4C">
                    <w:rPr>
                      <w:rFonts w:eastAsia="Times New Roman" w:cstheme="minorHAnsi"/>
                      <w:i/>
                      <w:iCs/>
                      <w:sz w:val="24"/>
                      <w:szCs w:val="24"/>
                    </w:rPr>
                    <w:t>Приета с ПМС № 30 от 15.02.2008 г., обн. ДВ. бр.20 от 26 Февруари 2008 г., изм. ДВ. бр.53 от 12 Юли 2011 г., изм. и доп. ДВ. бр.16 от 24 Февруари 2020 г.</w:t>
                  </w:r>
                  <w:r w:rsidRPr="00760B4C">
                    <w:rPr>
                      <w:rFonts w:eastAsia="Times New Roman" w:cstheme="minorHAnsi"/>
                      <w:sz w:val="24"/>
                      <w:szCs w:val="24"/>
                    </w:rPr>
                    <w:t>).</w:t>
                  </w:r>
                </w:p>
              </w:tc>
              <w:tc>
                <w:tcPr>
                  <w:tcW w:w="492" w:type="pct"/>
                  <w:vAlign w:val="center"/>
                </w:tcPr>
                <w:p w14:paraId="1309C70F"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5</w:t>
                  </w:r>
                </w:p>
              </w:tc>
            </w:tr>
            <w:tr w:rsidR="009D1BE6" w:rsidRPr="00760B4C" w14:paraId="4C18B70E" w14:textId="77777777" w:rsidTr="00A67A51">
              <w:tc>
                <w:tcPr>
                  <w:tcW w:w="1664" w:type="pct"/>
                  <w:gridSpan w:val="3"/>
                </w:tcPr>
                <w:p w14:paraId="4DB7A106" w14:textId="77777777" w:rsidR="003F54A9" w:rsidRPr="00760B4C" w:rsidRDefault="003F54A9" w:rsidP="00760B4C">
                  <w:pPr>
                    <w:spacing w:after="120" w:line="288" w:lineRule="auto"/>
                    <w:jc w:val="both"/>
                    <w:rPr>
                      <w:rFonts w:cstheme="minorHAnsi"/>
                      <w:sz w:val="24"/>
                      <w:szCs w:val="24"/>
                    </w:rPr>
                  </w:pPr>
                </w:p>
              </w:tc>
              <w:tc>
                <w:tcPr>
                  <w:tcW w:w="2844" w:type="pct"/>
                  <w:gridSpan w:val="2"/>
                  <w:vAlign w:val="center"/>
                </w:tcPr>
                <w:p w14:paraId="18A947D0"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Максимален брой точки</w:t>
                  </w:r>
                </w:p>
              </w:tc>
              <w:tc>
                <w:tcPr>
                  <w:tcW w:w="492" w:type="pct"/>
                  <w:vAlign w:val="center"/>
                </w:tcPr>
                <w:p w14:paraId="3134A7DE" w14:textId="77777777" w:rsidR="003F54A9" w:rsidRPr="00760B4C" w:rsidRDefault="003F54A9" w:rsidP="00760B4C">
                  <w:pPr>
                    <w:spacing w:after="120" w:line="288" w:lineRule="auto"/>
                    <w:jc w:val="both"/>
                    <w:rPr>
                      <w:rFonts w:cstheme="minorHAnsi"/>
                      <w:sz w:val="24"/>
                      <w:szCs w:val="24"/>
                    </w:rPr>
                  </w:pPr>
                  <w:r w:rsidRPr="00760B4C">
                    <w:rPr>
                      <w:rFonts w:cstheme="minorHAnsi"/>
                      <w:sz w:val="24"/>
                      <w:szCs w:val="24"/>
                    </w:rPr>
                    <w:t>62</w:t>
                  </w:r>
                </w:p>
              </w:tc>
            </w:tr>
          </w:tbl>
          <w:p w14:paraId="17D94F46" w14:textId="77777777" w:rsidR="00C20F84" w:rsidRDefault="00C20F84" w:rsidP="00760B4C">
            <w:pPr>
              <w:pStyle w:val="ListParagraph"/>
              <w:spacing w:after="120" w:line="288" w:lineRule="auto"/>
              <w:ind w:left="0" w:right="425"/>
              <w:contextualSpacing w:val="0"/>
              <w:jc w:val="both"/>
              <w:rPr>
                <w:rFonts w:eastAsia="Times New Roman" w:cstheme="minorHAnsi"/>
                <w:b/>
                <w:bCs/>
                <w:sz w:val="24"/>
                <w:szCs w:val="24"/>
              </w:rPr>
            </w:pPr>
          </w:p>
          <w:p w14:paraId="6B3371E5" w14:textId="1E03EE4A" w:rsidR="00183E95" w:rsidRPr="00760B4C" w:rsidRDefault="00183E95" w:rsidP="00760B4C">
            <w:pPr>
              <w:pStyle w:val="ListParagraph"/>
              <w:spacing w:after="120" w:line="288" w:lineRule="auto"/>
              <w:ind w:left="0" w:right="425"/>
              <w:contextualSpacing w:val="0"/>
              <w:jc w:val="both"/>
              <w:rPr>
                <w:rFonts w:eastAsia="Times New Roman" w:cstheme="minorHAnsi"/>
                <w:b/>
                <w:bCs/>
                <w:sz w:val="24"/>
                <w:szCs w:val="24"/>
              </w:rPr>
            </w:pPr>
            <w:r w:rsidRPr="00760B4C">
              <w:rPr>
                <w:rFonts w:eastAsia="Times New Roman" w:cstheme="minorHAnsi"/>
                <w:b/>
                <w:bCs/>
                <w:sz w:val="24"/>
                <w:szCs w:val="24"/>
              </w:rPr>
              <w:t>ВАЖНО</w:t>
            </w:r>
          </w:p>
          <w:p w14:paraId="2FA547EB" w14:textId="683191D4" w:rsidR="00183E95" w:rsidRPr="00760B4C" w:rsidRDefault="00183E95" w:rsidP="00760B4C">
            <w:pPr>
              <w:pStyle w:val="ListParagraph"/>
              <w:spacing w:after="120" w:line="288" w:lineRule="auto"/>
              <w:ind w:left="0" w:right="425"/>
              <w:contextualSpacing w:val="0"/>
              <w:jc w:val="both"/>
              <w:rPr>
                <w:rFonts w:eastAsia="Times New Roman" w:cstheme="minorHAnsi"/>
                <w:sz w:val="24"/>
                <w:szCs w:val="24"/>
              </w:rPr>
            </w:pPr>
            <w:r w:rsidRPr="00760B4C">
              <w:rPr>
                <w:rFonts w:eastAsia="Times New Roman" w:cstheme="minorHAnsi"/>
                <w:sz w:val="24"/>
                <w:szCs w:val="24"/>
              </w:rPr>
              <w:t xml:space="preserve">Подпомагат се </w:t>
            </w:r>
            <w:r w:rsidR="00C06D20" w:rsidRPr="00760B4C">
              <w:rPr>
                <w:rFonts w:eastAsia="Times New Roman" w:cstheme="minorHAnsi"/>
                <w:sz w:val="24"/>
                <w:szCs w:val="24"/>
              </w:rPr>
              <w:t>заявления за подпомагане</w:t>
            </w:r>
            <w:r w:rsidRPr="00760B4C">
              <w:rPr>
                <w:rFonts w:eastAsia="Times New Roman" w:cstheme="minorHAnsi"/>
                <w:sz w:val="24"/>
                <w:szCs w:val="24"/>
              </w:rPr>
              <w:t xml:space="preserve">, които са получили минимален брой </w:t>
            </w:r>
            <w:r w:rsidRPr="00760B4C">
              <w:rPr>
                <w:rFonts w:eastAsia="Times New Roman" w:cstheme="minorHAnsi"/>
                <w:b/>
                <w:sz w:val="24"/>
                <w:szCs w:val="24"/>
              </w:rPr>
              <w:t xml:space="preserve">от </w:t>
            </w:r>
            <w:r w:rsidR="003F54A9" w:rsidRPr="00760B4C">
              <w:rPr>
                <w:rFonts w:eastAsia="Times New Roman" w:cstheme="minorHAnsi"/>
                <w:b/>
                <w:sz w:val="24"/>
                <w:szCs w:val="24"/>
              </w:rPr>
              <w:t>15</w:t>
            </w:r>
            <w:r w:rsidR="00570BB5" w:rsidRPr="00760B4C">
              <w:rPr>
                <w:rFonts w:eastAsia="Times New Roman" w:cstheme="minorHAnsi"/>
                <w:b/>
                <w:sz w:val="24"/>
                <w:szCs w:val="24"/>
              </w:rPr>
              <w:t xml:space="preserve"> </w:t>
            </w:r>
            <w:r w:rsidRPr="00760B4C">
              <w:rPr>
                <w:rFonts w:eastAsia="Times New Roman" w:cstheme="minorHAnsi"/>
                <w:sz w:val="24"/>
                <w:szCs w:val="24"/>
              </w:rPr>
              <w:t>точки по критериите за подбор.</w:t>
            </w:r>
          </w:p>
          <w:p w14:paraId="013603DA" w14:textId="77777777" w:rsidR="00306598" w:rsidRPr="00760B4C" w:rsidRDefault="00B86BA1" w:rsidP="00760B4C">
            <w:pPr>
              <w:spacing w:after="120" w:line="288" w:lineRule="auto"/>
              <w:jc w:val="both"/>
              <w:rPr>
                <w:rFonts w:cstheme="minorHAnsi"/>
                <w:b/>
                <w:sz w:val="24"/>
                <w:szCs w:val="24"/>
              </w:rPr>
            </w:pPr>
            <w:r w:rsidRPr="00760B4C">
              <w:rPr>
                <w:rFonts w:cstheme="minorHAnsi"/>
                <w:b/>
                <w:sz w:val="24"/>
                <w:szCs w:val="24"/>
              </w:rPr>
              <w:t>Методика за оценка на заявленията за подпомагане</w:t>
            </w:r>
          </w:p>
          <w:p w14:paraId="4546AF67" w14:textId="77777777"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за оценка № 1.1. получава заявление за подпомагане</w:t>
            </w:r>
            <w:r w:rsidRPr="00760B4C">
              <w:rPr>
                <w:rFonts w:cstheme="minorHAnsi"/>
                <w:sz w:val="24"/>
                <w:szCs w:val="24"/>
              </w:rPr>
              <w:t>, подадено от кандидат – жена.</w:t>
            </w:r>
          </w:p>
          <w:p w14:paraId="43C3D33A" w14:textId="77777777"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за оценка № 1.2. получава заявление за подпомагане</w:t>
            </w:r>
            <w:r w:rsidRPr="00760B4C">
              <w:rPr>
                <w:rFonts w:cstheme="minorHAnsi"/>
                <w:sz w:val="24"/>
                <w:szCs w:val="24"/>
              </w:rPr>
              <w:t>, подадено от кандидат, който е на възраст до навършени 40 г.</w:t>
            </w:r>
          </w:p>
          <w:p w14:paraId="4A8B4145" w14:textId="77777777"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 2</w:t>
            </w:r>
            <w:r w:rsidR="001557F7" w:rsidRPr="00760B4C">
              <w:rPr>
                <w:rFonts w:cstheme="minorHAnsi"/>
                <w:b/>
                <w:sz w:val="24"/>
                <w:szCs w:val="24"/>
              </w:rPr>
              <w:t>.1</w:t>
            </w:r>
            <w:r w:rsidRPr="00760B4C">
              <w:rPr>
                <w:rFonts w:cstheme="minorHAnsi"/>
                <w:b/>
                <w:sz w:val="24"/>
                <w:szCs w:val="24"/>
              </w:rPr>
              <w:t xml:space="preserve"> получава заявление за подпомагане</w:t>
            </w:r>
            <w:r w:rsidRPr="00760B4C">
              <w:rPr>
                <w:rFonts w:cstheme="minorHAnsi"/>
                <w:sz w:val="24"/>
                <w:szCs w:val="24"/>
              </w:rPr>
              <w:t xml:space="preserve"> на кандидат с представено майсторско свидетелство за един или повече занаяти</w:t>
            </w:r>
            <w:r w:rsidR="00FF60A2" w:rsidRPr="00760B4C">
              <w:rPr>
                <w:rFonts w:cstheme="minorHAnsi"/>
                <w:sz w:val="24"/>
                <w:szCs w:val="24"/>
              </w:rPr>
              <w:t>, включени в заявлението за подпомагане</w:t>
            </w:r>
            <w:r w:rsidRPr="00760B4C">
              <w:rPr>
                <w:rFonts w:cstheme="minorHAnsi"/>
                <w:sz w:val="24"/>
                <w:szCs w:val="24"/>
              </w:rPr>
              <w:t>.</w:t>
            </w:r>
          </w:p>
          <w:p w14:paraId="5B53CECE" w14:textId="77777777" w:rsidR="001557F7" w:rsidRPr="00760B4C" w:rsidRDefault="001557F7"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 2.2 получава заявление за подпомагане</w:t>
            </w:r>
            <w:r w:rsidRPr="00760B4C">
              <w:rPr>
                <w:rFonts w:cstheme="minorHAnsi"/>
                <w:sz w:val="24"/>
                <w:szCs w:val="24"/>
              </w:rPr>
              <w:t xml:space="preserve"> на кандидат с представено свидетелство за калфа, за един или повече занаяти</w:t>
            </w:r>
            <w:r w:rsidR="00FF60A2" w:rsidRPr="00760B4C">
              <w:rPr>
                <w:rFonts w:cstheme="minorHAnsi"/>
                <w:sz w:val="24"/>
                <w:szCs w:val="24"/>
              </w:rPr>
              <w:t>, включени в заявлението за подпомагане.</w:t>
            </w:r>
          </w:p>
          <w:p w14:paraId="39318D67" w14:textId="5DE12210"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 3.1 „</w:t>
            </w:r>
            <w:r w:rsidR="00B53139" w:rsidRPr="00760B4C">
              <w:rPr>
                <w:rFonts w:cstheme="minorHAnsi"/>
                <w:b/>
                <w:sz w:val="24"/>
                <w:szCs w:val="24"/>
              </w:rPr>
              <w:t>Заявление за подпомагане</w:t>
            </w:r>
            <w:r w:rsidRPr="00760B4C">
              <w:rPr>
                <w:rFonts w:cstheme="minorHAnsi"/>
                <w:b/>
                <w:sz w:val="24"/>
                <w:szCs w:val="24"/>
              </w:rPr>
              <w:t>, насочен</w:t>
            </w:r>
            <w:r w:rsidR="00B53139" w:rsidRPr="00760B4C">
              <w:rPr>
                <w:rFonts w:cstheme="minorHAnsi"/>
                <w:b/>
                <w:sz w:val="24"/>
                <w:szCs w:val="24"/>
              </w:rPr>
              <w:t>о</w:t>
            </w:r>
            <w:r w:rsidRPr="00760B4C">
              <w:rPr>
                <w:rFonts w:cstheme="minorHAnsi"/>
                <w:b/>
                <w:sz w:val="24"/>
                <w:szCs w:val="24"/>
              </w:rPr>
              <w:t xml:space="preserve"> изцяло към народни художествени занаяти“</w:t>
            </w:r>
            <w:r w:rsidRPr="00760B4C">
              <w:rPr>
                <w:rFonts w:cstheme="minorHAnsi"/>
                <w:sz w:val="24"/>
                <w:szCs w:val="24"/>
              </w:rPr>
              <w:t xml:space="preserve"> </w:t>
            </w:r>
            <w:r w:rsidRPr="00760B4C">
              <w:rPr>
                <w:rFonts w:cstheme="minorHAnsi"/>
                <w:b/>
                <w:sz w:val="24"/>
                <w:szCs w:val="24"/>
              </w:rPr>
              <w:t>получава заявление за подпомагане</w:t>
            </w:r>
            <w:r w:rsidRPr="00760B4C">
              <w:rPr>
                <w:rFonts w:cstheme="minorHAnsi"/>
                <w:sz w:val="24"/>
                <w:szCs w:val="24"/>
              </w:rPr>
              <w:t xml:space="preserve"> с инвестиции, насочени изцяло към занаяти от група I. „Народни художествени занаяти“, съгласно Приложение № 1 към чл. 3, ал. 2, т. 1 от Закона за занаятите, както и приходите по проекта се реализират изцяло от тези дейности.</w:t>
            </w:r>
          </w:p>
          <w:p w14:paraId="3D0A76B8" w14:textId="623E393C" w:rsidR="00306598" w:rsidRPr="00760B4C" w:rsidRDefault="00306598" w:rsidP="00760B4C">
            <w:pPr>
              <w:pStyle w:val="ListParagraph"/>
              <w:numPr>
                <w:ilvl w:val="0"/>
                <w:numId w:val="22"/>
              </w:numPr>
              <w:spacing w:after="120" w:line="288" w:lineRule="auto"/>
              <w:contextualSpacing w:val="0"/>
              <w:jc w:val="both"/>
              <w:rPr>
                <w:rFonts w:cstheme="minorHAnsi"/>
                <w:sz w:val="24"/>
                <w:szCs w:val="24"/>
              </w:rPr>
            </w:pPr>
            <w:r w:rsidRPr="00760B4C">
              <w:rPr>
                <w:rFonts w:cstheme="minorHAnsi"/>
                <w:b/>
                <w:sz w:val="24"/>
                <w:szCs w:val="24"/>
              </w:rPr>
              <w:t>Точки по критерий 3.2 „</w:t>
            </w:r>
            <w:r w:rsidR="00B53139" w:rsidRPr="00760B4C">
              <w:rPr>
                <w:rFonts w:cstheme="minorHAnsi"/>
                <w:b/>
                <w:sz w:val="24"/>
                <w:szCs w:val="24"/>
              </w:rPr>
              <w:t>Заявление за подпомагане, включващо демонстрационни дейности</w:t>
            </w:r>
            <w:r w:rsidRPr="00760B4C">
              <w:rPr>
                <w:rFonts w:cstheme="minorHAnsi"/>
                <w:b/>
                <w:sz w:val="24"/>
                <w:szCs w:val="24"/>
              </w:rPr>
              <w:t>“</w:t>
            </w:r>
            <w:r w:rsidRPr="00760B4C">
              <w:rPr>
                <w:rFonts w:cstheme="minorHAnsi"/>
                <w:sz w:val="24"/>
                <w:szCs w:val="24"/>
              </w:rPr>
              <w:t xml:space="preserve"> се присъждат на заявление за подпомагане, което предвижда инвестиция за ремонт/реконструкция и/или оборудване на обособено помещение или част от него за демонстрация на занаятчийската дейност.</w:t>
            </w:r>
          </w:p>
          <w:p w14:paraId="4F57EF6F" w14:textId="77777777" w:rsidR="00B53139"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4.1</w:t>
            </w:r>
            <w:r w:rsidRPr="00760B4C">
              <w:rPr>
                <w:rFonts w:cstheme="minorHAnsi"/>
                <w:sz w:val="24"/>
                <w:szCs w:val="24"/>
              </w:rPr>
              <w:t xml:space="preserve"> се присъждат, в случай че най-малко 15% от допустимите инвестиционни разходи по заявлението за подпомагане са свързани с инвестиции, осигуряващи опазване на компонентите на околната среда, в това число устойчива енергия от ВЕИ за собствено потребление</w:t>
            </w:r>
            <w:r w:rsidR="001557F7" w:rsidRPr="00760B4C">
              <w:rPr>
                <w:rFonts w:cstheme="minorHAnsi"/>
                <w:sz w:val="24"/>
                <w:szCs w:val="24"/>
              </w:rPr>
              <w:t>.</w:t>
            </w:r>
          </w:p>
          <w:p w14:paraId="37F4298B" w14:textId="1E240670" w:rsidR="00B53139" w:rsidRPr="00760B4C" w:rsidRDefault="00B53139" w:rsidP="00760B4C">
            <w:pPr>
              <w:pStyle w:val="ListParagraph"/>
              <w:spacing w:after="120" w:line="288" w:lineRule="auto"/>
              <w:ind w:left="240"/>
              <w:contextualSpacing w:val="0"/>
              <w:jc w:val="both"/>
              <w:rPr>
                <w:rFonts w:cstheme="minorHAnsi"/>
                <w:sz w:val="24"/>
                <w:szCs w:val="24"/>
              </w:rPr>
            </w:pPr>
            <w:r w:rsidRPr="00760B4C">
              <w:rPr>
                <w:rFonts w:cstheme="minorHAnsi"/>
                <w:sz w:val="24"/>
                <w:szCs w:val="24"/>
              </w:rPr>
              <w:t xml:space="preserve">За удостоверяване изискването по този критерий, ДФЗ проверява стойностите, записани от кандидатите в: </w:t>
            </w:r>
          </w:p>
          <w:p w14:paraId="2CEA7AC3" w14:textId="0A96EF8F" w:rsidR="00B53139" w:rsidRPr="00760B4C" w:rsidRDefault="00FD1376" w:rsidP="00760B4C">
            <w:pPr>
              <w:pStyle w:val="ListParagraph"/>
              <w:spacing w:after="120" w:line="288" w:lineRule="auto"/>
              <w:ind w:left="240"/>
              <w:contextualSpacing w:val="0"/>
              <w:jc w:val="both"/>
              <w:rPr>
                <w:rFonts w:cstheme="minorHAnsi"/>
                <w:sz w:val="24"/>
                <w:szCs w:val="24"/>
              </w:rPr>
            </w:pPr>
            <w:r w:rsidRPr="00760B4C">
              <w:rPr>
                <w:rFonts w:cstheme="minorHAnsi"/>
                <w:sz w:val="24"/>
                <w:szCs w:val="24"/>
              </w:rPr>
              <w:t xml:space="preserve">  </w:t>
            </w:r>
            <w:r w:rsidR="00B53139" w:rsidRPr="00760B4C">
              <w:rPr>
                <w:rFonts w:cstheme="minorHAnsi"/>
                <w:sz w:val="24"/>
                <w:szCs w:val="24"/>
              </w:rPr>
              <w:t>-Таблица Заявени разходи към заявлението за подпомагане в СЕУ (таблица 3, към Приложение № 8);</w:t>
            </w:r>
          </w:p>
          <w:p w14:paraId="3A744655" w14:textId="10979BF4" w:rsidR="00B53139" w:rsidRPr="00760B4C" w:rsidRDefault="00FD1376" w:rsidP="00760B4C">
            <w:pPr>
              <w:pStyle w:val="ListParagraph"/>
              <w:spacing w:after="120" w:line="288" w:lineRule="auto"/>
              <w:ind w:left="240"/>
              <w:contextualSpacing w:val="0"/>
              <w:jc w:val="both"/>
              <w:rPr>
                <w:rFonts w:cstheme="minorHAnsi"/>
                <w:sz w:val="24"/>
                <w:szCs w:val="24"/>
              </w:rPr>
            </w:pPr>
            <w:r w:rsidRPr="00760B4C">
              <w:rPr>
                <w:rFonts w:cstheme="minorHAnsi"/>
                <w:sz w:val="24"/>
                <w:szCs w:val="24"/>
              </w:rPr>
              <w:t xml:space="preserve">  </w:t>
            </w:r>
            <w:r w:rsidR="00B53139" w:rsidRPr="00760B4C">
              <w:rPr>
                <w:rFonts w:cstheme="minorHAnsi"/>
                <w:sz w:val="24"/>
                <w:szCs w:val="24"/>
              </w:rPr>
              <w:t>- Таблица 1А от Приложение № 1. Бизнес План (включително дадената обосновка).</w:t>
            </w:r>
          </w:p>
          <w:p w14:paraId="55794390" w14:textId="57B44F37" w:rsidR="00306598" w:rsidRPr="00760B4C" w:rsidRDefault="00FD1376" w:rsidP="00760B4C">
            <w:pPr>
              <w:pStyle w:val="ListParagraph"/>
              <w:spacing w:after="120" w:line="288" w:lineRule="auto"/>
              <w:ind w:left="240"/>
              <w:contextualSpacing w:val="0"/>
              <w:jc w:val="both"/>
              <w:rPr>
                <w:rFonts w:cstheme="minorHAnsi"/>
                <w:sz w:val="24"/>
                <w:szCs w:val="24"/>
              </w:rPr>
            </w:pPr>
            <w:r w:rsidRPr="00760B4C">
              <w:rPr>
                <w:rFonts w:cstheme="minorHAnsi"/>
                <w:sz w:val="24"/>
                <w:szCs w:val="24"/>
              </w:rPr>
              <w:t xml:space="preserve">  </w:t>
            </w:r>
            <w:r w:rsidR="00B53139" w:rsidRPr="00760B4C">
              <w:rPr>
                <w:rFonts w:cstheme="minorHAnsi"/>
                <w:sz w:val="24"/>
                <w:szCs w:val="24"/>
              </w:rPr>
              <w:t xml:space="preserve">- и представените оферта/и и договор с избран изпълнител </w:t>
            </w:r>
          </w:p>
        </w:tc>
      </w:tr>
      <w:tr w:rsidR="00183E95" w:rsidRPr="00760B4C" w14:paraId="32538D5E" w14:textId="77777777" w:rsidTr="00FD1376">
        <w:tc>
          <w:tcPr>
            <w:tcW w:w="10316" w:type="dxa"/>
          </w:tcPr>
          <w:p w14:paraId="657DC8E7" w14:textId="4AC5DF54" w:rsidR="007B5BFE" w:rsidRPr="00760B4C" w:rsidRDefault="0047281B" w:rsidP="00760B4C">
            <w:pPr>
              <w:pStyle w:val="ListParagraph"/>
              <w:spacing w:after="120" w:line="288" w:lineRule="auto"/>
              <w:ind w:left="240"/>
              <w:contextualSpacing w:val="0"/>
              <w:jc w:val="both"/>
              <w:rPr>
                <w:rFonts w:cstheme="minorHAnsi"/>
                <w:sz w:val="24"/>
                <w:szCs w:val="24"/>
              </w:rPr>
            </w:pPr>
            <w:r w:rsidRPr="00760B4C" w:rsidDel="0047281B">
              <w:rPr>
                <w:rStyle w:val="CommentReference"/>
                <w:rFonts w:cstheme="minorHAnsi"/>
                <w:sz w:val="24"/>
                <w:szCs w:val="24"/>
              </w:rPr>
              <w:t xml:space="preserve"> </w:t>
            </w:r>
          </w:p>
          <w:p w14:paraId="259134AA" w14:textId="77777777"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b/>
                <w:bCs/>
                <w:sz w:val="24"/>
                <w:szCs w:val="24"/>
              </w:rPr>
            </w:pPr>
            <w:r w:rsidRPr="00760B4C">
              <w:rPr>
                <w:rFonts w:cstheme="minorHAnsi"/>
                <w:b/>
                <w:bCs/>
                <w:sz w:val="24"/>
                <w:szCs w:val="24"/>
              </w:rPr>
              <w:t>Точки по критерий за оценка № 5.1 получава заявление за подпомагане, което:</w:t>
            </w:r>
          </w:p>
          <w:p w14:paraId="4E9E2311" w14:textId="77777777" w:rsidR="00306598" w:rsidRPr="00760B4C" w:rsidRDefault="00306598" w:rsidP="00760B4C">
            <w:pPr>
              <w:pStyle w:val="ListParagraph"/>
              <w:spacing w:after="120" w:line="288" w:lineRule="auto"/>
              <w:ind w:left="175"/>
              <w:contextualSpacing w:val="0"/>
              <w:jc w:val="both"/>
              <w:rPr>
                <w:rFonts w:cstheme="minorHAnsi"/>
                <w:sz w:val="24"/>
                <w:szCs w:val="24"/>
              </w:rPr>
            </w:pPr>
            <w:r w:rsidRPr="00760B4C">
              <w:rPr>
                <w:rFonts w:cstheme="minorHAnsi"/>
                <w:sz w:val="24"/>
                <w:szCs w:val="24"/>
              </w:rPr>
              <w:t>е подадено от кандидат с установени трайни увреждания - лица с решение на ТЕЛК/НЕЛК за 50 и над 50 % намалена работоспособност.</w:t>
            </w:r>
          </w:p>
          <w:p w14:paraId="23B41DB1" w14:textId="77777777" w:rsidR="00306598" w:rsidRPr="00760B4C" w:rsidRDefault="00306598" w:rsidP="00760B4C">
            <w:pPr>
              <w:pStyle w:val="ListParagraph"/>
              <w:spacing w:after="120" w:line="288" w:lineRule="auto"/>
              <w:ind w:left="175"/>
              <w:contextualSpacing w:val="0"/>
              <w:jc w:val="both"/>
              <w:rPr>
                <w:rFonts w:cstheme="minorHAnsi"/>
                <w:sz w:val="24"/>
                <w:szCs w:val="24"/>
              </w:rPr>
            </w:pPr>
            <w:r w:rsidRPr="00760B4C">
              <w:rPr>
                <w:rFonts w:cstheme="minorHAnsi"/>
                <w:sz w:val="24"/>
                <w:szCs w:val="24"/>
              </w:rPr>
              <w:t>Съгласно т. 2, Параграф 1 от Допълнителни разпоредби в Закона за хората с увреждания (Обн. ДВ. бр.105 от 18 Декември 2018г., изм. и доп. ДВ. бр.24 от 22 Март 2019г., изм. ДВ. бр.101 от 27 Декември 2019г., доп. ДВ. бр.28 от 24 Март 2020г., изм. ДВ. бр.44 от 13 Май 2020г., изм. ДВ. бр.67 от 28 Юли 2020г., изм. и доп. ДВ. бр.105 от 11 Декември 2020г., изм. ДВ. бр.8 от 28 Януари 2022г., изм. ДВ. бр.18 от 4 Март 2022г., изм. и доп. ДВ. бр.8 от 25 Януари 2023г., изм. и доп. ДВ. бр.39 от 1 Май 2024г.) „</w:t>
            </w:r>
            <w:r w:rsidRPr="00760B4C">
              <w:rPr>
                <w:rFonts w:cstheme="minorHAnsi"/>
                <w:i/>
                <w:sz w:val="24"/>
                <w:szCs w:val="24"/>
              </w:rPr>
              <w:t>Хора с трайни увреждания“ са лица с трайна физическа, психическа, интелектуална и сетивна недостатъчност, която при взаимодействие с обкръжаващата ги среда би могла да възпрепятства тяхното пълноценно и ефективно участие в обществения живот, и на които медицинската експертиза е установила вид и степен на увреждане или степен на трайно намалена работоспособност 50 и над 50 на сто.</w:t>
            </w:r>
            <w:r w:rsidRPr="00760B4C">
              <w:rPr>
                <w:rFonts w:cstheme="minorHAnsi"/>
                <w:sz w:val="24"/>
                <w:szCs w:val="24"/>
              </w:rPr>
              <w:t xml:space="preserve">“. Всяко лице с решение на ТЕЛК/НЕЛК 50 и над 50 % намалена работоспособност отговаря на определението за човек с трайно  увреждане. </w:t>
            </w:r>
          </w:p>
          <w:p w14:paraId="4FE3D2F6" w14:textId="77777777" w:rsidR="00306598" w:rsidRPr="00760B4C" w:rsidRDefault="00306598" w:rsidP="00760B4C">
            <w:pPr>
              <w:pStyle w:val="ListParagraph"/>
              <w:spacing w:after="120" w:line="288" w:lineRule="auto"/>
              <w:ind w:left="175"/>
              <w:contextualSpacing w:val="0"/>
              <w:jc w:val="both"/>
              <w:rPr>
                <w:rFonts w:cstheme="minorHAnsi"/>
                <w:sz w:val="24"/>
                <w:szCs w:val="24"/>
              </w:rPr>
            </w:pPr>
            <w:r w:rsidRPr="00760B4C">
              <w:rPr>
                <w:rFonts w:cstheme="minorHAnsi"/>
                <w:sz w:val="24"/>
                <w:szCs w:val="24"/>
              </w:rPr>
              <w:t xml:space="preserve">За удостоверяване на трайно увреждане при подаване на заявление за подпомагане се представя валиден към датата на кандидатстване удостоверителен документ, издаден от компетентен орган. За валиден удостоверителен документ се счита решение на ТЕЛК/НЕЛК. Точки по критерия се присъждат на кандидат, представил решение на ТЕЛК/НЕЛК и след проверка в същото дали съгласно намалената си работоспособност,  лицето е пригодно да изпълнява дейността, за която кандидатства за подпомагане. </w:t>
            </w:r>
          </w:p>
          <w:p w14:paraId="72210207" w14:textId="77777777" w:rsidR="00306598" w:rsidRPr="00760B4C" w:rsidRDefault="00306598" w:rsidP="00760B4C">
            <w:pPr>
              <w:pStyle w:val="ListParagraph"/>
              <w:numPr>
                <w:ilvl w:val="0"/>
                <w:numId w:val="22"/>
              </w:numPr>
              <w:spacing w:after="120" w:line="288" w:lineRule="auto"/>
              <w:ind w:left="175" w:firstLine="65"/>
              <w:contextualSpacing w:val="0"/>
              <w:jc w:val="both"/>
              <w:rPr>
                <w:rFonts w:cstheme="minorHAnsi"/>
                <w:sz w:val="24"/>
                <w:szCs w:val="24"/>
              </w:rPr>
            </w:pPr>
            <w:r w:rsidRPr="00760B4C">
              <w:rPr>
                <w:rFonts w:cstheme="minorHAnsi"/>
                <w:b/>
                <w:sz w:val="24"/>
                <w:szCs w:val="24"/>
              </w:rPr>
              <w:t>Точки по критерий за оценка № 6.1 се присъждат на заявление за подпомагане</w:t>
            </w:r>
            <w:r w:rsidRPr="00760B4C">
              <w:rPr>
                <w:rFonts w:cstheme="minorHAnsi"/>
                <w:sz w:val="24"/>
                <w:szCs w:val="24"/>
              </w:rPr>
              <w:t>, включващо инвестиции и дейности, които се изпълняват</w:t>
            </w:r>
            <w:r w:rsidR="00745FED" w:rsidRPr="00760B4C">
              <w:rPr>
                <w:rFonts w:cstheme="minorHAnsi"/>
                <w:sz w:val="24"/>
                <w:szCs w:val="24"/>
              </w:rPr>
              <w:t xml:space="preserve"> изця</w:t>
            </w:r>
            <w:r w:rsidR="0060246E" w:rsidRPr="00760B4C">
              <w:rPr>
                <w:rFonts w:cstheme="minorHAnsi"/>
                <w:sz w:val="24"/>
                <w:szCs w:val="24"/>
              </w:rPr>
              <w:t>ло</w:t>
            </w:r>
            <w:r w:rsidRPr="00760B4C">
              <w:rPr>
                <w:rFonts w:cstheme="minorHAnsi"/>
                <w:sz w:val="24"/>
                <w:szCs w:val="24"/>
              </w:rPr>
              <w:t xml:space="preserve"> на територията на населено място, землището на което попада на територията на необлагодетелстван район с природни и други ограничения, съгласно наредбата за определяне на критериите за необлагодетелстваните райони и териториалния им обхват (Приета с ПМС № 30 от 15.02.2008 г., обн. ДВ. бр.20 от 26 Февруари 2008 г., изм. ДВ. бр.53 от 12 Юли 2011 г., изм. и доп. ДВ. бр.16 от 24 Февруари 2020 г.).</w:t>
            </w:r>
          </w:p>
          <w:p w14:paraId="7757BE80" w14:textId="77777777" w:rsidR="00306598" w:rsidRPr="00760B4C" w:rsidRDefault="00306598" w:rsidP="00760B4C">
            <w:pPr>
              <w:pStyle w:val="ListParagraph"/>
              <w:spacing w:after="120" w:line="288" w:lineRule="auto"/>
              <w:contextualSpacing w:val="0"/>
              <w:jc w:val="both"/>
              <w:rPr>
                <w:rFonts w:cstheme="minorHAnsi"/>
                <w:i/>
                <w:sz w:val="24"/>
                <w:szCs w:val="24"/>
              </w:rPr>
            </w:pPr>
          </w:p>
          <w:p w14:paraId="7C342D5B" w14:textId="77777777" w:rsidR="00306598" w:rsidRPr="00760B4C" w:rsidRDefault="00306598" w:rsidP="00760B4C">
            <w:pPr>
              <w:spacing w:after="120" w:line="288" w:lineRule="auto"/>
              <w:jc w:val="both"/>
              <w:rPr>
                <w:rFonts w:cstheme="minorHAnsi"/>
                <w:i/>
                <w:sz w:val="24"/>
                <w:szCs w:val="24"/>
              </w:rPr>
            </w:pPr>
            <w:r w:rsidRPr="00760B4C">
              <w:rPr>
                <w:rFonts w:cstheme="minorHAnsi"/>
                <w:i/>
                <w:sz w:val="24"/>
                <w:szCs w:val="24"/>
              </w:rPr>
              <w:t>ВАЖНО:</w:t>
            </w:r>
          </w:p>
          <w:p w14:paraId="78BCFBCF" w14:textId="736D3E46" w:rsidR="00306598" w:rsidRPr="00760B4C" w:rsidRDefault="00B91905" w:rsidP="00760B4C">
            <w:pPr>
              <w:pStyle w:val="ListParagraph"/>
              <w:numPr>
                <w:ilvl w:val="0"/>
                <w:numId w:val="22"/>
              </w:numPr>
              <w:spacing w:after="120" w:line="288" w:lineRule="auto"/>
              <w:contextualSpacing w:val="0"/>
              <w:jc w:val="both"/>
              <w:rPr>
                <w:rFonts w:cstheme="minorHAnsi"/>
                <w:i/>
                <w:sz w:val="24"/>
                <w:szCs w:val="24"/>
              </w:rPr>
            </w:pPr>
            <w:r w:rsidRPr="00760B4C">
              <w:rPr>
                <w:rFonts w:eastAsia="Times New Roman" w:cstheme="minorHAnsi"/>
                <w:sz w:val="24"/>
                <w:szCs w:val="24"/>
              </w:rPr>
              <w:t xml:space="preserve">За доказване на съответствието с критериите за оценка, за които не е предвидено представяне на документ в раздел </w:t>
            </w:r>
            <w:r w:rsidR="003F1148" w:rsidRPr="00760B4C">
              <w:rPr>
                <w:rFonts w:eastAsia="Times New Roman" w:cstheme="minorHAnsi"/>
                <w:sz w:val="24"/>
                <w:szCs w:val="24"/>
              </w:rPr>
              <w:t>14</w:t>
            </w:r>
            <w:r w:rsidRPr="00760B4C">
              <w:rPr>
                <w:rFonts w:eastAsia="Times New Roman" w:cstheme="minorHAnsi"/>
                <w:sz w:val="24"/>
                <w:szCs w:val="24"/>
              </w:rPr>
              <w:t xml:space="preserve">. </w:t>
            </w:r>
            <w:r w:rsidR="003F1148" w:rsidRPr="00760B4C">
              <w:rPr>
                <w:rFonts w:eastAsia="Times New Roman" w:cstheme="minorHAnsi"/>
                <w:sz w:val="24"/>
                <w:szCs w:val="24"/>
              </w:rPr>
              <w:t>„Изискуеми документи</w:t>
            </w:r>
            <w:r w:rsidRPr="00760B4C">
              <w:rPr>
                <w:rFonts w:eastAsia="Times New Roman" w:cstheme="minorHAnsi"/>
                <w:sz w:val="24"/>
                <w:szCs w:val="24"/>
              </w:rPr>
              <w:t>“, ДФЗ извършва служебна проверка. Данни от НСИ и НАП се изискват по служебен път на база представените Декларации за съгласие за предоставяне на данни от НСИ и НАП.</w:t>
            </w:r>
          </w:p>
          <w:p w14:paraId="17CD7915" w14:textId="50B451A0" w:rsidR="00306598" w:rsidRPr="00760B4C" w:rsidRDefault="00C4098E" w:rsidP="00760B4C">
            <w:pPr>
              <w:pStyle w:val="ListParagraph"/>
              <w:numPr>
                <w:ilvl w:val="0"/>
                <w:numId w:val="22"/>
              </w:numPr>
              <w:spacing w:after="120" w:line="288" w:lineRule="auto"/>
              <w:contextualSpacing w:val="0"/>
              <w:jc w:val="both"/>
              <w:rPr>
                <w:rFonts w:eastAsia="Times New Roman" w:cstheme="minorHAnsi"/>
                <w:b/>
                <w:sz w:val="24"/>
                <w:szCs w:val="24"/>
                <w:shd w:val="clear" w:color="auto" w:fill="FEFEFE"/>
              </w:rPr>
            </w:pPr>
            <w:r w:rsidRPr="00760B4C">
              <w:rPr>
                <w:rFonts w:eastAsia="Times New Roman" w:cstheme="minorHAnsi"/>
                <w:b/>
                <w:sz w:val="24"/>
                <w:szCs w:val="24"/>
                <w:shd w:val="clear" w:color="auto" w:fill="FEFEFE"/>
              </w:rPr>
              <w:t>За заявления за подпомагане, получили еднакъв брой точки, за които е наличен частичен разполагаем бюджет, класирането се извършва съобразно получения брой точки по отделните критерии за оценка в низходящ ред по списъка, посочен по-долу. В случай, че заявленията за подпомагане отново получат равен брой точки по съответния критерий за оценка, същите ще бъдат класирани съобразно получения общ брой точки по критериите за оценка по следващия критерий от следният списък</w:t>
            </w:r>
            <w:r w:rsidR="00306598" w:rsidRPr="00760B4C">
              <w:rPr>
                <w:rFonts w:eastAsia="Times New Roman" w:cstheme="minorHAnsi"/>
                <w:b/>
                <w:sz w:val="24"/>
                <w:szCs w:val="24"/>
                <w:shd w:val="clear" w:color="auto" w:fill="FEFEFE"/>
              </w:rPr>
              <w:t>:</w:t>
            </w:r>
          </w:p>
          <w:p w14:paraId="40AAE974" w14:textId="541A18E2"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2, Критерий 2.1 „Заявление за подпомагане на кандидат с майсторско свидетелство “</w:t>
            </w:r>
            <w:r w:rsidR="00FD1376" w:rsidRPr="00760B4C">
              <w:rPr>
                <w:rFonts w:eastAsia="Times New Roman" w:cstheme="minorHAnsi"/>
                <w:sz w:val="24"/>
                <w:szCs w:val="24"/>
                <w:shd w:val="clear" w:color="auto" w:fill="FEFEFE"/>
              </w:rPr>
              <w:t>.</w:t>
            </w:r>
          </w:p>
          <w:p w14:paraId="77CAE446" w14:textId="4AA5B7A9"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2, Критерий 2.2 „Заявление за подпомагане на кандидат със свидетелство за калфа“</w:t>
            </w:r>
            <w:r w:rsidR="00FD1376" w:rsidRPr="00760B4C">
              <w:rPr>
                <w:rFonts w:eastAsia="Times New Roman" w:cstheme="minorHAnsi"/>
                <w:sz w:val="24"/>
                <w:szCs w:val="24"/>
                <w:shd w:val="clear" w:color="auto" w:fill="FEFEFE"/>
              </w:rPr>
              <w:t>.</w:t>
            </w:r>
          </w:p>
          <w:p w14:paraId="3DA4492A" w14:textId="7447DD70"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3, Критерий 3.1. „Заявление за подпомагане, насочено изцяло към народни художествени занаяти “</w:t>
            </w:r>
            <w:r w:rsidR="00FD1376" w:rsidRPr="00760B4C">
              <w:rPr>
                <w:rFonts w:eastAsia="Times New Roman" w:cstheme="minorHAnsi"/>
                <w:sz w:val="24"/>
                <w:szCs w:val="24"/>
                <w:shd w:val="clear" w:color="auto" w:fill="FEFEFE"/>
              </w:rPr>
              <w:t>.</w:t>
            </w:r>
          </w:p>
          <w:p w14:paraId="6297B449" w14:textId="02D48E7E"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3, Критерий 3.2. „ Заявление за подпомагане, включващо демонстрационни дейности“</w:t>
            </w:r>
            <w:r w:rsidR="00FD1376" w:rsidRPr="00760B4C">
              <w:rPr>
                <w:rFonts w:eastAsia="Times New Roman" w:cstheme="minorHAnsi"/>
                <w:sz w:val="24"/>
                <w:szCs w:val="24"/>
                <w:shd w:val="clear" w:color="auto" w:fill="FEFEFE"/>
              </w:rPr>
              <w:t>.</w:t>
            </w:r>
          </w:p>
          <w:p w14:paraId="70EC412A" w14:textId="2CB7A87D"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4 „</w:t>
            </w:r>
            <w:r w:rsidR="00E76242" w:rsidRPr="00760B4C">
              <w:rPr>
                <w:rFonts w:eastAsia="Times New Roman" w:cstheme="minorHAnsi"/>
                <w:sz w:val="24"/>
                <w:szCs w:val="24"/>
                <w:shd w:val="clear" w:color="auto" w:fill="FEFEFE"/>
              </w:rPr>
              <w:t>Заявление за подпомагане, включващо инвестиции, които осигуряват опазване на компонентите на околната среда, в това число устойчива енергия от ВЕИ за собствено потребление</w:t>
            </w:r>
            <w:r w:rsidRPr="00760B4C">
              <w:rPr>
                <w:rFonts w:eastAsia="Times New Roman" w:cstheme="minorHAnsi"/>
                <w:sz w:val="24"/>
                <w:szCs w:val="24"/>
                <w:shd w:val="clear" w:color="auto" w:fill="FEFEFE"/>
              </w:rPr>
              <w:t>“</w:t>
            </w:r>
            <w:r w:rsidR="00FD1376" w:rsidRPr="00760B4C">
              <w:rPr>
                <w:rFonts w:eastAsia="Times New Roman" w:cstheme="minorHAnsi"/>
                <w:sz w:val="24"/>
                <w:szCs w:val="24"/>
                <w:shd w:val="clear" w:color="auto" w:fill="FEFEFE"/>
              </w:rPr>
              <w:t>.</w:t>
            </w:r>
          </w:p>
          <w:p w14:paraId="328CD0A2" w14:textId="16A0B390"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1, Критерий 1.1 „Заявление за подпомагане, подадено от кандидат жена“</w:t>
            </w:r>
            <w:r w:rsidR="00FD1376" w:rsidRPr="00760B4C">
              <w:rPr>
                <w:rFonts w:eastAsia="Times New Roman" w:cstheme="minorHAnsi"/>
                <w:sz w:val="24"/>
                <w:szCs w:val="24"/>
                <w:shd w:val="clear" w:color="auto" w:fill="FEFEFE"/>
              </w:rPr>
              <w:t>.</w:t>
            </w:r>
          </w:p>
          <w:p w14:paraId="5F2CB1BD" w14:textId="77777777"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1, Критерий 1.2. „Заявление за подпомагане, подадено от кандидат на възраст до навършени 40 г.“</w:t>
            </w:r>
          </w:p>
          <w:p w14:paraId="50AB8629" w14:textId="2D61B19D" w:rsidR="00306598" w:rsidRPr="00760B4C" w:rsidRDefault="00306598" w:rsidP="00760B4C">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5</w:t>
            </w:r>
            <w:r w:rsidR="00EF408A" w:rsidRPr="00760B4C">
              <w:rPr>
                <w:rFonts w:eastAsia="Times New Roman" w:cstheme="minorHAnsi"/>
                <w:sz w:val="24"/>
                <w:szCs w:val="24"/>
                <w:shd w:val="clear" w:color="auto" w:fill="FEFEFE"/>
              </w:rPr>
              <w:t>, Критерий 5.1</w:t>
            </w:r>
            <w:r w:rsidRPr="00760B4C">
              <w:rPr>
                <w:rFonts w:eastAsia="Times New Roman" w:cstheme="minorHAnsi"/>
                <w:sz w:val="24"/>
                <w:szCs w:val="24"/>
                <w:shd w:val="clear" w:color="auto" w:fill="FEFEFE"/>
              </w:rPr>
              <w:t xml:space="preserve"> „</w:t>
            </w:r>
            <w:r w:rsidR="00EF408A" w:rsidRPr="00760B4C">
              <w:rPr>
                <w:rFonts w:eastAsia="Times New Roman" w:cstheme="minorHAnsi"/>
                <w:sz w:val="24"/>
                <w:szCs w:val="24"/>
                <w:shd w:val="clear" w:color="auto" w:fill="FEFEFE"/>
              </w:rPr>
              <w:t>Заявление за подпомагане, подадене от кандидат с установени трайни увреждания</w:t>
            </w:r>
            <w:r w:rsidRPr="00760B4C">
              <w:rPr>
                <w:rFonts w:eastAsia="Times New Roman" w:cstheme="minorHAnsi"/>
                <w:sz w:val="24"/>
                <w:szCs w:val="24"/>
                <w:shd w:val="clear" w:color="auto" w:fill="FEFEFE"/>
              </w:rPr>
              <w:t>“</w:t>
            </w:r>
            <w:r w:rsidR="00FD1376" w:rsidRPr="00760B4C">
              <w:rPr>
                <w:rFonts w:eastAsia="Times New Roman" w:cstheme="minorHAnsi"/>
                <w:sz w:val="24"/>
                <w:szCs w:val="24"/>
                <w:shd w:val="clear" w:color="auto" w:fill="FEFEFE"/>
              </w:rPr>
              <w:t>.</w:t>
            </w:r>
          </w:p>
          <w:p w14:paraId="382659E6" w14:textId="4FF1CA54" w:rsidR="00183E95" w:rsidRPr="00C20F84" w:rsidRDefault="00306598" w:rsidP="00C20F84">
            <w:pPr>
              <w:pStyle w:val="ListParagraph"/>
              <w:widowControl w:val="0"/>
              <w:numPr>
                <w:ilvl w:val="0"/>
                <w:numId w:val="23"/>
              </w:numPr>
              <w:autoSpaceDE w:val="0"/>
              <w:autoSpaceDN w:val="0"/>
              <w:adjustRightInd w:val="0"/>
              <w:spacing w:after="120" w:line="288" w:lineRule="auto"/>
              <w:ind w:left="426"/>
              <w:contextualSpacing w:val="0"/>
              <w:jc w:val="both"/>
              <w:rPr>
                <w:rFonts w:eastAsia="Times New Roman" w:cstheme="minorHAnsi"/>
                <w:sz w:val="24"/>
                <w:szCs w:val="24"/>
                <w:shd w:val="clear" w:color="auto" w:fill="FEFEFE"/>
              </w:rPr>
            </w:pPr>
            <w:r w:rsidRPr="00760B4C">
              <w:rPr>
                <w:rFonts w:eastAsia="Times New Roman" w:cstheme="minorHAnsi"/>
                <w:sz w:val="24"/>
                <w:szCs w:val="24"/>
                <w:shd w:val="clear" w:color="auto" w:fill="FEFEFE"/>
              </w:rPr>
              <w:t>Приоритет № 6</w:t>
            </w:r>
            <w:r w:rsidR="00EF408A" w:rsidRPr="00760B4C">
              <w:rPr>
                <w:rFonts w:eastAsia="Times New Roman" w:cstheme="minorHAnsi"/>
                <w:sz w:val="24"/>
                <w:szCs w:val="24"/>
                <w:shd w:val="clear" w:color="auto" w:fill="FEFEFE"/>
              </w:rPr>
              <w:t>, Критерий 6.1</w:t>
            </w:r>
            <w:r w:rsidRPr="00760B4C">
              <w:rPr>
                <w:rFonts w:eastAsia="Times New Roman" w:cstheme="minorHAnsi"/>
                <w:sz w:val="24"/>
                <w:szCs w:val="24"/>
                <w:shd w:val="clear" w:color="auto" w:fill="FEFEFE"/>
              </w:rPr>
              <w:t xml:space="preserve"> „</w:t>
            </w:r>
            <w:r w:rsidR="00EF408A" w:rsidRPr="00760B4C">
              <w:rPr>
                <w:rFonts w:eastAsia="Times New Roman" w:cstheme="minorHAnsi"/>
                <w:sz w:val="24"/>
                <w:szCs w:val="24"/>
                <w:shd w:val="clear" w:color="auto" w:fill="FEFEFE"/>
              </w:rPr>
              <w:t>Всички дейности по заявлението за подпомагане се изпълняват на територията на населено място, землището на което попада изцяло на територията на необлагодетелстван район</w:t>
            </w:r>
            <w:r w:rsidRPr="00760B4C">
              <w:rPr>
                <w:rFonts w:eastAsia="Times New Roman" w:cstheme="minorHAnsi"/>
                <w:sz w:val="24"/>
                <w:szCs w:val="24"/>
                <w:shd w:val="clear" w:color="auto" w:fill="FEFEFE"/>
              </w:rPr>
              <w:t>“</w:t>
            </w:r>
            <w:r w:rsidR="00FD1376" w:rsidRPr="00760B4C">
              <w:rPr>
                <w:rFonts w:eastAsia="Times New Roman" w:cstheme="minorHAnsi"/>
                <w:sz w:val="24"/>
                <w:szCs w:val="24"/>
                <w:shd w:val="clear" w:color="auto" w:fill="FEFEFE"/>
              </w:rPr>
              <w:t>.</w:t>
            </w:r>
          </w:p>
        </w:tc>
      </w:tr>
    </w:tbl>
    <w:p w14:paraId="4A632D8F" w14:textId="77777777" w:rsidR="00183E95" w:rsidRPr="00760B4C" w:rsidRDefault="00183E95" w:rsidP="00760B4C">
      <w:pPr>
        <w:spacing w:after="120" w:line="288" w:lineRule="auto"/>
        <w:jc w:val="both"/>
        <w:rPr>
          <w:rFonts w:cstheme="minorHAnsi"/>
          <w:sz w:val="24"/>
          <w:szCs w:val="24"/>
        </w:rPr>
      </w:pPr>
    </w:p>
    <w:p w14:paraId="59D79BB1" w14:textId="77777777" w:rsidR="008307D0" w:rsidRPr="00760B4C" w:rsidRDefault="008307D0" w:rsidP="00760B4C">
      <w:pPr>
        <w:pStyle w:val="Heading1"/>
        <w:numPr>
          <w:ilvl w:val="0"/>
          <w:numId w:val="77"/>
        </w:numPr>
        <w:spacing w:before="0" w:after="120" w:line="288" w:lineRule="auto"/>
        <w:jc w:val="both"/>
        <w:rPr>
          <w:rFonts w:asciiTheme="minorHAnsi" w:hAnsiTheme="minorHAnsi" w:cstheme="minorHAnsi"/>
          <w:b/>
          <w:color w:val="auto"/>
          <w:sz w:val="24"/>
          <w:szCs w:val="24"/>
        </w:rPr>
      </w:pPr>
      <w:bookmarkStart w:id="36" w:name="_Toc187235584"/>
      <w:r w:rsidRPr="00760B4C">
        <w:rPr>
          <w:rFonts w:asciiTheme="minorHAnsi" w:hAnsiTheme="minorHAnsi" w:cstheme="minorHAnsi"/>
          <w:b/>
          <w:color w:val="auto"/>
          <w:sz w:val="24"/>
          <w:szCs w:val="24"/>
        </w:rPr>
        <w:t>Изискуеми документи</w:t>
      </w:r>
      <w:bookmarkEnd w:id="36"/>
    </w:p>
    <w:p w14:paraId="3F7CBFD9" w14:textId="77777777" w:rsidR="00CE483F" w:rsidRPr="00760B4C" w:rsidRDefault="00CE483F" w:rsidP="00760B4C">
      <w:pPr>
        <w:pStyle w:val="Heading1"/>
        <w:numPr>
          <w:ilvl w:val="1"/>
          <w:numId w:val="77"/>
        </w:numPr>
        <w:spacing w:before="0" w:after="120" w:line="288" w:lineRule="auto"/>
        <w:jc w:val="both"/>
        <w:rPr>
          <w:rFonts w:asciiTheme="minorHAnsi" w:hAnsiTheme="minorHAnsi" w:cstheme="minorHAnsi"/>
          <w:b/>
          <w:color w:val="auto"/>
          <w:sz w:val="24"/>
          <w:szCs w:val="24"/>
        </w:rPr>
      </w:pPr>
      <w:bookmarkStart w:id="37" w:name="_Toc187235585"/>
      <w:r w:rsidRPr="00760B4C">
        <w:rPr>
          <w:rFonts w:asciiTheme="minorHAnsi" w:hAnsiTheme="minorHAnsi" w:cstheme="minorHAnsi"/>
          <w:b/>
          <w:color w:val="auto"/>
          <w:sz w:val="24"/>
          <w:szCs w:val="24"/>
        </w:rPr>
        <w:t>Списък с общи документи</w:t>
      </w:r>
      <w:bookmarkEnd w:id="37"/>
    </w:p>
    <w:tbl>
      <w:tblPr>
        <w:tblStyle w:val="TableGrid"/>
        <w:tblW w:w="0" w:type="auto"/>
        <w:tblLook w:val="04A0" w:firstRow="1" w:lastRow="0" w:firstColumn="1" w:lastColumn="0" w:noHBand="0" w:noVBand="1"/>
      </w:tblPr>
      <w:tblGrid>
        <w:gridCol w:w="10185"/>
      </w:tblGrid>
      <w:tr w:rsidR="009D1BE6" w:rsidRPr="00760B4C" w14:paraId="3580BF00" w14:textId="77777777" w:rsidTr="00B44622">
        <w:tc>
          <w:tcPr>
            <w:tcW w:w="10185" w:type="dxa"/>
            <w:shd w:val="clear" w:color="auto" w:fill="FFFFFF" w:themeFill="background1"/>
          </w:tcPr>
          <w:p w14:paraId="2FD8CCE9" w14:textId="30AC3846" w:rsidR="00B44622" w:rsidRPr="00760B4C" w:rsidRDefault="00B44622" w:rsidP="00760B4C">
            <w:pPr>
              <w:numPr>
                <w:ilvl w:val="0"/>
                <w:numId w:val="73"/>
              </w:numPr>
              <w:spacing w:after="120" w:line="288" w:lineRule="auto"/>
              <w:ind w:left="307" w:firstLine="53"/>
              <w:jc w:val="both"/>
              <w:rPr>
                <w:rFonts w:cstheme="minorHAnsi"/>
                <w:sz w:val="24"/>
                <w:szCs w:val="24"/>
              </w:rPr>
            </w:pPr>
            <w:r w:rsidRPr="00760B4C">
              <w:rPr>
                <w:rFonts w:cstheme="minorHAnsi"/>
                <w:sz w:val="24"/>
                <w:szCs w:val="24"/>
              </w:rPr>
              <w:t xml:space="preserve"> Бизнес план  във формат „xls“ или „xlsx“ (Приложение № 1). </w:t>
            </w:r>
          </w:p>
          <w:p w14:paraId="2B39E1C2" w14:textId="170F605B"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Когато заявлението за подпомагане се подава от упълномощено лице, бизнес планът се представя с подпис/и и печат от кандидата на всяка страница, сканиран във формат „pdf“ или „jpg“</w:t>
            </w:r>
            <w:r w:rsidR="00C25147" w:rsidRPr="00760B4C">
              <w:rPr>
                <w:rFonts w:cstheme="minorHAnsi"/>
                <w:sz w:val="24"/>
                <w:szCs w:val="24"/>
              </w:rPr>
              <w:t>, подписан на всяка страница от кандидата, както и във формат „xls” или „xslx” по образец</w:t>
            </w:r>
            <w:r w:rsidRPr="00760B4C">
              <w:rPr>
                <w:rFonts w:cstheme="minorHAnsi"/>
                <w:sz w:val="24"/>
                <w:szCs w:val="24"/>
              </w:rPr>
              <w:t>.</w:t>
            </w:r>
          </w:p>
          <w:p w14:paraId="6696A485" w14:textId="0F5C141A"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Декларация при кандидатстване (Приложение № 2) във формат pdf, .jpg, .doc, .docx, .p7s, .rar, а когато заявлението за подпомагане се подава от упълномощено лице  подписана от кандидата и сканирана. </w:t>
            </w:r>
          </w:p>
          <w:p w14:paraId="5A7BDFFE" w14:textId="7E485A93" w:rsidR="00C25147" w:rsidRPr="00760B4C" w:rsidRDefault="00C25147" w:rsidP="00760B4C">
            <w:pPr>
              <w:spacing w:after="120" w:line="288" w:lineRule="auto"/>
              <w:ind w:left="72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3C326260" w14:textId="55458154"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Декларации по чл. 4а, ал. 1 от ЗМСП (по образец, утвърден от министъра на икономиката) във формат на образеца за всяка </w:t>
            </w:r>
            <w:r w:rsidR="00585F3D" w:rsidRPr="00760B4C">
              <w:rPr>
                <w:rFonts w:cstheme="minorHAnsi"/>
                <w:sz w:val="24"/>
                <w:szCs w:val="24"/>
              </w:rPr>
              <w:t>финансова</w:t>
            </w:r>
            <w:r w:rsidRPr="00760B4C">
              <w:rPr>
                <w:rFonts w:cstheme="minorHAnsi"/>
                <w:sz w:val="24"/>
                <w:szCs w:val="24"/>
              </w:rPr>
              <w:t xml:space="preserve"> година, предхождаща 2024 г., докато данните от две поредни финансови години потвърдят статутът на канидатът – микропредприятие. </w:t>
            </w:r>
            <w:r w:rsidR="0060246E" w:rsidRPr="00760B4C">
              <w:rPr>
                <w:rFonts w:cstheme="minorHAnsi"/>
                <w:sz w:val="24"/>
                <w:szCs w:val="24"/>
              </w:rPr>
              <w:t xml:space="preserve"> Когато </w:t>
            </w:r>
            <w:r w:rsidRPr="00760B4C">
              <w:rPr>
                <w:rFonts w:cstheme="minorHAnsi"/>
                <w:sz w:val="24"/>
                <w:szCs w:val="24"/>
              </w:rPr>
              <w:t>заявлението за подпомагане се подава от упълномощено лице - във формат „.pdf“, „.jpg“, „.jpeg“, „.zip“, „.rar“ и „.7z“, подписана от кандидата и сканирана (Приложение № 3).</w:t>
            </w:r>
          </w:p>
          <w:p w14:paraId="667F5FEF" w14:textId="4D9F5A91" w:rsidR="00C25147" w:rsidRPr="00760B4C" w:rsidRDefault="00C25147" w:rsidP="00760B4C">
            <w:pPr>
              <w:spacing w:after="120" w:line="288" w:lineRule="auto"/>
              <w:ind w:left="74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73F4D177" w14:textId="1A89BB13"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Декларация по чл. 4а, ал. 1 от ЗМСП (по образец, утвърден от министъра на икономиката) във формат на образеца за 2024 г. (в случай, че финасовата 2024 г е приключена). Когато заявлението за подпомагане се подава от упълномощено лице - във формат „.pdf“, „.jpg“, „.jpeg“, „.zip“, „.rar“ и „.7z“, подписана от кандидата и сканирана (Приложение № 3). </w:t>
            </w:r>
          </w:p>
          <w:p w14:paraId="30DA7AEE" w14:textId="232F50CD" w:rsidR="00C25147" w:rsidRPr="00760B4C" w:rsidRDefault="00C25147" w:rsidP="00C20F84">
            <w:pPr>
              <w:spacing w:after="120" w:line="288" w:lineRule="auto"/>
              <w:ind w:left="74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1214C535"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Инвентарна книга към датата на подаване на заявлението за подпомагане с разбивка по вид на актив, дата и цена на придобиване. </w:t>
            </w:r>
          </w:p>
          <w:p w14:paraId="41DE4936" w14:textId="77777777" w:rsidR="00B44622" w:rsidRPr="00760B4C" w:rsidRDefault="00B44622" w:rsidP="00760B4C">
            <w:pPr>
              <w:spacing w:after="120" w:line="288" w:lineRule="auto"/>
              <w:jc w:val="both"/>
              <w:rPr>
                <w:rFonts w:cstheme="minorHAnsi"/>
                <w:sz w:val="24"/>
                <w:szCs w:val="24"/>
              </w:rPr>
            </w:pPr>
            <w:r w:rsidRPr="00760B4C">
              <w:rPr>
                <w:rFonts w:cstheme="minorHAnsi"/>
                <w:sz w:val="24"/>
                <w:szCs w:val="24"/>
              </w:rPr>
              <w:t>Представя се във формат „.jpg“, „.jpeg“, „.pdf“, „.zip“, „.rar“ и „.7z“.</w:t>
            </w:r>
          </w:p>
          <w:p w14:paraId="07AB76FC" w14:textId="4B52E5B2"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околната среда (ЗООС) и/или Закона за биологичното разнообразие и/или Закона за водите Представя се във формат „.pdf“, „.jpeg“ или „.jpg.</w:t>
            </w:r>
            <w:r w:rsidRPr="00760B4C" w:rsidDel="00F263AC">
              <w:rPr>
                <w:rFonts w:cstheme="minorHAnsi"/>
                <w:sz w:val="24"/>
                <w:szCs w:val="24"/>
              </w:rPr>
              <w:t xml:space="preserve"> </w:t>
            </w:r>
          </w:p>
          <w:p w14:paraId="4642AEE3" w14:textId="155157B5" w:rsidR="00C25147" w:rsidRPr="00760B4C" w:rsidRDefault="00C25147" w:rsidP="00760B4C">
            <w:pPr>
              <w:spacing w:after="120" w:line="288" w:lineRule="auto"/>
              <w:ind w:left="72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58005745" w14:textId="59F7A46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Документ за собственост на кандидата на имота/земя</w:t>
            </w:r>
            <w:r w:rsidR="00585F3D" w:rsidRPr="00760B4C">
              <w:rPr>
                <w:rFonts w:cstheme="minorHAnsi"/>
                <w:sz w:val="24"/>
                <w:szCs w:val="24"/>
              </w:rPr>
              <w:t>та/</w:t>
            </w:r>
            <w:r w:rsidRPr="00760B4C">
              <w:rPr>
                <w:rFonts w:cstheme="minorHAnsi"/>
                <w:sz w:val="24"/>
                <w:szCs w:val="24"/>
              </w:rPr>
              <w:t xml:space="preserve">сградата и/или друг вид недвижими имоти, обект на инвестицията (представя се в случаите, когато </w:t>
            </w:r>
            <w:r w:rsidR="00C25147" w:rsidRPr="00760B4C">
              <w:rPr>
                <w:rFonts w:cstheme="minorHAnsi"/>
                <w:sz w:val="24"/>
                <w:szCs w:val="24"/>
              </w:rPr>
              <w:t>дейностите по заявлението за подпомагане</w:t>
            </w:r>
            <w:r w:rsidRPr="00760B4C">
              <w:rPr>
                <w:rFonts w:cstheme="minorHAnsi"/>
                <w:sz w:val="24"/>
                <w:szCs w:val="24"/>
              </w:rPr>
              <w:t xml:space="preserve"> ще се изпълнява</w:t>
            </w:r>
            <w:r w:rsidR="00C25147" w:rsidRPr="00760B4C">
              <w:rPr>
                <w:rFonts w:cstheme="minorHAnsi"/>
                <w:sz w:val="24"/>
                <w:szCs w:val="24"/>
              </w:rPr>
              <w:t>т</w:t>
            </w:r>
            <w:r w:rsidRPr="00760B4C">
              <w:rPr>
                <w:rFonts w:cstheme="minorHAnsi"/>
                <w:sz w:val="24"/>
                <w:szCs w:val="24"/>
              </w:rPr>
              <w:t xml:space="preserve"> върху имот – собственост на кандидата). Представя се във формат „pdf“ или „jpg“.  (важи в случай по т. </w:t>
            </w:r>
            <w:r w:rsidR="00343BB7" w:rsidRPr="00760B4C">
              <w:rPr>
                <w:rFonts w:cstheme="minorHAnsi"/>
                <w:sz w:val="24"/>
                <w:szCs w:val="24"/>
              </w:rPr>
              <w:t>6</w:t>
            </w:r>
            <w:r w:rsidRPr="00760B4C">
              <w:rPr>
                <w:rFonts w:cstheme="minorHAnsi"/>
                <w:sz w:val="24"/>
                <w:szCs w:val="24"/>
              </w:rPr>
              <w:t xml:space="preserve"> от Раздел </w:t>
            </w:r>
            <w:r w:rsidR="00343BB7" w:rsidRPr="00760B4C">
              <w:rPr>
                <w:rFonts w:cstheme="minorHAnsi"/>
                <w:sz w:val="24"/>
                <w:szCs w:val="24"/>
              </w:rPr>
              <w:t>11.1</w:t>
            </w:r>
            <w:r w:rsidRPr="00760B4C">
              <w:rPr>
                <w:rFonts w:cstheme="minorHAnsi"/>
                <w:sz w:val="24"/>
                <w:szCs w:val="24"/>
              </w:rPr>
              <w:t xml:space="preserve"> „Условия за допустимост на дейностите“). Представя се във формат „.pdf“, „.jpg“, „.zip“, „.rar“ и „.7z“.  </w:t>
            </w:r>
          </w:p>
          <w:p w14:paraId="2020D4F9" w14:textId="7D4C20E6"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Учредено право на строеж върху имота за срок не по-малко от 6 години, считано от месеца предхождащ датата на подаване на заявлението за подпомагане от датата на подаване на </w:t>
            </w:r>
            <w:r w:rsidR="00FD1376" w:rsidRPr="00760B4C">
              <w:rPr>
                <w:rFonts w:cstheme="minorHAnsi"/>
                <w:sz w:val="24"/>
                <w:szCs w:val="24"/>
              </w:rPr>
              <w:t>заявлението за подпомагане</w:t>
            </w:r>
            <w:r w:rsidRPr="00760B4C">
              <w:rPr>
                <w:rFonts w:cstheme="minorHAnsi"/>
                <w:sz w:val="24"/>
                <w:szCs w:val="24"/>
              </w:rPr>
              <w:t xml:space="preserve">, когато е учредено срочно право на строеж (важи в случай по т.  </w:t>
            </w:r>
            <w:r w:rsidR="00C4098E" w:rsidRPr="00760B4C">
              <w:rPr>
                <w:rFonts w:cstheme="minorHAnsi"/>
                <w:sz w:val="24"/>
                <w:szCs w:val="24"/>
              </w:rPr>
              <w:t>5</w:t>
            </w:r>
            <w:r w:rsidR="0047281B" w:rsidRPr="00760B4C">
              <w:rPr>
                <w:rFonts w:cstheme="minorHAnsi"/>
                <w:sz w:val="24"/>
                <w:szCs w:val="24"/>
              </w:rPr>
              <w:t xml:space="preserve">.1 </w:t>
            </w:r>
            <w:r w:rsidRPr="00760B4C">
              <w:rPr>
                <w:rFonts w:cstheme="minorHAnsi"/>
                <w:sz w:val="24"/>
                <w:szCs w:val="24"/>
              </w:rPr>
              <w:t xml:space="preserve">от Раздел </w:t>
            </w:r>
            <w:r w:rsidR="00A8306D" w:rsidRPr="00760B4C">
              <w:rPr>
                <w:rFonts w:cstheme="minorHAnsi"/>
                <w:sz w:val="24"/>
                <w:szCs w:val="24"/>
              </w:rPr>
              <w:t>11.1.</w:t>
            </w:r>
            <w:r w:rsidRPr="00760B4C">
              <w:rPr>
                <w:rFonts w:cstheme="minorHAnsi"/>
                <w:sz w:val="24"/>
                <w:szCs w:val="24"/>
              </w:rPr>
              <w:t xml:space="preserve"> „Условия за допустимост на дейностите“). Представя се в случай, че в заявлението за подпомагане кандидатът заявява разходи за СМР и е приложимо съгласно националното законодателство. Представя се във формат „pdf“ или „jpg“.</w:t>
            </w:r>
          </w:p>
          <w:p w14:paraId="2697254E" w14:textId="7D152C99"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Документ за ползване на имота за срок не по-малко от 6 години, за срок не по-малко от 6 години считано от месеца предхождащ датата на подаване на заявлението за подпомагане (важи в случай по т. </w:t>
            </w:r>
            <w:r w:rsidR="00C4098E" w:rsidRPr="00760B4C">
              <w:rPr>
                <w:rFonts w:cstheme="minorHAnsi"/>
                <w:sz w:val="24"/>
                <w:szCs w:val="24"/>
              </w:rPr>
              <w:t xml:space="preserve">6. </w:t>
            </w:r>
            <w:r w:rsidRPr="00760B4C">
              <w:rPr>
                <w:rFonts w:cstheme="minorHAnsi"/>
                <w:sz w:val="24"/>
                <w:szCs w:val="24"/>
              </w:rPr>
              <w:t xml:space="preserve">от Раздел </w:t>
            </w:r>
            <w:r w:rsidR="00A8306D" w:rsidRPr="00760B4C">
              <w:rPr>
                <w:rFonts w:cstheme="minorHAnsi"/>
                <w:sz w:val="24"/>
                <w:szCs w:val="24"/>
              </w:rPr>
              <w:t>11.1.</w:t>
            </w:r>
            <w:r w:rsidRPr="00760B4C">
              <w:rPr>
                <w:rFonts w:cstheme="minorHAnsi"/>
                <w:sz w:val="24"/>
                <w:szCs w:val="24"/>
              </w:rPr>
              <w:t xml:space="preserve"> „Условия за допустимост на дейностите“). Представя се във формат „pdf“ или „jpg“. </w:t>
            </w:r>
          </w:p>
          <w:p w14:paraId="0F7EFACE" w14:textId="75CCA96C"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Документ за ползване на сградата/помещението</w:t>
            </w:r>
            <w:r w:rsidR="003411E5" w:rsidRPr="00760B4C">
              <w:rPr>
                <w:rFonts w:cstheme="minorHAnsi"/>
                <w:sz w:val="24"/>
                <w:szCs w:val="24"/>
              </w:rPr>
              <w:t>, вписан в служба по вписванията към Агенция по вписванията,</w:t>
            </w:r>
            <w:r w:rsidRPr="00760B4C">
              <w:rPr>
                <w:rFonts w:cstheme="minorHAnsi"/>
                <w:sz w:val="24"/>
                <w:szCs w:val="24"/>
              </w:rPr>
              <w:t xml:space="preserve"> за срок не по-малко от 6 години за кандидати микропредприятия, считано от месеца, предхождащ датата на подаване на заявлението за подпомагане (важи в случай по т. </w:t>
            </w:r>
            <w:r w:rsidR="00C4098E" w:rsidRPr="00760B4C">
              <w:rPr>
                <w:rFonts w:cstheme="minorHAnsi"/>
                <w:sz w:val="24"/>
                <w:szCs w:val="24"/>
              </w:rPr>
              <w:t>6</w:t>
            </w:r>
            <w:r w:rsidR="00C25147" w:rsidRPr="00760B4C">
              <w:rPr>
                <w:rFonts w:cstheme="minorHAnsi"/>
                <w:sz w:val="24"/>
                <w:szCs w:val="24"/>
              </w:rPr>
              <w:t>.2</w:t>
            </w:r>
            <w:r w:rsidR="00A8306D" w:rsidRPr="00760B4C">
              <w:rPr>
                <w:rFonts w:cstheme="minorHAnsi"/>
                <w:sz w:val="24"/>
                <w:szCs w:val="24"/>
              </w:rPr>
              <w:t>.</w:t>
            </w:r>
            <w:r w:rsidRPr="00760B4C">
              <w:rPr>
                <w:rFonts w:cstheme="minorHAnsi"/>
                <w:sz w:val="24"/>
                <w:szCs w:val="24"/>
              </w:rPr>
              <w:t xml:space="preserve"> от Раздел </w:t>
            </w:r>
            <w:r w:rsidR="00A8306D" w:rsidRPr="00760B4C">
              <w:rPr>
                <w:rFonts w:cstheme="minorHAnsi"/>
                <w:sz w:val="24"/>
                <w:szCs w:val="24"/>
              </w:rPr>
              <w:t>11.1.</w:t>
            </w:r>
            <w:r w:rsidRPr="00760B4C">
              <w:rPr>
                <w:rFonts w:cstheme="minorHAnsi"/>
                <w:sz w:val="24"/>
                <w:szCs w:val="24"/>
              </w:rPr>
              <w:t xml:space="preserve"> „Условия за допустимост на дейностите“). Представя се във формат „pdf“ или „jpg“.</w:t>
            </w:r>
          </w:p>
          <w:p w14:paraId="15685FAB" w14:textId="478C812E"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Заснемане на обекта/съоръжението и/или архитектурен план на сградата, съоръжението, обекта, който ще се изгражда, ремонтира или обновява (важи в случаите на </w:t>
            </w:r>
            <w:r w:rsidR="00C25147" w:rsidRPr="00760B4C">
              <w:rPr>
                <w:rFonts w:cstheme="minorHAnsi"/>
                <w:sz w:val="24"/>
                <w:szCs w:val="24"/>
              </w:rPr>
              <w:t>заявления за подпомагане</w:t>
            </w:r>
            <w:r w:rsidRPr="00760B4C">
              <w:rPr>
                <w:rFonts w:cstheme="minorHAnsi"/>
                <w:sz w:val="24"/>
                <w:szCs w:val="24"/>
              </w:rPr>
              <w:t xml:space="preserve">, включващи разходи за СМР, и когато за предвидените СМР </w:t>
            </w:r>
            <w:r w:rsidRPr="00760B4C">
              <w:rPr>
                <w:rFonts w:cstheme="minorHAnsi"/>
                <w:b/>
                <w:sz w:val="24"/>
                <w:szCs w:val="24"/>
              </w:rPr>
              <w:t>не се изисква одобрен инвестиционен проект</w:t>
            </w:r>
            <w:r w:rsidRPr="00760B4C">
              <w:rPr>
                <w:rFonts w:cstheme="minorHAnsi"/>
                <w:sz w:val="24"/>
                <w:szCs w:val="24"/>
              </w:rPr>
              <w:t xml:space="preserve"> съгласно ЗУТ). Представя се във формат „pdf“, „jpg“, „zip“ или „rar“.</w:t>
            </w:r>
          </w:p>
          <w:p w14:paraId="602AEAC0"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(представя се в случай, че в заявлението за подпомагане кандидатът заявява разходи за строително-монтажни работи и и за тяхното извършване се изисква одобрен инвестиционен проект съгласно ЗУТ). </w:t>
            </w:r>
          </w:p>
          <w:p w14:paraId="697CBA77" w14:textId="255DCA08"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Представя се във формат „pdf“, „jpg“, „zip“ или „rar“.</w:t>
            </w:r>
          </w:p>
          <w:p w14:paraId="1A1C6E60" w14:textId="22CA270F" w:rsidR="00C25147" w:rsidRPr="00760B4C" w:rsidRDefault="00C25147" w:rsidP="00760B4C">
            <w:pPr>
              <w:pStyle w:val="ListParagraph"/>
              <w:spacing w:after="120" w:line="288" w:lineRule="auto"/>
              <w:ind w:left="740"/>
              <w:contextualSpacing w:val="0"/>
              <w:jc w:val="both"/>
              <w:rPr>
                <w:rFonts w:cstheme="minorHAnsi"/>
                <w:sz w:val="24"/>
                <w:szCs w:val="24"/>
              </w:rPr>
            </w:pPr>
            <w:r w:rsidRPr="00760B4C">
              <w:rPr>
                <w:rFonts w:cstheme="minorHAnsi"/>
                <w:i/>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710A4497"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Подробни количествени сметки, заверени от правоспособно лице по съответната част (важи в случай, че заявлението за подпомагане включва разходи за строително-монтажни работи, пряко свързани с изпълнение на дейностите по заявлението за подпомагане). </w:t>
            </w:r>
          </w:p>
          <w:p w14:paraId="31F63B22" w14:textId="77777777"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Представят се във формат „.pdf“, „.jpg“, „.xlsx“, „.xls“, „.rar“, „.7z“ и „.zip“.</w:t>
            </w:r>
          </w:p>
          <w:p w14:paraId="4E475EF1"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Количествено-стойностни сметки  във формат „.xlsx“, „.xls“ (важи в случай, че заявлението за подпомагане включва разходи за строително-монтажни работи, пряко свързани с изпълнение на дейностите по заявлението за подпомагане).</w:t>
            </w:r>
          </w:p>
          <w:p w14:paraId="23122A5B"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Влязло в сила разрешение за строеж (важи в случай, че проектът включва разходи за строително-монтажни работи и за тяхното извършване се изисква издаване на раз</w:t>
            </w:r>
            <w:r w:rsidR="00A8306D" w:rsidRPr="00760B4C">
              <w:rPr>
                <w:rFonts w:cstheme="minorHAnsi"/>
                <w:sz w:val="24"/>
                <w:szCs w:val="24"/>
              </w:rPr>
              <w:t>решение за строеж съгласно ЗУТ</w:t>
            </w:r>
            <w:r w:rsidR="003411E5" w:rsidRPr="00760B4C">
              <w:rPr>
                <w:rFonts w:cstheme="minorHAnsi"/>
                <w:sz w:val="24"/>
                <w:szCs w:val="24"/>
              </w:rPr>
              <w:t xml:space="preserve">), </w:t>
            </w:r>
            <w:r w:rsidR="00A8306D" w:rsidRPr="00760B4C">
              <w:rPr>
                <w:rFonts w:cstheme="minorHAnsi"/>
                <w:sz w:val="24"/>
                <w:szCs w:val="24"/>
              </w:rPr>
              <w:t>.</w:t>
            </w:r>
          </w:p>
          <w:p w14:paraId="0AEFA0A1" w14:textId="2E10EA40"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 xml:space="preserve">Представя се във формат „pdf” или „jpg”. </w:t>
            </w:r>
          </w:p>
          <w:p w14:paraId="59F75411" w14:textId="32E2CC87" w:rsidR="00A3475E" w:rsidRPr="00760B4C" w:rsidRDefault="00A3475E" w:rsidP="00760B4C">
            <w:pPr>
              <w:spacing w:after="120" w:line="288" w:lineRule="auto"/>
              <w:ind w:left="74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25F2037A" w14:textId="01AF8283"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Становище на главния архитект, че строежът не се нуждае от издаване на разрешение за строеж. (Представя се в случай, че в заявлението за кандидатстване кандидатът заявява разходи за СМР и за тях не се изисква издаване на разрешение за строеж съгласно ЗУТ)</w:t>
            </w:r>
            <w:r w:rsidR="00A228A4" w:rsidRPr="00760B4C">
              <w:rPr>
                <w:rFonts w:cstheme="minorHAnsi"/>
                <w:sz w:val="24"/>
                <w:szCs w:val="24"/>
              </w:rPr>
              <w:t>.</w:t>
            </w:r>
          </w:p>
          <w:p w14:paraId="507C21A2" w14:textId="7D407BA9"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Представя се във формат „pdf” или „jpg”.</w:t>
            </w:r>
          </w:p>
          <w:p w14:paraId="2DD5055F" w14:textId="576E0D8F" w:rsidR="007B48C8" w:rsidRPr="00760B4C" w:rsidRDefault="007B48C8" w:rsidP="00760B4C">
            <w:pPr>
              <w:spacing w:after="120" w:line="288" w:lineRule="auto"/>
              <w:ind w:left="74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4523142D" w14:textId="74449FBE"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Разрешение за поставяне, издадено в съответствие със ЗУТ (важи в случай, че </w:t>
            </w:r>
            <w:r w:rsidR="007B48C8" w:rsidRPr="00760B4C">
              <w:rPr>
                <w:rFonts w:cstheme="minorHAnsi"/>
                <w:sz w:val="24"/>
                <w:szCs w:val="24"/>
              </w:rPr>
              <w:t>заявлението за подпомагане</w:t>
            </w:r>
            <w:r w:rsidRPr="00760B4C">
              <w:rPr>
                <w:rFonts w:cstheme="minorHAnsi"/>
                <w:sz w:val="24"/>
                <w:szCs w:val="24"/>
              </w:rPr>
              <w:t xml:space="preserve"> включва разходи за преместваеми обекти и е приложимо съгласно националното законодателство). Представя се във формат „pdf“ или „jpg“.</w:t>
            </w:r>
          </w:p>
          <w:p w14:paraId="201935F0" w14:textId="561DFB44" w:rsidR="007B48C8" w:rsidRPr="00760B4C" w:rsidRDefault="007B48C8" w:rsidP="00760B4C">
            <w:pPr>
              <w:spacing w:after="120" w:line="288" w:lineRule="auto"/>
              <w:ind w:left="74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6DC9D165" w14:textId="77777777" w:rsidR="003411E5" w:rsidRPr="00760B4C" w:rsidRDefault="003411E5" w:rsidP="00760B4C">
            <w:pPr>
              <w:numPr>
                <w:ilvl w:val="0"/>
                <w:numId w:val="73"/>
              </w:numPr>
              <w:spacing w:after="120" w:line="288" w:lineRule="auto"/>
              <w:jc w:val="both"/>
              <w:rPr>
                <w:rFonts w:cstheme="minorHAnsi"/>
                <w:sz w:val="24"/>
                <w:szCs w:val="24"/>
              </w:rPr>
            </w:pPr>
            <w:r w:rsidRPr="00760B4C">
              <w:rPr>
                <w:rFonts w:cstheme="minorHAnsi"/>
                <w:strike/>
                <w:sz w:val="24"/>
                <w:szCs w:val="24"/>
              </w:rPr>
              <w:t xml:space="preserve"> </w:t>
            </w:r>
            <w:r w:rsidRPr="00760B4C">
              <w:rPr>
                <w:rFonts w:cstheme="minorHAnsi"/>
                <w:sz w:val="24"/>
                <w:szCs w:val="24"/>
                <w:shd w:val="clear" w:color="auto" w:fill="FEFEFE"/>
              </w:rPr>
              <w:t>Подписано от кандидата описание на процеса, годишния капацитет на предприятието по видове продукция, заложени в производствената и търговска програма на бизнес плана и описание на необходимите за това машини, съоръжения и оборудване</w:t>
            </w:r>
          </w:p>
          <w:p w14:paraId="727301BB"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когато това обстоятелство не е проверимо в публични регистри.</w:t>
            </w:r>
          </w:p>
          <w:p w14:paraId="41164E75" w14:textId="7FEDF73E"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 xml:space="preserve">Представя се във формат „pdf“ или „jpg“. </w:t>
            </w:r>
          </w:p>
          <w:p w14:paraId="6732F9CF" w14:textId="3657B151" w:rsidR="007B48C8" w:rsidRPr="00760B4C" w:rsidRDefault="007B48C8" w:rsidP="00760B4C">
            <w:pPr>
              <w:pStyle w:val="ListParagraph"/>
              <w:spacing w:after="120" w:line="288" w:lineRule="auto"/>
              <w:ind w:left="740"/>
              <w:contextualSpacing w:val="0"/>
              <w:jc w:val="both"/>
              <w:rPr>
                <w:rFonts w:cstheme="minorHAnsi"/>
                <w:i/>
                <w:iCs/>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0FCCAB29" w14:textId="2C3BF8FB"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Анализ, удостоверяващ изпълнението на условията по т. </w:t>
            </w:r>
            <w:r w:rsidR="009B3D1D" w:rsidRPr="00760B4C">
              <w:rPr>
                <w:rFonts w:cstheme="minorHAnsi"/>
                <w:sz w:val="24"/>
                <w:szCs w:val="24"/>
              </w:rPr>
              <w:t>8-9</w:t>
            </w:r>
            <w:r w:rsidRPr="00760B4C">
              <w:rPr>
                <w:rFonts w:cstheme="minorHAnsi"/>
                <w:sz w:val="24"/>
                <w:szCs w:val="24"/>
              </w:rPr>
              <w:t xml:space="preserve"> от Раздел </w:t>
            </w:r>
            <w:r w:rsidR="009B3D1D" w:rsidRPr="00760B4C">
              <w:rPr>
                <w:rFonts w:cstheme="minorHAnsi"/>
                <w:sz w:val="24"/>
                <w:szCs w:val="24"/>
              </w:rPr>
              <w:t>11.1.</w:t>
            </w:r>
            <w:r w:rsidRPr="00760B4C">
              <w:rPr>
                <w:rFonts w:cstheme="minorHAnsi"/>
                <w:sz w:val="24"/>
                <w:szCs w:val="24"/>
              </w:rPr>
              <w:t xml:space="preserve">„Условия за допустимост на дейностите“, изготвен и съгласуван от правоспособно лице с компетентност в съответната област, вписан в Камарата на инженерите в инвестиционното проектиране (КИИП). </w:t>
            </w:r>
            <w:r w:rsidR="007B48C8" w:rsidRPr="00760B4C">
              <w:rPr>
                <w:rFonts w:cstheme="minorHAnsi"/>
                <w:sz w:val="24"/>
                <w:szCs w:val="24"/>
              </w:rPr>
              <w:t>важи в случаите на инвестиции по т. 1.3 от раздел 12 „Допустими разходи“ за инвестиции за производство на електрическа енергия)</w:t>
            </w:r>
          </w:p>
          <w:p w14:paraId="39CEF067" w14:textId="4EC2EA23"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 xml:space="preserve">Представя се във формат .pdf, .jpg, .zip, .rar. </w:t>
            </w:r>
          </w:p>
          <w:p w14:paraId="269D3288" w14:textId="67790E2D" w:rsidR="007B48C8" w:rsidRPr="00760B4C" w:rsidRDefault="007B48C8" w:rsidP="00760B4C">
            <w:pPr>
              <w:pStyle w:val="ListParagraph"/>
              <w:spacing w:after="120" w:line="288" w:lineRule="auto"/>
              <w:ind w:left="740"/>
              <w:contextualSpacing w:val="0"/>
              <w:jc w:val="both"/>
              <w:rPr>
                <w:rFonts w:cstheme="minorHAnsi"/>
                <w:sz w:val="24"/>
                <w:szCs w:val="24"/>
              </w:rPr>
            </w:pPr>
            <w:r w:rsidRPr="00760B4C">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36AAD0A1" w14:textId="3523F19C" w:rsidR="0029007D"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.Предварителни или окончателни договори за услуги и доставки – обект на инвестицията, включително с посочени марка, модел (когато е приложимо), техническа спецификация, цена в левове или евро с посочен ДДС и срок за изпълнение (важи в случаите по т. </w:t>
            </w:r>
            <w:r w:rsidR="009B3D1D" w:rsidRPr="00760B4C">
              <w:rPr>
                <w:rFonts w:cstheme="minorHAnsi"/>
                <w:sz w:val="24"/>
                <w:szCs w:val="24"/>
              </w:rPr>
              <w:t>1</w:t>
            </w:r>
            <w:r w:rsidR="0029007D" w:rsidRPr="00760B4C">
              <w:rPr>
                <w:rFonts w:cstheme="minorHAnsi"/>
                <w:sz w:val="24"/>
                <w:szCs w:val="24"/>
              </w:rPr>
              <w:t>0</w:t>
            </w:r>
            <w:r w:rsidRPr="00760B4C">
              <w:rPr>
                <w:rFonts w:cstheme="minorHAnsi"/>
                <w:sz w:val="24"/>
                <w:szCs w:val="24"/>
              </w:rPr>
              <w:t xml:space="preserve"> и </w:t>
            </w:r>
            <w:r w:rsidR="009B3D1D" w:rsidRPr="00760B4C">
              <w:rPr>
                <w:rFonts w:cstheme="minorHAnsi"/>
                <w:sz w:val="24"/>
                <w:szCs w:val="24"/>
              </w:rPr>
              <w:t>1</w:t>
            </w:r>
            <w:r w:rsidR="0029007D" w:rsidRPr="00760B4C">
              <w:rPr>
                <w:rFonts w:cstheme="minorHAnsi"/>
                <w:sz w:val="24"/>
                <w:szCs w:val="24"/>
              </w:rPr>
              <w:t>1</w:t>
            </w:r>
            <w:r w:rsidRPr="00760B4C">
              <w:rPr>
                <w:rFonts w:cstheme="minorHAnsi"/>
                <w:sz w:val="24"/>
                <w:szCs w:val="24"/>
              </w:rPr>
              <w:t xml:space="preserve"> от раздел </w:t>
            </w:r>
            <w:r w:rsidR="009B3D1D" w:rsidRPr="00760B4C">
              <w:rPr>
                <w:rFonts w:cstheme="minorHAnsi"/>
                <w:sz w:val="24"/>
                <w:szCs w:val="24"/>
              </w:rPr>
              <w:t>11.1.</w:t>
            </w:r>
            <w:r w:rsidRPr="00760B4C">
              <w:rPr>
                <w:rFonts w:cstheme="minorHAnsi"/>
                <w:sz w:val="24"/>
                <w:szCs w:val="24"/>
              </w:rPr>
              <w:t xml:space="preserve"> „Условия за допустимост на </w:t>
            </w:r>
            <w:r w:rsidR="009B3D1D" w:rsidRPr="00760B4C">
              <w:rPr>
                <w:rFonts w:cstheme="minorHAnsi"/>
                <w:sz w:val="24"/>
                <w:szCs w:val="24"/>
              </w:rPr>
              <w:t>дейностите</w:t>
            </w:r>
            <w:r w:rsidRPr="00760B4C">
              <w:rPr>
                <w:rFonts w:cstheme="minorHAnsi"/>
                <w:sz w:val="24"/>
                <w:szCs w:val="24"/>
              </w:rPr>
              <w:t>“</w:t>
            </w:r>
            <w:r w:rsidR="0029007D" w:rsidRPr="00760B4C">
              <w:rPr>
                <w:rFonts w:cstheme="minorHAnsi"/>
                <w:sz w:val="24"/>
                <w:szCs w:val="24"/>
              </w:rPr>
              <w:t>. В случаите на инвестиции за СМР, пряко свързани с изпълнение на дейностите по заявлението за подпомагане към договорите се прилагат и количествено-стойностни сметки.</w:t>
            </w:r>
            <w:r w:rsidRPr="00760B4C">
              <w:rPr>
                <w:rFonts w:cstheme="minorHAnsi"/>
                <w:sz w:val="24"/>
                <w:szCs w:val="24"/>
              </w:rPr>
              <w:t xml:space="preserve">, </w:t>
            </w:r>
          </w:p>
          <w:p w14:paraId="52E97536" w14:textId="7150612E" w:rsidR="00B44622" w:rsidRPr="00760B4C" w:rsidRDefault="0029007D" w:rsidP="00760B4C">
            <w:pPr>
              <w:spacing w:after="120" w:line="288" w:lineRule="auto"/>
              <w:ind w:left="360"/>
              <w:jc w:val="both"/>
              <w:rPr>
                <w:rFonts w:cstheme="minorHAnsi"/>
                <w:sz w:val="24"/>
                <w:szCs w:val="24"/>
              </w:rPr>
            </w:pPr>
            <w:r w:rsidRPr="00760B4C">
              <w:rPr>
                <w:rFonts w:cstheme="minorHAnsi"/>
                <w:sz w:val="24"/>
                <w:szCs w:val="24"/>
              </w:rPr>
              <w:t xml:space="preserve">Представя </w:t>
            </w:r>
            <w:r w:rsidR="00A67A51" w:rsidRPr="00760B4C">
              <w:rPr>
                <w:rFonts w:cstheme="minorHAnsi"/>
                <w:sz w:val="24"/>
                <w:szCs w:val="24"/>
              </w:rPr>
              <w:t>се във формат .pdf,.jpg</w:t>
            </w:r>
            <w:r w:rsidR="00B44622" w:rsidRPr="00760B4C">
              <w:rPr>
                <w:rFonts w:cstheme="minorHAnsi"/>
                <w:sz w:val="24"/>
                <w:szCs w:val="24"/>
              </w:rPr>
              <w:t>,.rar,.7z,.zip.</w:t>
            </w:r>
          </w:p>
          <w:p w14:paraId="614271A1" w14:textId="1A0EA78F"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 Договор за финансов лизинг с приложен към него погасителен план за изплащане на лизинговите вноски (важи в случай, че </w:t>
            </w:r>
            <w:r w:rsidR="00FD1376" w:rsidRPr="00760B4C">
              <w:rPr>
                <w:rFonts w:cstheme="minorHAnsi"/>
                <w:sz w:val="24"/>
                <w:szCs w:val="24"/>
              </w:rPr>
              <w:t xml:space="preserve">заявлението за подпомагане </w:t>
            </w:r>
            <w:r w:rsidRPr="00760B4C">
              <w:rPr>
                <w:rFonts w:cstheme="minorHAnsi"/>
                <w:sz w:val="24"/>
                <w:szCs w:val="24"/>
              </w:rPr>
              <w:t xml:space="preserve">включва разходи за закупуване на активи чрез финансов лизинг). </w:t>
            </w:r>
          </w:p>
          <w:p w14:paraId="4D0E2599" w14:textId="77777777"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 xml:space="preserve">Представя се във формат „pdf“ или „jpg”. </w:t>
            </w:r>
          </w:p>
          <w:p w14:paraId="32C53EF1" w14:textId="2AA33649"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Една независима оферта, която съдържа наименованието на оферента, срока на валидност на офертата, датата на издаване на офертата и подпис на оферента, марка и модел (когато е приложимо), подробна техническа спецификация на активите/услугите, цена, определена в левa или евро с посочен ДДС - важи в случаите по т. 1</w:t>
            </w:r>
            <w:r w:rsidR="001F68BD" w:rsidRPr="00760B4C">
              <w:rPr>
                <w:rFonts w:cstheme="minorHAnsi"/>
                <w:sz w:val="24"/>
                <w:szCs w:val="24"/>
              </w:rPr>
              <w:t>2</w:t>
            </w:r>
            <w:r w:rsidRPr="00760B4C">
              <w:rPr>
                <w:rFonts w:cstheme="minorHAnsi"/>
                <w:sz w:val="24"/>
                <w:szCs w:val="24"/>
              </w:rPr>
              <w:t xml:space="preserve"> от Раздел </w:t>
            </w:r>
            <w:r w:rsidR="001F68BD" w:rsidRPr="00760B4C">
              <w:rPr>
                <w:rFonts w:cstheme="minorHAnsi"/>
                <w:sz w:val="24"/>
                <w:szCs w:val="24"/>
              </w:rPr>
              <w:t>12</w:t>
            </w:r>
            <w:r w:rsidRPr="00760B4C">
              <w:rPr>
                <w:rFonts w:cstheme="minorHAnsi"/>
                <w:sz w:val="24"/>
                <w:szCs w:val="24"/>
              </w:rPr>
              <w:t>.</w:t>
            </w:r>
            <w:r w:rsidR="001F68BD" w:rsidRPr="00760B4C">
              <w:rPr>
                <w:rFonts w:cstheme="minorHAnsi"/>
                <w:sz w:val="24"/>
                <w:szCs w:val="24"/>
              </w:rPr>
              <w:t>1</w:t>
            </w:r>
            <w:r w:rsidRPr="00760B4C">
              <w:rPr>
                <w:rFonts w:cstheme="minorHAnsi"/>
                <w:sz w:val="24"/>
                <w:szCs w:val="24"/>
              </w:rPr>
              <w:t xml:space="preserve"> „Условия за допустимост на разходите“ </w:t>
            </w:r>
          </w:p>
          <w:p w14:paraId="52664FA2" w14:textId="51AF77BF" w:rsidR="0029007D" w:rsidRPr="00760B4C" w:rsidRDefault="0029007D" w:rsidP="00760B4C">
            <w:pPr>
              <w:spacing w:after="120" w:line="288" w:lineRule="auto"/>
              <w:ind w:left="740"/>
              <w:jc w:val="both"/>
              <w:rPr>
                <w:rFonts w:cstheme="minorHAnsi"/>
                <w:sz w:val="24"/>
                <w:szCs w:val="24"/>
              </w:rPr>
            </w:pPr>
            <w:r w:rsidRPr="00760B4C">
              <w:rPr>
                <w:rFonts w:cstheme="minorHAnsi"/>
                <w:sz w:val="24"/>
                <w:szCs w:val="24"/>
              </w:rPr>
              <w:t>Представя се във формат „.pdf“, „.jpg“, „.rar“, „.7z“, „.zip“, „.xls“, „.xlsx“, „.p7s“, „.p7m“ или електронно подписани с квалифициран електронен подпис (КЕП) на издателя.</w:t>
            </w:r>
          </w:p>
          <w:p w14:paraId="540C6DA7" w14:textId="6F5F7FAF"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Най-малко три съпоставими независими оферти, които съдържат наименование на оферента, срока на валидност на офертата, датата на издаване на офертата и  подпис на оферента, марка и модел (когато е приложимо), подробна техническа спецификация/количествено-стойностна сметка на активите/услугите, цена, определена в левa или евро с посочен ДДС</w:t>
            </w:r>
            <w:r w:rsidR="0029007D" w:rsidRPr="00760B4C">
              <w:rPr>
                <w:rFonts w:cstheme="minorHAnsi"/>
                <w:sz w:val="24"/>
                <w:szCs w:val="24"/>
              </w:rPr>
              <w:t xml:space="preserve"> – важи в случаите по т. 14 от Раздел 12.1 „Условия за допустимост на разходите“.</w:t>
            </w:r>
          </w:p>
          <w:p w14:paraId="450629E6" w14:textId="5C53125B" w:rsidR="0029007D" w:rsidRPr="00760B4C" w:rsidRDefault="0029007D" w:rsidP="00760B4C">
            <w:pPr>
              <w:pStyle w:val="ListParagraph"/>
              <w:spacing w:after="120" w:line="288" w:lineRule="auto"/>
              <w:ind w:left="740"/>
              <w:contextualSpacing w:val="0"/>
              <w:jc w:val="both"/>
              <w:rPr>
                <w:rFonts w:cstheme="minorHAnsi"/>
                <w:sz w:val="24"/>
                <w:szCs w:val="24"/>
              </w:rPr>
            </w:pPr>
            <w:r w:rsidRPr="00760B4C">
              <w:rPr>
                <w:rFonts w:cstheme="minorHAnsi"/>
                <w:sz w:val="24"/>
                <w:szCs w:val="24"/>
              </w:rPr>
              <w:t xml:space="preserve">Представят се във формат „.pdf“, „.jpg“, „.rar“, „.7z“, „.zip“, „.xls“, „.xlsx“, „.p7s“, „.p7m“ или електронно подписани с квалифициран електронен подпис (КЕП) на издателя. </w:t>
            </w:r>
          </w:p>
          <w:p w14:paraId="7BD79228"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В случай че кандидатът заявява точки по критерии за подбор № 5.1</w:t>
            </w:r>
          </w:p>
          <w:p w14:paraId="180EF75A" w14:textId="77777777"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Валиден към датата на кандидатстване удостоверителен документ, издаден от компетентен орган. За валиден удостоверителен документ се счита решение на ТЕЛК/НЕЛК.</w:t>
            </w:r>
          </w:p>
          <w:p w14:paraId="1134040D" w14:textId="77777777"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Свидетелство за калфа или майсторско свидетелство, или свидетелство за придобита II или III степен на професионална квалификация в институции от системата на професионалното образование и обучение или диплома за висше образование, съответстващо на занаята, който иска да упражнява. </w:t>
            </w:r>
          </w:p>
          <w:p w14:paraId="138C1DB9" w14:textId="5C3291E5" w:rsidR="00B44622" w:rsidRPr="00760B4C" w:rsidRDefault="00B44622" w:rsidP="00760B4C">
            <w:pPr>
              <w:spacing w:after="120" w:line="288" w:lineRule="auto"/>
              <w:ind w:left="740"/>
              <w:jc w:val="both"/>
              <w:rPr>
                <w:rFonts w:cstheme="minorHAnsi"/>
                <w:sz w:val="24"/>
                <w:szCs w:val="24"/>
              </w:rPr>
            </w:pPr>
            <w:r w:rsidRPr="00760B4C">
              <w:rPr>
                <w:rFonts w:cstheme="minorHAnsi"/>
                <w:sz w:val="24"/>
                <w:szCs w:val="24"/>
              </w:rPr>
              <w:t>Представя се във формат „pdf“ или „jpg”.</w:t>
            </w:r>
          </w:p>
          <w:p w14:paraId="53A7CD24" w14:textId="6780A299" w:rsidR="00B44622" w:rsidRPr="00760B4C" w:rsidRDefault="00B44622" w:rsidP="00760B4C">
            <w:pPr>
              <w:numPr>
                <w:ilvl w:val="0"/>
                <w:numId w:val="73"/>
              </w:numPr>
              <w:spacing w:after="120" w:line="288" w:lineRule="auto"/>
              <w:jc w:val="both"/>
              <w:rPr>
                <w:rFonts w:cstheme="minorHAnsi"/>
                <w:sz w:val="24"/>
                <w:szCs w:val="24"/>
              </w:rPr>
            </w:pPr>
            <w:r w:rsidRPr="00760B4C">
              <w:rPr>
                <w:rFonts w:cstheme="minorHAnsi"/>
                <w:sz w:val="24"/>
                <w:szCs w:val="24"/>
              </w:rPr>
              <w:t xml:space="preserve">За доказване на съответствието с критериите за оценка, за които не е предвидено представяне на документ в този раздел, ДФЗ извършва служебна проверка. </w:t>
            </w:r>
          </w:p>
          <w:p w14:paraId="2B2E97C2" w14:textId="48029BB4" w:rsidR="00CE483F" w:rsidRPr="00760B4C" w:rsidRDefault="007461E9" w:rsidP="00C20F84">
            <w:pPr>
              <w:spacing w:after="120" w:line="288" w:lineRule="auto"/>
              <w:ind w:left="720"/>
              <w:jc w:val="both"/>
              <w:rPr>
                <w:rFonts w:cstheme="minorHAnsi"/>
                <w:sz w:val="24"/>
                <w:szCs w:val="24"/>
              </w:rPr>
            </w:pPr>
            <w:r w:rsidRPr="00760B4C">
              <w:rPr>
                <w:rFonts w:cstheme="minorHAnsi"/>
                <w:sz w:val="24"/>
                <w:szCs w:val="24"/>
              </w:rPr>
              <w:t xml:space="preserve">Данни </w:t>
            </w:r>
            <w:r w:rsidR="00B44622" w:rsidRPr="00760B4C">
              <w:rPr>
                <w:rFonts w:cstheme="minorHAnsi"/>
                <w:sz w:val="24"/>
                <w:szCs w:val="24"/>
              </w:rPr>
              <w:t>от НСИ и НАП</w:t>
            </w:r>
            <w:r w:rsidR="00C350DC" w:rsidRPr="00760B4C">
              <w:rPr>
                <w:rFonts w:cstheme="minorHAnsi"/>
                <w:sz w:val="24"/>
                <w:szCs w:val="24"/>
              </w:rPr>
              <w:t xml:space="preserve"> </w:t>
            </w:r>
            <w:r w:rsidR="00B44622" w:rsidRPr="00760B4C">
              <w:rPr>
                <w:rFonts w:cstheme="minorHAnsi"/>
                <w:sz w:val="24"/>
                <w:szCs w:val="24"/>
              </w:rPr>
              <w:t xml:space="preserve"> по служебен път на база представените Декларации за съгласие за пред</w:t>
            </w:r>
            <w:r w:rsidR="00C20F84">
              <w:rPr>
                <w:rFonts w:cstheme="minorHAnsi"/>
                <w:sz w:val="24"/>
                <w:szCs w:val="24"/>
              </w:rPr>
              <w:t>оставяне на данни от НСИ и НАП.</w:t>
            </w:r>
          </w:p>
        </w:tc>
      </w:tr>
    </w:tbl>
    <w:p w14:paraId="272C2E74" w14:textId="77777777" w:rsidR="00CE483F" w:rsidRPr="00760B4C" w:rsidRDefault="002D6913" w:rsidP="00760B4C">
      <w:pPr>
        <w:pStyle w:val="Heading1"/>
        <w:numPr>
          <w:ilvl w:val="1"/>
          <w:numId w:val="77"/>
        </w:numPr>
        <w:spacing w:before="0" w:after="120" w:line="288" w:lineRule="auto"/>
        <w:jc w:val="both"/>
        <w:rPr>
          <w:rFonts w:asciiTheme="minorHAnsi" w:hAnsiTheme="minorHAnsi" w:cstheme="minorHAnsi"/>
          <w:b/>
          <w:color w:val="auto"/>
          <w:sz w:val="24"/>
          <w:szCs w:val="24"/>
        </w:rPr>
      </w:pPr>
      <w:bookmarkStart w:id="38" w:name="_Toc184906292"/>
      <w:bookmarkStart w:id="39" w:name="_Toc184906295"/>
      <w:bookmarkStart w:id="40" w:name="_Toc184906296"/>
      <w:bookmarkStart w:id="41" w:name="_Toc184906299"/>
      <w:bookmarkStart w:id="42" w:name="_Toc187235586"/>
      <w:bookmarkEnd w:id="38"/>
      <w:bookmarkEnd w:id="39"/>
      <w:bookmarkEnd w:id="40"/>
      <w:bookmarkEnd w:id="41"/>
      <w:r w:rsidRPr="00760B4C">
        <w:rPr>
          <w:rFonts w:asciiTheme="minorHAnsi" w:hAnsiTheme="minorHAnsi" w:cstheme="minorHAnsi"/>
          <w:b/>
          <w:color w:val="auto"/>
          <w:sz w:val="24"/>
          <w:szCs w:val="24"/>
        </w:rPr>
        <w:t>Списък с документи, които ще бъдат изискани на етап оценка на заявленията за</w:t>
      </w:r>
      <w:bookmarkEnd w:id="42"/>
    </w:p>
    <w:tbl>
      <w:tblPr>
        <w:tblStyle w:val="TableGrid"/>
        <w:tblW w:w="0" w:type="auto"/>
        <w:tblLook w:val="04A0" w:firstRow="1" w:lastRow="0" w:firstColumn="1" w:lastColumn="0" w:noHBand="0" w:noVBand="1"/>
      </w:tblPr>
      <w:tblGrid>
        <w:gridCol w:w="10185"/>
      </w:tblGrid>
      <w:tr w:rsidR="009D1BE6" w:rsidRPr="00760B4C" w14:paraId="65F1B60D" w14:textId="77777777" w:rsidTr="00CE483F">
        <w:tc>
          <w:tcPr>
            <w:tcW w:w="10185" w:type="dxa"/>
          </w:tcPr>
          <w:p w14:paraId="64FEEE9B" w14:textId="3EF8B873" w:rsidR="00384BE3" w:rsidRPr="00760B4C" w:rsidRDefault="00384BE3" w:rsidP="00760B4C">
            <w:pPr>
              <w:numPr>
                <w:ilvl w:val="0"/>
                <w:numId w:val="58"/>
              </w:numPr>
              <w:spacing w:after="120" w:line="288" w:lineRule="auto"/>
              <w:jc w:val="both"/>
              <w:rPr>
                <w:rFonts w:cstheme="minorHAnsi"/>
                <w:sz w:val="24"/>
                <w:szCs w:val="24"/>
              </w:rPr>
            </w:pPr>
            <w:r w:rsidRPr="00760B4C">
              <w:rPr>
                <w:rFonts w:cstheme="minorHAnsi"/>
                <w:sz w:val="24"/>
                <w:szCs w:val="24"/>
              </w:rPr>
              <w:t xml:space="preserve">Удостоверение от НАП за липса на задължения на кандидата (издадено след датата на получаване на </w:t>
            </w:r>
            <w:r w:rsidR="00437BAA" w:rsidRPr="00760B4C">
              <w:rPr>
                <w:rFonts w:cstheme="minorHAnsi"/>
                <w:sz w:val="24"/>
                <w:szCs w:val="24"/>
              </w:rPr>
              <w:t>писмо за представяне на документа)</w:t>
            </w:r>
          </w:p>
          <w:p w14:paraId="2314A1AD" w14:textId="77777777" w:rsidR="00384BE3" w:rsidRPr="00760B4C" w:rsidRDefault="00384BE3" w:rsidP="00760B4C">
            <w:pPr>
              <w:spacing w:after="120" w:line="288" w:lineRule="auto"/>
              <w:jc w:val="both"/>
              <w:rPr>
                <w:rFonts w:cstheme="minorHAnsi"/>
                <w:sz w:val="24"/>
                <w:szCs w:val="24"/>
              </w:rPr>
            </w:pPr>
            <w:r w:rsidRPr="00760B4C">
              <w:rPr>
                <w:rFonts w:cstheme="minorHAnsi"/>
                <w:sz w:val="24"/>
                <w:szCs w:val="24"/>
              </w:rPr>
              <w:t>или</w:t>
            </w:r>
          </w:p>
          <w:p w14:paraId="698B3CDE" w14:textId="66C8F841" w:rsidR="00384BE3" w:rsidRPr="00760B4C" w:rsidRDefault="00384BE3" w:rsidP="00760B4C">
            <w:pPr>
              <w:spacing w:after="120" w:line="288" w:lineRule="auto"/>
              <w:ind w:left="457"/>
              <w:jc w:val="both"/>
              <w:rPr>
                <w:rFonts w:cstheme="minorHAnsi"/>
                <w:sz w:val="24"/>
                <w:szCs w:val="24"/>
              </w:rPr>
            </w:pPr>
            <w:r w:rsidRPr="00760B4C">
              <w:rPr>
                <w:rFonts w:cstheme="minorHAnsi"/>
                <w:sz w:val="24"/>
                <w:szCs w:val="24"/>
              </w:rPr>
              <w:t xml:space="preserve">Удостоверение от НАП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w:t>
            </w:r>
          </w:p>
          <w:p w14:paraId="1DAAF461" w14:textId="77777777" w:rsidR="00384BE3" w:rsidRPr="00760B4C" w:rsidRDefault="00384BE3" w:rsidP="00760B4C">
            <w:pPr>
              <w:spacing w:after="120" w:line="288" w:lineRule="auto"/>
              <w:jc w:val="both"/>
              <w:rPr>
                <w:rFonts w:cstheme="minorHAnsi"/>
                <w:sz w:val="24"/>
                <w:szCs w:val="24"/>
              </w:rPr>
            </w:pPr>
            <w:r w:rsidRPr="00760B4C">
              <w:rPr>
                <w:rFonts w:cstheme="minorHAnsi"/>
                <w:sz w:val="24"/>
                <w:szCs w:val="24"/>
              </w:rPr>
              <w:t xml:space="preserve">или </w:t>
            </w:r>
          </w:p>
          <w:p w14:paraId="426DFE03" w14:textId="46E8C5B5" w:rsidR="00384BE3" w:rsidRPr="00760B4C" w:rsidRDefault="00384BE3" w:rsidP="00760B4C">
            <w:pPr>
              <w:spacing w:after="120" w:line="288" w:lineRule="auto"/>
              <w:ind w:left="457"/>
              <w:jc w:val="both"/>
              <w:rPr>
                <w:rFonts w:cstheme="minorHAnsi"/>
                <w:sz w:val="24"/>
                <w:szCs w:val="24"/>
              </w:rPr>
            </w:pPr>
            <w:r w:rsidRPr="00760B4C">
              <w:rPr>
                <w:rFonts w:cstheme="minorHAnsi"/>
                <w:sz w:val="24"/>
                <w:szCs w:val="24"/>
              </w:rPr>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w:t>
            </w:r>
          </w:p>
          <w:p w14:paraId="10B68B97" w14:textId="77777777" w:rsidR="00384BE3" w:rsidRPr="00760B4C" w:rsidRDefault="00384BE3" w:rsidP="00760B4C">
            <w:pPr>
              <w:spacing w:after="120" w:line="288" w:lineRule="auto"/>
              <w:ind w:left="32"/>
              <w:jc w:val="both"/>
              <w:rPr>
                <w:rFonts w:cstheme="minorHAnsi"/>
                <w:sz w:val="24"/>
                <w:szCs w:val="24"/>
              </w:rPr>
            </w:pPr>
            <w:r w:rsidRPr="00760B4C">
              <w:rPr>
                <w:rFonts w:cstheme="minorHAnsi"/>
                <w:sz w:val="24"/>
                <w:szCs w:val="24"/>
              </w:rPr>
              <w:t xml:space="preserve">Кандидатът следва да предостави един от документите по т. 1 единствено в случаите, когато в резултат на извършена служебна проверка от страна на ДФЗ-РА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Декларацията при кандидатстване по Приложение № 2. </w:t>
            </w:r>
          </w:p>
          <w:p w14:paraId="4615D2CF" w14:textId="6AF58066" w:rsidR="00384BE3" w:rsidRPr="00760B4C" w:rsidRDefault="00384BE3" w:rsidP="00760B4C">
            <w:pPr>
              <w:numPr>
                <w:ilvl w:val="0"/>
                <w:numId w:val="58"/>
              </w:numPr>
              <w:spacing w:after="120" w:line="288" w:lineRule="auto"/>
              <w:ind w:left="457"/>
              <w:jc w:val="both"/>
              <w:rPr>
                <w:rFonts w:cstheme="minorHAnsi"/>
                <w:sz w:val="24"/>
                <w:szCs w:val="24"/>
              </w:rPr>
            </w:pPr>
            <w:r w:rsidRPr="00760B4C">
              <w:rPr>
                <w:rFonts w:cstheme="minorHAnsi"/>
                <w:sz w:val="24"/>
                <w:szCs w:val="24"/>
              </w:rPr>
              <w:t>Удостоверение за липса на задължения към общината  по седалището на кандидата (издадени не по-рано от 6 месеца преди датата на представянето им;</w:t>
            </w:r>
          </w:p>
          <w:p w14:paraId="4E451675" w14:textId="77777777" w:rsidR="00384BE3" w:rsidRPr="00760B4C" w:rsidRDefault="00384BE3" w:rsidP="00760B4C">
            <w:pPr>
              <w:spacing w:after="120" w:line="288" w:lineRule="auto"/>
              <w:ind w:left="32"/>
              <w:jc w:val="both"/>
              <w:rPr>
                <w:rFonts w:cstheme="minorHAnsi"/>
                <w:sz w:val="24"/>
                <w:szCs w:val="24"/>
              </w:rPr>
            </w:pPr>
            <w:r w:rsidRPr="00760B4C">
              <w:rPr>
                <w:rFonts w:cstheme="minorHAnsi"/>
                <w:sz w:val="24"/>
                <w:szCs w:val="24"/>
              </w:rPr>
              <w:t>От Удостоверенията по т. 1 и 2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14:paraId="4B7B5661" w14:textId="77777777" w:rsidR="00384BE3" w:rsidRPr="00760B4C" w:rsidRDefault="00384BE3" w:rsidP="00760B4C">
            <w:pPr>
              <w:spacing w:after="120" w:line="288" w:lineRule="auto"/>
              <w:ind w:left="32"/>
              <w:jc w:val="both"/>
              <w:rPr>
                <w:rFonts w:cstheme="minorHAnsi"/>
                <w:sz w:val="24"/>
                <w:szCs w:val="24"/>
              </w:rPr>
            </w:pPr>
            <w:r w:rsidRPr="00760B4C">
              <w:rPr>
                <w:rFonts w:cstheme="minorHAnsi"/>
                <w:sz w:val="24"/>
                <w:szCs w:val="24"/>
              </w:rPr>
              <w:t xml:space="preserve">Кандидат, който видно от Удостоверенията по т. 1 и 2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 </w:t>
            </w:r>
          </w:p>
          <w:p w14:paraId="55AD92D7" w14:textId="77777777" w:rsidR="00384BE3" w:rsidRPr="00760B4C" w:rsidRDefault="00384BE3" w:rsidP="00760B4C">
            <w:pPr>
              <w:spacing w:after="120" w:line="288" w:lineRule="auto"/>
              <w:jc w:val="both"/>
              <w:rPr>
                <w:rFonts w:cstheme="minorHAnsi"/>
                <w:sz w:val="24"/>
                <w:szCs w:val="24"/>
              </w:rPr>
            </w:pPr>
            <w:r w:rsidRPr="00760B4C">
              <w:rPr>
                <w:rFonts w:cstheme="minorHAnsi"/>
                <w:sz w:val="24"/>
                <w:szCs w:val="24"/>
              </w:rPr>
              <w:t xml:space="preserve">За тази цел кандидатът може да представи следните документи: </w:t>
            </w:r>
          </w:p>
          <w:p w14:paraId="7EE72682" w14:textId="77777777" w:rsidR="00384BE3" w:rsidRPr="00760B4C" w:rsidRDefault="00384BE3" w:rsidP="00760B4C">
            <w:pPr>
              <w:numPr>
                <w:ilvl w:val="1"/>
                <w:numId w:val="58"/>
              </w:numPr>
              <w:spacing w:after="120" w:line="288" w:lineRule="auto"/>
              <w:ind w:left="883"/>
              <w:jc w:val="both"/>
              <w:rPr>
                <w:rFonts w:cstheme="minorHAnsi"/>
                <w:sz w:val="24"/>
                <w:szCs w:val="24"/>
              </w:rPr>
            </w:pPr>
            <w:r w:rsidRPr="00760B4C">
              <w:rPr>
                <w:rFonts w:cstheme="minorHAnsi"/>
                <w:sz w:val="24"/>
                <w:szCs w:val="24"/>
              </w:rPr>
              <w:t>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14:paraId="04BD325B" w14:textId="61F0553C" w:rsidR="00384BE3" w:rsidRPr="00760B4C" w:rsidRDefault="00384BE3" w:rsidP="00760B4C">
            <w:pPr>
              <w:numPr>
                <w:ilvl w:val="0"/>
                <w:numId w:val="58"/>
              </w:numPr>
              <w:spacing w:after="120" w:line="288" w:lineRule="auto"/>
              <w:ind w:left="457"/>
              <w:jc w:val="both"/>
              <w:rPr>
                <w:rFonts w:cstheme="minorHAnsi"/>
                <w:sz w:val="24"/>
                <w:szCs w:val="24"/>
              </w:rPr>
            </w:pPr>
            <w:r w:rsidRPr="00760B4C">
              <w:rPr>
                <w:rFonts w:cstheme="minorHAnsi"/>
                <w:sz w:val="24"/>
                <w:szCs w:val="24"/>
              </w:rPr>
              <w:t>Свидетелство за съдимост на всички лица, с право да представляват кандидата (независимо от това дали заедно и/или поотделно, и/или по друг начин), издадено не по-рано от 6 месеца преди датата на представянето му представя се в случай, че не може да се направи служебна проверка.</w:t>
            </w:r>
          </w:p>
          <w:p w14:paraId="69417A8A" w14:textId="5C02D4BC" w:rsidR="00384BE3" w:rsidRPr="00760B4C" w:rsidRDefault="00384BE3" w:rsidP="00760B4C">
            <w:pPr>
              <w:spacing w:after="120" w:line="288" w:lineRule="auto"/>
              <w:ind w:left="25"/>
              <w:jc w:val="both"/>
              <w:rPr>
                <w:rFonts w:cstheme="minorHAnsi"/>
                <w:sz w:val="24"/>
                <w:szCs w:val="24"/>
              </w:rPr>
            </w:pPr>
            <w:r w:rsidRPr="00760B4C">
              <w:rPr>
                <w:rFonts w:cstheme="minorHAnsi"/>
                <w:sz w:val="24"/>
                <w:szCs w:val="24"/>
              </w:rPr>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14:paraId="735D862F" w14:textId="6433657D" w:rsidR="00CE483F" w:rsidRPr="00C20F84" w:rsidRDefault="00E371FE" w:rsidP="00C20F84">
            <w:pPr>
              <w:numPr>
                <w:ilvl w:val="0"/>
                <w:numId w:val="58"/>
              </w:numPr>
              <w:spacing w:after="120" w:line="288" w:lineRule="auto"/>
              <w:ind w:left="457"/>
              <w:jc w:val="both"/>
              <w:rPr>
                <w:rFonts w:cstheme="minorHAnsi"/>
                <w:sz w:val="24"/>
                <w:szCs w:val="24"/>
              </w:rPr>
            </w:pPr>
            <w:r w:rsidRPr="00760B4C">
              <w:rPr>
                <w:rFonts w:cstheme="minorHAnsi"/>
                <w:sz w:val="24"/>
                <w:szCs w:val="24"/>
              </w:rPr>
              <w:t>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законния/ите представител/и на кандидата съгласно вписванията в Търговски регистър и регистър на ЮЛНЦ.</w:t>
            </w:r>
          </w:p>
        </w:tc>
      </w:tr>
    </w:tbl>
    <w:p w14:paraId="04E21008" w14:textId="77777777" w:rsidR="00F94312" w:rsidRPr="00760B4C" w:rsidRDefault="00F94312" w:rsidP="00760B4C">
      <w:pPr>
        <w:pStyle w:val="Heading1"/>
        <w:numPr>
          <w:ilvl w:val="0"/>
          <w:numId w:val="77"/>
        </w:numPr>
        <w:spacing w:before="0" w:after="120" w:line="288" w:lineRule="auto"/>
        <w:jc w:val="both"/>
        <w:rPr>
          <w:rFonts w:asciiTheme="minorHAnsi" w:hAnsiTheme="minorHAnsi" w:cstheme="minorHAnsi"/>
          <w:b/>
          <w:color w:val="auto"/>
          <w:sz w:val="24"/>
          <w:szCs w:val="24"/>
        </w:rPr>
      </w:pPr>
      <w:bookmarkStart w:id="43" w:name="_Toc181712505"/>
      <w:bookmarkStart w:id="44" w:name="_Toc187235587"/>
      <w:r w:rsidRPr="00760B4C">
        <w:rPr>
          <w:rFonts w:asciiTheme="minorHAnsi" w:hAnsiTheme="minorHAnsi" w:cstheme="minorHAnsi"/>
          <w:b/>
          <w:color w:val="auto"/>
          <w:sz w:val="24"/>
          <w:szCs w:val="24"/>
        </w:rPr>
        <w:t>Подаване и разглеждане на заявления за подпомагане</w:t>
      </w:r>
      <w:bookmarkEnd w:id="43"/>
      <w:bookmarkEnd w:id="44"/>
    </w:p>
    <w:tbl>
      <w:tblPr>
        <w:tblStyle w:val="TableGrid"/>
        <w:tblW w:w="0" w:type="auto"/>
        <w:tblInd w:w="-5" w:type="dxa"/>
        <w:tblLook w:val="04A0" w:firstRow="1" w:lastRow="0" w:firstColumn="1" w:lastColumn="0" w:noHBand="0" w:noVBand="1"/>
      </w:tblPr>
      <w:tblGrid>
        <w:gridCol w:w="10065"/>
      </w:tblGrid>
      <w:tr w:rsidR="009D1BE6" w:rsidRPr="00760B4C" w14:paraId="0A3E51A8" w14:textId="77777777" w:rsidTr="00705F01">
        <w:tc>
          <w:tcPr>
            <w:tcW w:w="10065" w:type="dxa"/>
          </w:tcPr>
          <w:p w14:paraId="6F8DA752"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Подаването на заявление за подпомагане се извършва по реда на:</w:t>
            </w:r>
          </w:p>
          <w:p w14:paraId="2858D945" w14:textId="77777777" w:rsidR="00812040" w:rsidRPr="00760B4C" w:rsidRDefault="00812040" w:rsidP="00760B4C">
            <w:pPr>
              <w:numPr>
                <w:ilvl w:val="1"/>
                <w:numId w:val="59"/>
              </w:numPr>
              <w:spacing w:after="120" w:line="288" w:lineRule="auto"/>
              <w:ind w:left="1166" w:hanging="425"/>
              <w:jc w:val="both"/>
              <w:rPr>
                <w:rFonts w:cstheme="minorHAnsi"/>
                <w:sz w:val="24"/>
                <w:szCs w:val="24"/>
              </w:rPr>
            </w:pPr>
            <w:r w:rsidRPr="00760B4C">
              <w:rPr>
                <w:rFonts w:cstheme="minorHAnsi"/>
                <w:sz w:val="24"/>
                <w:szCs w:val="24"/>
              </w:rPr>
              <w:t>Наредба № 4/2024 г., Раздел II „Подаване и разглеждане на заявления за подпомагане“;</w:t>
            </w:r>
          </w:p>
          <w:p w14:paraId="7393F5DE" w14:textId="77777777" w:rsidR="00812040" w:rsidRPr="00760B4C" w:rsidRDefault="00812040" w:rsidP="00760B4C">
            <w:pPr>
              <w:numPr>
                <w:ilvl w:val="1"/>
                <w:numId w:val="59"/>
              </w:numPr>
              <w:spacing w:after="120" w:line="288" w:lineRule="auto"/>
              <w:ind w:left="1166" w:hanging="425"/>
              <w:jc w:val="both"/>
              <w:rPr>
                <w:rFonts w:cstheme="minorHAnsi"/>
                <w:sz w:val="24"/>
                <w:szCs w:val="24"/>
              </w:rPr>
            </w:pPr>
            <w:r w:rsidRPr="00760B4C">
              <w:rPr>
                <w:rFonts w:cstheme="minorHAnsi"/>
                <w:sz w:val="24"/>
                <w:szCs w:val="24"/>
              </w:rPr>
              <w:t>Наредба № 105/2006 г.</w:t>
            </w:r>
          </w:p>
          <w:p w14:paraId="0E4C42A2"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 xml:space="preserve">Подаването на заявление за подпомагане и всяка кореспонденция между кандидата и ДФЗ се извършва изцяло по електронен път в СЕУ на интернет адрес: </w:t>
            </w:r>
            <w:hyperlink r:id="rId13" w:history="1">
              <w:r w:rsidRPr="00760B4C">
                <w:rPr>
                  <w:rFonts w:cstheme="minorHAnsi"/>
                  <w:sz w:val="24"/>
                  <w:szCs w:val="24"/>
                  <w:u w:val="single"/>
                </w:rPr>
                <w:t>https://seu.dfz.bg</w:t>
              </w:r>
            </w:hyperlink>
            <w:r w:rsidRPr="00760B4C">
              <w:rPr>
                <w:rFonts w:cstheme="minorHAnsi"/>
                <w:sz w:val="24"/>
                <w:szCs w:val="24"/>
              </w:rPr>
              <w:t xml:space="preserve"> </w:t>
            </w:r>
          </w:p>
          <w:p w14:paraId="1EA4F36E"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Подаването на заявлението за подпомагане, както и всички документи към него се удостоверява с КЕП на кандидата чрез СЕУ.</w:t>
            </w:r>
          </w:p>
          <w:p w14:paraId="391B8DBD"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Кандидатите могат да подават само едно заявление за подпомагане в рамките на срока за подаване на заявления за подпомагане.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71197023"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Изискуемите към заявлението за подпомагане документи се прилагат във формат „pdf”, “jpg”, “doc/docx” , “xls”/xlsx”, „rar” или „zip”. Оригиналите на документите се съхраняват от кандидата и се представят при поискване.</w:t>
            </w:r>
          </w:p>
          <w:p w14:paraId="77EFDECE"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w:t>
            </w:r>
            <w:r w:rsidRPr="00760B4C">
              <w:rPr>
                <w:rFonts w:cstheme="minorHAnsi"/>
                <w:b/>
                <w:sz w:val="24"/>
                <w:szCs w:val="24"/>
              </w:rPr>
              <w:t>и се определя срок</w:t>
            </w:r>
            <w:r w:rsidRPr="00760B4C">
              <w:rPr>
                <w:rFonts w:cstheme="minorHAnsi"/>
                <w:sz w:val="24"/>
                <w:szCs w:val="24"/>
              </w:rPr>
              <w:t xml:space="preserve">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Раздел </w:t>
            </w:r>
            <w:r w:rsidR="00DB62F3" w:rsidRPr="00760B4C">
              <w:rPr>
                <w:rFonts w:cstheme="minorHAnsi"/>
                <w:sz w:val="24"/>
                <w:szCs w:val="24"/>
              </w:rPr>
              <w:t>14</w:t>
            </w:r>
            <w:r w:rsidRPr="00760B4C">
              <w:rPr>
                <w:rFonts w:cstheme="minorHAnsi"/>
                <w:sz w:val="24"/>
                <w:szCs w:val="24"/>
              </w:rPr>
              <w:t xml:space="preserve"> „Изискуеми документи“, както и такива, за които не е възможно извършването на служебна проверка. </w:t>
            </w:r>
          </w:p>
          <w:p w14:paraId="48437AD9"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 xml:space="preserve">Представените след указания срок по т. </w:t>
            </w:r>
            <w:r w:rsidR="00DB62F3" w:rsidRPr="00760B4C">
              <w:rPr>
                <w:rFonts w:cstheme="minorHAnsi"/>
                <w:sz w:val="24"/>
                <w:szCs w:val="24"/>
              </w:rPr>
              <w:t>6</w:t>
            </w:r>
            <w:r w:rsidRPr="00760B4C">
              <w:rPr>
                <w:rFonts w:cstheme="minorHAnsi"/>
                <w:sz w:val="24"/>
                <w:szCs w:val="24"/>
              </w:rPr>
              <w:t xml:space="preserve"> данни и/или документи, както и такива, които не са изрично изискани от ДФЗ, не се вземат предвид при оценката на заявлението за подпомагане. Уведомлението по т. </w:t>
            </w:r>
            <w:r w:rsidR="00DB62F3" w:rsidRPr="00760B4C">
              <w:rPr>
                <w:rFonts w:cstheme="minorHAnsi"/>
                <w:sz w:val="24"/>
                <w:szCs w:val="24"/>
              </w:rPr>
              <w:t>6</w:t>
            </w:r>
            <w:r w:rsidRPr="00760B4C">
              <w:rPr>
                <w:rFonts w:cstheme="minorHAnsi"/>
                <w:sz w:val="24"/>
                <w:szCs w:val="24"/>
              </w:rPr>
              <w:t xml:space="preserve"> съдържа и информация, че неотстраняването на нередовностите в срок може да доведе до прекратяване на производството по отношение на кандидата.</w:t>
            </w:r>
          </w:p>
          <w:p w14:paraId="5FCCB3F7"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 xml:space="preserve">При непредставяне на изисканата допълнителна информация или разяснения или при неотстраняването на нередовностите в срока по т. </w:t>
            </w:r>
            <w:r w:rsidR="00DB62F3" w:rsidRPr="00760B4C">
              <w:rPr>
                <w:rFonts w:cstheme="minorHAnsi"/>
                <w:sz w:val="24"/>
                <w:szCs w:val="24"/>
              </w:rPr>
              <w:t>6</w:t>
            </w:r>
            <w:r w:rsidRPr="00760B4C">
              <w:rPr>
                <w:rFonts w:cstheme="minorHAnsi"/>
                <w:sz w:val="24"/>
                <w:szCs w:val="24"/>
              </w:rPr>
              <w:t>, заявлението за подпомагане може да бъде отхвърлено само и единствено на това основание.</w:t>
            </w:r>
          </w:p>
          <w:p w14:paraId="4B210277"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Кандидатите/бенефициентите могат да оттеглят изцяло или частично заявлението за подпомагане от крайната дата за подаване на заявления за подпомагане по съответния прием до сключване на административния договор. Не се допускат изменения или оттегляния, след като кандидатът/бенефициентът е бил информиран за намерението на Управляващия орган или ДФЗ да извърши посещение/проверка на място или ако кандидатът/бенефициентът узнае за дадено неспазване в резултат на необявенo/а посещение/проверка на място.</w:t>
            </w:r>
          </w:p>
          <w:p w14:paraId="4C68731C" w14:textId="77777777" w:rsidR="00812040" w:rsidRPr="00760B4C" w:rsidRDefault="00812040" w:rsidP="00760B4C">
            <w:pPr>
              <w:numPr>
                <w:ilvl w:val="0"/>
                <w:numId w:val="59"/>
              </w:numPr>
              <w:spacing w:after="120" w:line="288" w:lineRule="auto"/>
              <w:jc w:val="both"/>
              <w:rPr>
                <w:rFonts w:cstheme="minorHAnsi"/>
                <w:sz w:val="24"/>
                <w:szCs w:val="24"/>
              </w:rPr>
            </w:pPr>
            <w:r w:rsidRPr="00760B4C">
              <w:rPr>
                <w:rFonts w:cstheme="minorHAnsi"/>
                <w:sz w:val="24"/>
                <w:szCs w:val="24"/>
              </w:rPr>
              <w:t>Заявление за подпомагане и приложените към него документи може да се коригира след подаването му само в случай на очевидни грешки, признати от  ДФЗ. Искането за извършване на поправка се подава от кандидата или упълномощено от него лице чрез СЕУ.</w:t>
            </w:r>
          </w:p>
          <w:p w14:paraId="5E14D7E1" w14:textId="77777777" w:rsidR="00812040" w:rsidRPr="00760B4C" w:rsidRDefault="00812040" w:rsidP="00760B4C">
            <w:pPr>
              <w:spacing w:after="120" w:line="288" w:lineRule="auto"/>
              <w:ind w:left="360"/>
              <w:jc w:val="both"/>
              <w:rPr>
                <w:rFonts w:cstheme="minorHAnsi"/>
                <w:b/>
                <w:sz w:val="24"/>
                <w:szCs w:val="24"/>
              </w:rPr>
            </w:pPr>
          </w:p>
          <w:p w14:paraId="60AAC35B" w14:textId="77777777" w:rsidR="00812040" w:rsidRPr="00760B4C" w:rsidRDefault="00812040" w:rsidP="00760B4C">
            <w:pPr>
              <w:spacing w:after="120" w:line="288" w:lineRule="auto"/>
              <w:ind w:left="360"/>
              <w:jc w:val="both"/>
              <w:rPr>
                <w:rFonts w:cstheme="minorHAnsi"/>
                <w:b/>
                <w:sz w:val="24"/>
                <w:szCs w:val="24"/>
              </w:rPr>
            </w:pPr>
            <w:r w:rsidRPr="00760B4C">
              <w:rPr>
                <w:rFonts w:cstheme="minorHAnsi"/>
                <w:b/>
                <w:sz w:val="24"/>
                <w:szCs w:val="24"/>
              </w:rPr>
              <w:t>ВАЖНО</w:t>
            </w:r>
          </w:p>
          <w:p w14:paraId="12155420" w14:textId="77777777" w:rsidR="00812040" w:rsidRPr="00760B4C" w:rsidRDefault="00812040" w:rsidP="00760B4C">
            <w:pPr>
              <w:numPr>
                <w:ilvl w:val="0"/>
                <w:numId w:val="59"/>
              </w:numPr>
              <w:spacing w:after="120" w:line="288" w:lineRule="auto"/>
              <w:jc w:val="both"/>
              <w:rPr>
                <w:rFonts w:cstheme="minorHAnsi"/>
                <w:b/>
                <w:sz w:val="24"/>
                <w:szCs w:val="24"/>
              </w:rPr>
            </w:pPr>
            <w:r w:rsidRPr="00760B4C">
              <w:rPr>
                <w:rFonts w:cstheme="minorHAnsi"/>
                <w:b/>
                <w:sz w:val="24"/>
                <w:szCs w:val="24"/>
              </w:rPr>
              <w:t xml:space="preserve">Преди да се стартира процеса по подаване на заявление за подпомагане, кандидатите трябва да имат създаден профил в Системата за електронни услуги на адрес: </w:t>
            </w:r>
            <w:hyperlink r:id="rId14" w:history="1">
              <w:r w:rsidRPr="00760B4C">
                <w:rPr>
                  <w:rFonts w:cstheme="minorHAnsi"/>
                  <w:b/>
                  <w:sz w:val="24"/>
                  <w:szCs w:val="24"/>
                  <w:u w:val="single"/>
                </w:rPr>
                <w:t>СЕУ - вход</w:t>
              </w:r>
            </w:hyperlink>
            <w:r w:rsidRPr="00760B4C">
              <w:rPr>
                <w:rFonts w:cstheme="minorHAnsi"/>
                <w:b/>
                <w:sz w:val="24"/>
                <w:szCs w:val="24"/>
              </w:rPr>
              <w:t xml:space="preserve"> . Това действие изисква потвърждение от служител на ДФЗ – след посещение на съответната Областна дирекция на ДФЗ или чрез подаване на електронна заявка за създаване на уникален регистрационен номер (УРН). </w:t>
            </w:r>
          </w:p>
          <w:p w14:paraId="57490FD6" w14:textId="77777777" w:rsidR="00812040" w:rsidRPr="00760B4C" w:rsidRDefault="00812040" w:rsidP="00760B4C">
            <w:pPr>
              <w:numPr>
                <w:ilvl w:val="0"/>
                <w:numId w:val="59"/>
              </w:numPr>
              <w:spacing w:after="120" w:line="288" w:lineRule="auto"/>
              <w:jc w:val="both"/>
              <w:rPr>
                <w:rFonts w:cstheme="minorHAnsi"/>
                <w:b/>
                <w:sz w:val="24"/>
                <w:szCs w:val="24"/>
              </w:rPr>
            </w:pPr>
            <w:r w:rsidRPr="00760B4C">
              <w:rPr>
                <w:rFonts w:cstheme="minorHAnsi"/>
                <w:b/>
                <w:sz w:val="24"/>
                <w:szCs w:val="24"/>
              </w:rPr>
              <w:t>Подробни указания за подаване на заявление за подпомагане по интервенциите от Стратегическия план по ОСП 2023-2027 г. са дадени</w:t>
            </w:r>
            <w:r w:rsidR="00493A8F" w:rsidRPr="00760B4C">
              <w:rPr>
                <w:rFonts w:cstheme="minorHAnsi"/>
                <w:b/>
                <w:sz w:val="24"/>
                <w:szCs w:val="24"/>
              </w:rPr>
              <w:t xml:space="preserve"> в ръководството по Приложение 9</w:t>
            </w:r>
            <w:r w:rsidRPr="00760B4C">
              <w:rPr>
                <w:rFonts w:cstheme="minorHAnsi"/>
                <w:b/>
                <w:sz w:val="24"/>
                <w:szCs w:val="24"/>
              </w:rPr>
              <w:t>.</w:t>
            </w:r>
          </w:p>
          <w:p w14:paraId="28F17822" w14:textId="77777777" w:rsidR="00812040" w:rsidRPr="00760B4C" w:rsidRDefault="00812040" w:rsidP="00760B4C">
            <w:pPr>
              <w:numPr>
                <w:ilvl w:val="0"/>
                <w:numId w:val="59"/>
              </w:numPr>
              <w:spacing w:after="120" w:line="288" w:lineRule="auto"/>
              <w:jc w:val="both"/>
              <w:rPr>
                <w:rFonts w:cstheme="minorHAnsi"/>
                <w:b/>
                <w:sz w:val="24"/>
                <w:szCs w:val="24"/>
              </w:rPr>
            </w:pPr>
            <w:r w:rsidRPr="00760B4C">
              <w:rPr>
                <w:rFonts w:cstheme="minorHAnsi"/>
                <w:b/>
                <w:sz w:val="24"/>
                <w:szCs w:val="24"/>
              </w:rPr>
              <w:t xml:space="preserve">Заявленията за подпомагане се подават през индивидуален потребителски профил на кандидата или профил на упълномощено от него лице. </w:t>
            </w:r>
          </w:p>
          <w:p w14:paraId="529A7FB3" w14:textId="77777777" w:rsidR="00812040" w:rsidRPr="00760B4C" w:rsidRDefault="00812040" w:rsidP="00760B4C">
            <w:pPr>
              <w:numPr>
                <w:ilvl w:val="0"/>
                <w:numId w:val="59"/>
              </w:numPr>
              <w:spacing w:after="120" w:line="288" w:lineRule="auto"/>
              <w:jc w:val="both"/>
              <w:rPr>
                <w:rFonts w:cstheme="minorHAnsi"/>
                <w:b/>
                <w:sz w:val="24"/>
                <w:szCs w:val="24"/>
              </w:rPr>
            </w:pPr>
            <w:r w:rsidRPr="00760B4C">
              <w:rPr>
                <w:rFonts w:cstheme="minorHAnsi"/>
                <w:b/>
                <w:sz w:val="24"/>
                <w:szCs w:val="24"/>
              </w:rPr>
              <w:t xml:space="preserve">В случаите на упълномощаване, упълномощеното лице създава свой собствен профил в СЕУ, след което, кандидатът, през своя личен профил, през системата, го упълномощава да създаде и попълни необходимата информация в заявлението му за подпомагане.  Указания за регистрация на УРН и потребител в СЕУ се намират на адрес </w:t>
            </w:r>
            <w:hyperlink r:id="rId15" w:history="1">
              <w:r w:rsidRPr="00760B4C">
                <w:rPr>
                  <w:rFonts w:cstheme="minorHAnsi"/>
                  <w:b/>
                  <w:sz w:val="24"/>
                  <w:szCs w:val="24"/>
                  <w:u w:val="single"/>
                </w:rPr>
                <w:t>https://seu.dfz.bg/drupal/?q=URN</w:t>
              </w:r>
            </w:hyperlink>
            <w:r w:rsidRPr="00760B4C">
              <w:rPr>
                <w:rFonts w:cstheme="minorHAnsi"/>
                <w:b/>
                <w:sz w:val="24"/>
                <w:szCs w:val="24"/>
              </w:rPr>
              <w:t xml:space="preserve">. </w:t>
            </w:r>
          </w:p>
          <w:p w14:paraId="3357B359" w14:textId="77777777" w:rsidR="00D65705" w:rsidRPr="00816350" w:rsidRDefault="00812040" w:rsidP="00760B4C">
            <w:pPr>
              <w:numPr>
                <w:ilvl w:val="0"/>
                <w:numId w:val="59"/>
              </w:numPr>
              <w:spacing w:after="120" w:line="288" w:lineRule="auto"/>
              <w:jc w:val="both"/>
              <w:rPr>
                <w:rFonts w:cstheme="minorHAnsi"/>
                <w:b/>
                <w:sz w:val="24"/>
                <w:szCs w:val="24"/>
              </w:rPr>
            </w:pPr>
            <w:r w:rsidRPr="00816350">
              <w:rPr>
                <w:rFonts w:cstheme="minorHAnsi"/>
                <w:b/>
                <w:sz w:val="24"/>
                <w:szCs w:val="24"/>
              </w:rPr>
              <w:t>За създаване на заявление за подпомагане, в СЕУ се попълват данните по Приложение № 13 „Информация за попълване на заявление за подпомагане в СЕУ“.</w:t>
            </w:r>
          </w:p>
          <w:p w14:paraId="0C21DD95" w14:textId="6421B6DC" w:rsidR="00816350" w:rsidRPr="00760B4C" w:rsidRDefault="00816350" w:rsidP="00816350">
            <w:pPr>
              <w:numPr>
                <w:ilvl w:val="0"/>
                <w:numId w:val="59"/>
              </w:numPr>
              <w:spacing w:after="120" w:line="288" w:lineRule="auto"/>
              <w:jc w:val="both"/>
              <w:rPr>
                <w:rFonts w:cstheme="minorHAnsi"/>
                <w:sz w:val="24"/>
                <w:szCs w:val="24"/>
              </w:rPr>
            </w:pPr>
            <w:r w:rsidRPr="00816350">
              <w:rPr>
                <w:rFonts w:cstheme="minorHAnsi"/>
                <w:b/>
                <w:sz w:val="24"/>
                <w:szCs w:val="24"/>
              </w:rPr>
              <w:t>Документите, приложени към заявлението за подпомагане, както и тези, представени от кандидатите/бенефициентите в резултат на допълнително искане от ДФЗ,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с нотариална заверка на подписа на преводача,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tc>
      </w:tr>
    </w:tbl>
    <w:p w14:paraId="7DA924B8" w14:textId="77777777" w:rsidR="00C20F84" w:rsidRDefault="00C20F84" w:rsidP="00C20F84">
      <w:pPr>
        <w:pStyle w:val="Heading1"/>
        <w:spacing w:before="0" w:after="120" w:line="288" w:lineRule="auto"/>
        <w:ind w:left="360"/>
        <w:jc w:val="both"/>
        <w:rPr>
          <w:rFonts w:asciiTheme="minorHAnsi" w:hAnsiTheme="minorHAnsi" w:cstheme="minorHAnsi"/>
          <w:b/>
          <w:color w:val="auto"/>
          <w:sz w:val="24"/>
          <w:szCs w:val="24"/>
        </w:rPr>
      </w:pPr>
      <w:bookmarkStart w:id="45" w:name="_Toc187235588"/>
    </w:p>
    <w:p w14:paraId="64F39E09" w14:textId="77777777" w:rsidR="00C20F84" w:rsidRDefault="00C20F84">
      <w:pPr>
        <w:rPr>
          <w:rFonts w:eastAsiaTheme="majorEastAsia" w:cstheme="minorHAnsi"/>
          <w:b/>
          <w:sz w:val="24"/>
          <w:szCs w:val="24"/>
        </w:rPr>
      </w:pPr>
      <w:r>
        <w:rPr>
          <w:rFonts w:cstheme="minorHAnsi"/>
          <w:b/>
          <w:sz w:val="24"/>
          <w:szCs w:val="24"/>
        </w:rPr>
        <w:br w:type="page"/>
      </w:r>
    </w:p>
    <w:p w14:paraId="13CF5A2C" w14:textId="5CF2AD6A" w:rsidR="00CE483F" w:rsidRPr="00760B4C" w:rsidRDefault="00CE483F" w:rsidP="00760B4C">
      <w:pPr>
        <w:pStyle w:val="Heading1"/>
        <w:numPr>
          <w:ilvl w:val="0"/>
          <w:numId w:val="59"/>
        </w:numPr>
        <w:spacing w:before="0" w:after="120" w:line="288" w:lineRule="auto"/>
        <w:jc w:val="both"/>
        <w:rPr>
          <w:rFonts w:asciiTheme="minorHAnsi" w:hAnsiTheme="minorHAnsi" w:cstheme="minorHAnsi"/>
          <w:b/>
          <w:color w:val="auto"/>
          <w:sz w:val="24"/>
          <w:szCs w:val="24"/>
        </w:rPr>
      </w:pPr>
      <w:r w:rsidRPr="00760B4C">
        <w:rPr>
          <w:rFonts w:asciiTheme="minorHAnsi" w:hAnsiTheme="minorHAnsi" w:cstheme="minorHAnsi"/>
          <w:b/>
          <w:color w:val="auto"/>
          <w:sz w:val="24"/>
          <w:szCs w:val="24"/>
        </w:rPr>
        <w:t xml:space="preserve">Ред за оценяване на </w:t>
      </w:r>
      <w:r w:rsidR="00FD1376" w:rsidRPr="00760B4C">
        <w:rPr>
          <w:rFonts w:asciiTheme="minorHAnsi" w:hAnsiTheme="minorHAnsi" w:cstheme="minorHAnsi"/>
          <w:b/>
          <w:color w:val="auto"/>
          <w:sz w:val="24"/>
          <w:szCs w:val="24"/>
        </w:rPr>
        <w:t>заявленията за подпомагане</w:t>
      </w:r>
      <w:bookmarkEnd w:id="45"/>
    </w:p>
    <w:tbl>
      <w:tblPr>
        <w:tblStyle w:val="TableGrid"/>
        <w:tblW w:w="0" w:type="auto"/>
        <w:tblLook w:val="04A0" w:firstRow="1" w:lastRow="0" w:firstColumn="1" w:lastColumn="0" w:noHBand="0" w:noVBand="1"/>
      </w:tblPr>
      <w:tblGrid>
        <w:gridCol w:w="10185"/>
      </w:tblGrid>
      <w:tr w:rsidR="009D1BE6" w:rsidRPr="00760B4C" w14:paraId="1DEADD9A" w14:textId="77777777" w:rsidTr="00CE483F">
        <w:tc>
          <w:tcPr>
            <w:tcW w:w="10185" w:type="dxa"/>
          </w:tcPr>
          <w:p w14:paraId="14C3100C" w14:textId="77777777" w:rsidR="00812040" w:rsidRPr="00760B4C" w:rsidRDefault="00812040" w:rsidP="00760B4C">
            <w:pPr>
              <w:numPr>
                <w:ilvl w:val="0"/>
                <w:numId w:val="17"/>
              </w:numPr>
              <w:spacing w:after="120" w:line="288" w:lineRule="auto"/>
              <w:jc w:val="both"/>
              <w:rPr>
                <w:rFonts w:cstheme="minorHAnsi"/>
                <w:sz w:val="24"/>
                <w:szCs w:val="24"/>
              </w:rPr>
            </w:pPr>
            <w:r w:rsidRPr="00760B4C">
              <w:rPr>
                <w:rFonts w:cstheme="minorHAnsi"/>
                <w:sz w:val="24"/>
                <w:szCs w:val="24"/>
              </w:rPr>
              <w:t xml:space="preserve">Оценката на подадените по приема заявления за подпомагане се </w:t>
            </w:r>
            <w:r w:rsidR="004703F3" w:rsidRPr="00760B4C">
              <w:rPr>
                <w:rFonts w:cstheme="minorHAnsi"/>
                <w:sz w:val="24"/>
                <w:szCs w:val="24"/>
              </w:rPr>
              <w:t xml:space="preserve">извършват </w:t>
            </w:r>
            <w:r w:rsidRPr="00760B4C">
              <w:rPr>
                <w:rFonts w:cstheme="minorHAnsi"/>
                <w:sz w:val="24"/>
                <w:szCs w:val="24"/>
              </w:rPr>
              <w:t>от ДФЗ по реда на Наредба № 4/2024 г.</w:t>
            </w:r>
          </w:p>
          <w:p w14:paraId="1A4B4978" w14:textId="77777777" w:rsidR="00812040" w:rsidRPr="00760B4C" w:rsidRDefault="00812040" w:rsidP="00760B4C">
            <w:pPr>
              <w:numPr>
                <w:ilvl w:val="0"/>
                <w:numId w:val="17"/>
              </w:numPr>
              <w:spacing w:after="120" w:line="288" w:lineRule="auto"/>
              <w:jc w:val="both"/>
              <w:rPr>
                <w:rFonts w:cstheme="minorHAnsi"/>
                <w:sz w:val="24"/>
                <w:szCs w:val="24"/>
              </w:rPr>
            </w:pPr>
            <w:r w:rsidRPr="00760B4C">
              <w:rPr>
                <w:rFonts w:cstheme="minorHAnsi"/>
                <w:sz w:val="24"/>
                <w:szCs w:val="24"/>
              </w:rPr>
              <w:t xml:space="preserve">В случаите, когато заявената финансова помощ на подадените заявления за подпомагане надвишава с повече от 50 на сто бюджета, определен в настоящите условия за кандидатстване, в срок до един месец от крайната дата за подаване на заявления за подпомагане, ДФЗ публикува списък с резултатите от извършената предварителна оценка по критериите за подбор. </w:t>
            </w:r>
          </w:p>
          <w:p w14:paraId="554E4168" w14:textId="77777777" w:rsidR="00812040" w:rsidRPr="00760B4C" w:rsidRDefault="00812040" w:rsidP="00760B4C">
            <w:pPr>
              <w:numPr>
                <w:ilvl w:val="0"/>
                <w:numId w:val="17"/>
              </w:numPr>
              <w:spacing w:after="120" w:line="288" w:lineRule="auto"/>
              <w:jc w:val="both"/>
              <w:rPr>
                <w:rFonts w:cstheme="minorHAnsi"/>
                <w:sz w:val="24"/>
                <w:szCs w:val="24"/>
              </w:rPr>
            </w:pPr>
            <w:r w:rsidRPr="00760B4C">
              <w:rPr>
                <w:rFonts w:cstheme="minorHAnsi"/>
                <w:sz w:val="24"/>
                <w:szCs w:val="24"/>
              </w:rPr>
              <w:t xml:space="preserve">Съгласно чл. 12 от Наредба № 4/2024 г., в срок </w:t>
            </w:r>
            <w:r w:rsidRPr="00760B4C">
              <w:rPr>
                <w:rFonts w:cstheme="minorHAnsi"/>
                <w:b/>
                <w:bCs/>
                <w:sz w:val="24"/>
                <w:szCs w:val="24"/>
              </w:rPr>
              <w:t>до шест месеца</w:t>
            </w:r>
            <w:r w:rsidRPr="00760B4C">
              <w:rPr>
                <w:rFonts w:cstheme="minorHAnsi"/>
                <w:sz w:val="24"/>
                <w:szCs w:val="24"/>
              </w:rPr>
              <w:t xml:space="preserve"> от крайната дата за подаване на заявленията за подпомагане, ДФЗ:</w:t>
            </w:r>
          </w:p>
          <w:p w14:paraId="36301131" w14:textId="77777777" w:rsidR="00812040" w:rsidRPr="00760B4C" w:rsidRDefault="00812040" w:rsidP="00760B4C">
            <w:pPr>
              <w:numPr>
                <w:ilvl w:val="1"/>
                <w:numId w:val="17"/>
              </w:numPr>
              <w:spacing w:after="120" w:line="288" w:lineRule="auto"/>
              <w:jc w:val="both"/>
              <w:rPr>
                <w:rFonts w:cstheme="minorHAnsi"/>
                <w:sz w:val="24"/>
                <w:szCs w:val="24"/>
              </w:rPr>
            </w:pPr>
            <w:r w:rsidRPr="00760B4C">
              <w:rPr>
                <w:rFonts w:cstheme="minorHAnsi"/>
                <w:sz w:val="24"/>
                <w:szCs w:val="24"/>
              </w:rPr>
              <w:t xml:space="preserve"> извършва административна проверка по чл. 70, ал. 1 от ЗПЗП на представените документи, заявените данни и други обстоятелства, свързани със заявлението за подпомагане;</w:t>
            </w:r>
          </w:p>
          <w:p w14:paraId="6D10598B" w14:textId="77777777" w:rsidR="00812040" w:rsidRPr="00760B4C" w:rsidRDefault="00812040" w:rsidP="00760B4C">
            <w:pPr>
              <w:numPr>
                <w:ilvl w:val="1"/>
                <w:numId w:val="17"/>
              </w:numPr>
              <w:spacing w:after="120" w:line="288" w:lineRule="auto"/>
              <w:jc w:val="both"/>
              <w:rPr>
                <w:rFonts w:cstheme="minorHAnsi"/>
                <w:sz w:val="24"/>
                <w:szCs w:val="24"/>
              </w:rPr>
            </w:pPr>
            <w:r w:rsidRPr="00760B4C">
              <w:rPr>
                <w:rFonts w:cstheme="minorHAnsi"/>
                <w:sz w:val="24"/>
                <w:szCs w:val="24"/>
              </w:rPr>
              <w:t xml:space="preserve"> може да извърши посещение на място за установяване на фактическото съответствие с представените документи;</w:t>
            </w:r>
          </w:p>
          <w:p w14:paraId="2748140C" w14:textId="77777777" w:rsidR="00812040" w:rsidRPr="00760B4C" w:rsidRDefault="00812040" w:rsidP="00760B4C">
            <w:pPr>
              <w:numPr>
                <w:ilvl w:val="1"/>
                <w:numId w:val="17"/>
              </w:numPr>
              <w:spacing w:after="120" w:line="288" w:lineRule="auto"/>
              <w:jc w:val="both"/>
              <w:rPr>
                <w:rFonts w:cstheme="minorHAnsi"/>
                <w:sz w:val="24"/>
                <w:szCs w:val="24"/>
              </w:rPr>
            </w:pPr>
            <w:r w:rsidRPr="00760B4C">
              <w:rPr>
                <w:rFonts w:cstheme="minorHAnsi"/>
                <w:sz w:val="24"/>
                <w:szCs w:val="24"/>
              </w:rPr>
              <w:t xml:space="preserve"> извършва оценка и класиране по критериите за подбор, посочени в условията за кандидатстване, при спазване на реда, посочен в чл. 11, ал. 7 и 8 от наредбата;</w:t>
            </w:r>
          </w:p>
          <w:p w14:paraId="1335CF3A" w14:textId="77777777" w:rsidR="00812040" w:rsidRPr="00760B4C" w:rsidRDefault="00812040" w:rsidP="00760B4C">
            <w:pPr>
              <w:numPr>
                <w:ilvl w:val="1"/>
                <w:numId w:val="17"/>
              </w:numPr>
              <w:spacing w:after="120" w:line="288" w:lineRule="auto"/>
              <w:jc w:val="both"/>
              <w:rPr>
                <w:rFonts w:cstheme="minorHAnsi"/>
                <w:sz w:val="24"/>
                <w:szCs w:val="24"/>
              </w:rPr>
            </w:pPr>
            <w:r w:rsidRPr="00760B4C">
              <w:rPr>
                <w:rFonts w:cstheme="minorHAnsi"/>
                <w:sz w:val="24"/>
                <w:szCs w:val="24"/>
              </w:rPr>
              <w:t xml:space="preserve"> одобрява за финансиране заявленията за подпомагане до достигане на 100 на сто от разполагаемия бюджет по приема;</w:t>
            </w:r>
          </w:p>
          <w:p w14:paraId="61192D47" w14:textId="7AF04AF1" w:rsidR="00CE483F" w:rsidRPr="00C20F84" w:rsidRDefault="00487AFD" w:rsidP="00760B4C">
            <w:pPr>
              <w:numPr>
                <w:ilvl w:val="1"/>
                <w:numId w:val="17"/>
              </w:numPr>
              <w:spacing w:after="120" w:line="288" w:lineRule="auto"/>
              <w:jc w:val="both"/>
              <w:rPr>
                <w:rFonts w:cstheme="minorHAnsi"/>
                <w:sz w:val="24"/>
                <w:szCs w:val="24"/>
              </w:rPr>
            </w:pPr>
            <w:r w:rsidRPr="00760B4C">
              <w:rPr>
                <w:rFonts w:cstheme="minorHAnsi"/>
                <w:sz w:val="24"/>
                <w:szCs w:val="24"/>
              </w:rPr>
              <w:t>отказва заявленията за подпомагане, които не отговарят на условията за кандидатстване.</w:t>
            </w:r>
          </w:p>
        </w:tc>
      </w:tr>
    </w:tbl>
    <w:p w14:paraId="56442A7F" w14:textId="77777777" w:rsidR="00C5105A" w:rsidRPr="00760B4C" w:rsidRDefault="000D4542" w:rsidP="00760B4C">
      <w:pPr>
        <w:pStyle w:val="Heading1"/>
        <w:numPr>
          <w:ilvl w:val="0"/>
          <w:numId w:val="59"/>
        </w:numPr>
        <w:spacing w:before="0" w:after="120" w:line="288" w:lineRule="auto"/>
        <w:jc w:val="both"/>
        <w:rPr>
          <w:rFonts w:asciiTheme="minorHAnsi" w:hAnsiTheme="minorHAnsi" w:cstheme="minorHAnsi"/>
          <w:b/>
          <w:color w:val="auto"/>
          <w:sz w:val="24"/>
          <w:szCs w:val="24"/>
        </w:rPr>
      </w:pPr>
      <w:bookmarkStart w:id="46" w:name="_Toc187235589"/>
      <w:r w:rsidRPr="00760B4C">
        <w:rPr>
          <w:rFonts w:asciiTheme="minorHAnsi" w:hAnsiTheme="minorHAnsi" w:cstheme="minorHAnsi"/>
          <w:b/>
          <w:color w:val="auto"/>
          <w:sz w:val="24"/>
          <w:szCs w:val="24"/>
        </w:rPr>
        <w:t>Други специфични условия</w:t>
      </w:r>
      <w:bookmarkEnd w:id="46"/>
    </w:p>
    <w:tbl>
      <w:tblPr>
        <w:tblStyle w:val="TableGrid"/>
        <w:tblW w:w="0" w:type="auto"/>
        <w:tblLook w:val="04A0" w:firstRow="1" w:lastRow="0" w:firstColumn="1" w:lastColumn="0" w:noHBand="0" w:noVBand="1"/>
      </w:tblPr>
      <w:tblGrid>
        <w:gridCol w:w="10060"/>
      </w:tblGrid>
      <w:tr w:rsidR="009D1BE6" w:rsidRPr="00760B4C" w14:paraId="77A9B35E" w14:textId="77777777" w:rsidTr="006F78CE">
        <w:tc>
          <w:tcPr>
            <w:tcW w:w="10060" w:type="dxa"/>
          </w:tcPr>
          <w:p w14:paraId="101F23E7" w14:textId="77777777" w:rsidR="00812040" w:rsidRPr="00760B4C" w:rsidRDefault="00812040" w:rsidP="00760B4C">
            <w:pPr>
              <w:pStyle w:val="ListParagraph"/>
              <w:numPr>
                <w:ilvl w:val="0"/>
                <w:numId w:val="18"/>
              </w:numPr>
              <w:spacing w:after="120" w:line="288" w:lineRule="auto"/>
              <w:contextualSpacing w:val="0"/>
              <w:jc w:val="both"/>
              <w:rPr>
                <w:rFonts w:cstheme="minorHAnsi"/>
                <w:sz w:val="24"/>
                <w:szCs w:val="24"/>
              </w:rPr>
            </w:pPr>
            <w:r w:rsidRPr="00760B4C">
              <w:rPr>
                <w:rFonts w:cstheme="minorHAnsi"/>
                <w:sz w:val="24"/>
                <w:szCs w:val="24"/>
              </w:rPr>
              <w:t>Финансовата помощ по този прием се предоставя при спазване условията на:</w:t>
            </w:r>
          </w:p>
          <w:p w14:paraId="15B11FA0"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Наредба № 4/2024 г.;</w:t>
            </w:r>
          </w:p>
          <w:p w14:paraId="4716F446"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Стратегическия план за развитието на земеделието и селските райони на Република България за периода 2023 – 2027 г;</w:t>
            </w:r>
          </w:p>
          <w:p w14:paraId="56A5EF47"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Регламент (ЕС) 2021/2115;</w:t>
            </w:r>
          </w:p>
          <w:p w14:paraId="36D96C6E"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Регламент (ЕС) 2021/2116;</w:t>
            </w:r>
          </w:p>
          <w:p w14:paraId="4E21988B"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Делегираните регламенти и регламентите за изпълнение към регламентите по т. 2.4 и 2.5;</w:t>
            </w:r>
          </w:p>
          <w:p w14:paraId="79E5EB81" w14:textId="77777777" w:rsidR="00812040" w:rsidRPr="00760B4C" w:rsidRDefault="00812040" w:rsidP="00760B4C">
            <w:pPr>
              <w:pStyle w:val="ListParagraph"/>
              <w:numPr>
                <w:ilvl w:val="1"/>
                <w:numId w:val="18"/>
              </w:numPr>
              <w:spacing w:after="120" w:line="288" w:lineRule="auto"/>
              <w:contextualSpacing w:val="0"/>
              <w:jc w:val="both"/>
              <w:rPr>
                <w:rFonts w:cstheme="minorHAnsi"/>
                <w:sz w:val="24"/>
                <w:szCs w:val="24"/>
              </w:rPr>
            </w:pPr>
            <w:r w:rsidRPr="00760B4C">
              <w:rPr>
                <w:rFonts w:cstheme="minorHAnsi"/>
                <w:sz w:val="24"/>
                <w:szCs w:val="24"/>
              </w:rPr>
              <w:t>Регламент (ЕС) № 2023/2831 за държавни помощи или минимални помощи.</w:t>
            </w:r>
          </w:p>
          <w:p w14:paraId="048899FF" w14:textId="77777777" w:rsidR="00812040" w:rsidRPr="00760B4C" w:rsidRDefault="00812040" w:rsidP="00760B4C">
            <w:pPr>
              <w:pStyle w:val="ListParagraph"/>
              <w:numPr>
                <w:ilvl w:val="0"/>
                <w:numId w:val="18"/>
              </w:numPr>
              <w:spacing w:after="120" w:line="288" w:lineRule="auto"/>
              <w:contextualSpacing w:val="0"/>
              <w:jc w:val="both"/>
              <w:rPr>
                <w:rFonts w:cstheme="minorHAnsi"/>
                <w:sz w:val="24"/>
                <w:szCs w:val="24"/>
              </w:rPr>
            </w:pPr>
            <w:r w:rsidRPr="00760B4C">
              <w:rPr>
                <w:rFonts w:cstheme="minorHAnsi"/>
                <w:sz w:val="24"/>
                <w:szCs w:val="24"/>
              </w:rPr>
              <w:t>Настоящите Условия за кандидатстване са утвърдени със Заповед № _________ на ръководителя на Управляващия орган на Стратегическия план по т. 1.3.</w:t>
            </w:r>
          </w:p>
          <w:p w14:paraId="07886EEF" w14:textId="77777777" w:rsidR="00812040" w:rsidRPr="00760B4C" w:rsidRDefault="00812040" w:rsidP="00760B4C">
            <w:pPr>
              <w:pStyle w:val="ListParagraph"/>
              <w:numPr>
                <w:ilvl w:val="0"/>
                <w:numId w:val="18"/>
              </w:numPr>
              <w:spacing w:after="120" w:line="288" w:lineRule="auto"/>
              <w:contextualSpacing w:val="0"/>
              <w:jc w:val="both"/>
              <w:rPr>
                <w:rFonts w:cstheme="minorHAnsi"/>
                <w:sz w:val="24"/>
                <w:szCs w:val="24"/>
              </w:rPr>
            </w:pPr>
            <w:r w:rsidRPr="00760B4C">
              <w:rPr>
                <w:rFonts w:cstheme="minorHAnsi"/>
                <w:sz w:val="24"/>
                <w:szCs w:val="24"/>
              </w:rPr>
              <w:t>Кандидатите за подпомагане могат да искат разяснения по условията за кандидатстване в срока и по реда на чл. 68, ал. 4 от ЗПЗП в срок до три седмици след откриване на приема.</w:t>
            </w:r>
          </w:p>
          <w:p w14:paraId="18146925" w14:textId="77777777" w:rsidR="00812040" w:rsidRPr="00760B4C" w:rsidRDefault="00812040" w:rsidP="00760B4C">
            <w:pPr>
              <w:pStyle w:val="ListParagraph"/>
              <w:numPr>
                <w:ilvl w:val="0"/>
                <w:numId w:val="18"/>
              </w:numPr>
              <w:spacing w:after="120" w:line="288" w:lineRule="auto"/>
              <w:contextualSpacing w:val="0"/>
              <w:jc w:val="both"/>
              <w:rPr>
                <w:rFonts w:cstheme="minorHAnsi"/>
                <w:sz w:val="24"/>
                <w:szCs w:val="24"/>
              </w:rPr>
            </w:pPr>
            <w:r w:rsidRPr="00760B4C">
              <w:rPr>
                <w:rFonts w:cstheme="minorHAnsi"/>
                <w:sz w:val="24"/>
                <w:szCs w:val="24"/>
              </w:rPr>
              <w:t>Разясненията по т. 3 се публикуват в СЕУ и интернет страницата на Стратегическия план по т. 1.3. и не съдържат становище относно качеството на заявленията за подпомагане.</w:t>
            </w:r>
          </w:p>
          <w:p w14:paraId="62126B42" w14:textId="77777777" w:rsidR="00D65705" w:rsidRPr="00760B4C" w:rsidRDefault="00812040" w:rsidP="00760B4C">
            <w:pPr>
              <w:pStyle w:val="ListParagraph"/>
              <w:numPr>
                <w:ilvl w:val="0"/>
                <w:numId w:val="18"/>
              </w:numPr>
              <w:spacing w:after="120" w:line="288" w:lineRule="auto"/>
              <w:contextualSpacing w:val="0"/>
              <w:jc w:val="both"/>
              <w:rPr>
                <w:rFonts w:cstheme="minorHAnsi"/>
                <w:sz w:val="24"/>
                <w:szCs w:val="24"/>
              </w:rPr>
            </w:pPr>
            <w:r w:rsidRPr="00760B4C">
              <w:rPr>
                <w:rFonts w:cstheme="minorHAnsi"/>
                <w:sz w:val="24"/>
                <w:szCs w:val="24"/>
              </w:rPr>
              <w:t>Крайният срок за публикуване на разясненията е посочен в заповедта по т. 2.</w:t>
            </w:r>
          </w:p>
        </w:tc>
      </w:tr>
    </w:tbl>
    <w:p w14:paraId="445308AC" w14:textId="77777777" w:rsidR="000D4542" w:rsidRPr="00760B4C" w:rsidRDefault="000D4542" w:rsidP="00760B4C">
      <w:pPr>
        <w:pStyle w:val="Heading1"/>
        <w:numPr>
          <w:ilvl w:val="0"/>
          <w:numId w:val="59"/>
        </w:numPr>
        <w:spacing w:before="0" w:after="120" w:line="288" w:lineRule="auto"/>
        <w:jc w:val="both"/>
        <w:rPr>
          <w:rFonts w:asciiTheme="minorHAnsi" w:hAnsiTheme="minorHAnsi" w:cstheme="minorHAnsi"/>
          <w:b/>
          <w:color w:val="auto"/>
          <w:sz w:val="24"/>
          <w:szCs w:val="24"/>
        </w:rPr>
      </w:pPr>
      <w:bookmarkStart w:id="47" w:name="_Toc187235590"/>
      <w:r w:rsidRPr="00760B4C">
        <w:rPr>
          <w:rFonts w:asciiTheme="minorHAnsi" w:hAnsiTheme="minorHAnsi" w:cstheme="minorHAnsi"/>
          <w:b/>
          <w:color w:val="auto"/>
          <w:sz w:val="24"/>
          <w:szCs w:val="24"/>
        </w:rPr>
        <w:t>Приложения</w:t>
      </w:r>
      <w:bookmarkEnd w:id="47"/>
    </w:p>
    <w:p w14:paraId="40807B23" w14:textId="77777777" w:rsidR="00812040" w:rsidRPr="00760B4C" w:rsidRDefault="00812040" w:rsidP="00760B4C">
      <w:pPr>
        <w:pStyle w:val="Heading1"/>
        <w:numPr>
          <w:ilvl w:val="1"/>
          <w:numId w:val="59"/>
        </w:numPr>
        <w:spacing w:before="0" w:after="120" w:line="288" w:lineRule="auto"/>
        <w:jc w:val="both"/>
        <w:rPr>
          <w:rFonts w:asciiTheme="minorHAnsi" w:hAnsiTheme="minorHAnsi" w:cstheme="minorHAnsi"/>
          <w:b/>
          <w:color w:val="auto"/>
          <w:sz w:val="24"/>
          <w:szCs w:val="24"/>
        </w:rPr>
      </w:pPr>
      <w:bookmarkStart w:id="48" w:name="_Toc183165982"/>
      <w:bookmarkStart w:id="49" w:name="_Toc187235591"/>
      <w:r w:rsidRPr="00760B4C">
        <w:rPr>
          <w:rFonts w:asciiTheme="minorHAnsi" w:hAnsiTheme="minorHAnsi" w:cstheme="minorHAnsi"/>
          <w:b/>
          <w:color w:val="auto"/>
          <w:sz w:val="24"/>
          <w:szCs w:val="24"/>
        </w:rPr>
        <w:t>Приложения за попълване</w:t>
      </w:r>
      <w:bookmarkEnd w:id="48"/>
      <w:bookmarkEnd w:id="49"/>
      <w:r w:rsidRPr="00760B4C">
        <w:rPr>
          <w:rFonts w:asciiTheme="minorHAnsi" w:hAnsiTheme="minorHAnsi" w:cstheme="minorHAnsi"/>
          <w:b/>
          <w:color w:val="auto"/>
          <w:sz w:val="24"/>
          <w:szCs w:val="24"/>
        </w:rPr>
        <w:t xml:space="preserve"> </w:t>
      </w:r>
    </w:p>
    <w:tbl>
      <w:tblPr>
        <w:tblStyle w:val="TableGrid"/>
        <w:tblW w:w="10060" w:type="dxa"/>
        <w:tblLook w:val="04A0" w:firstRow="1" w:lastRow="0" w:firstColumn="1" w:lastColumn="0" w:noHBand="0" w:noVBand="1"/>
      </w:tblPr>
      <w:tblGrid>
        <w:gridCol w:w="10060"/>
      </w:tblGrid>
      <w:tr w:rsidR="00812040" w:rsidRPr="00760B4C" w14:paraId="6D931E62" w14:textId="77777777" w:rsidTr="00C10828">
        <w:tc>
          <w:tcPr>
            <w:tcW w:w="10060" w:type="dxa"/>
          </w:tcPr>
          <w:p w14:paraId="1C00C097"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 № 1</w:t>
            </w:r>
            <w:r w:rsidRPr="00760B4C">
              <w:rPr>
                <w:rFonts w:cstheme="minorHAnsi"/>
                <w:sz w:val="24"/>
                <w:szCs w:val="24"/>
              </w:rPr>
              <w:t>. Бизнес план (по образец).</w:t>
            </w:r>
          </w:p>
          <w:p w14:paraId="63E91049"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 № 2</w:t>
            </w:r>
            <w:r w:rsidRPr="00760B4C">
              <w:rPr>
                <w:rFonts w:cstheme="minorHAnsi"/>
                <w:sz w:val="24"/>
                <w:szCs w:val="24"/>
              </w:rPr>
              <w:t>. Декларация при кандидатстване (по образец).</w:t>
            </w:r>
          </w:p>
          <w:p w14:paraId="6D68EE84" w14:textId="4AACB590" w:rsidR="00812040" w:rsidRPr="00C20F84"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 № 3</w:t>
            </w:r>
            <w:r w:rsidRPr="00760B4C">
              <w:rPr>
                <w:rFonts w:cstheme="minorHAnsi"/>
                <w:sz w:val="24"/>
                <w:szCs w:val="24"/>
              </w:rPr>
              <w:t>. Декларация по чл. 4а, ал. 1 от ЗМСП (по образец).</w:t>
            </w:r>
          </w:p>
        </w:tc>
      </w:tr>
    </w:tbl>
    <w:p w14:paraId="40018D1D" w14:textId="77777777" w:rsidR="00812040" w:rsidRPr="00760B4C" w:rsidRDefault="00812040" w:rsidP="00760B4C">
      <w:pPr>
        <w:spacing w:after="120" w:line="288" w:lineRule="auto"/>
        <w:jc w:val="both"/>
        <w:rPr>
          <w:rFonts w:cstheme="minorHAnsi"/>
          <w:sz w:val="24"/>
          <w:szCs w:val="24"/>
        </w:rPr>
      </w:pPr>
    </w:p>
    <w:p w14:paraId="168F6096" w14:textId="77777777" w:rsidR="00812040" w:rsidRPr="00760B4C" w:rsidRDefault="00812040" w:rsidP="00760B4C">
      <w:pPr>
        <w:pStyle w:val="Heading1"/>
        <w:numPr>
          <w:ilvl w:val="1"/>
          <w:numId w:val="59"/>
        </w:numPr>
        <w:spacing w:before="0" w:after="120" w:line="288" w:lineRule="auto"/>
        <w:jc w:val="both"/>
        <w:rPr>
          <w:rFonts w:asciiTheme="minorHAnsi" w:hAnsiTheme="minorHAnsi" w:cstheme="minorHAnsi"/>
          <w:b/>
          <w:color w:val="auto"/>
          <w:sz w:val="24"/>
          <w:szCs w:val="24"/>
        </w:rPr>
      </w:pPr>
      <w:bookmarkStart w:id="50" w:name="_Toc183165983"/>
      <w:bookmarkStart w:id="51" w:name="_Toc187235592"/>
      <w:r w:rsidRPr="00760B4C">
        <w:rPr>
          <w:rFonts w:asciiTheme="minorHAnsi" w:hAnsiTheme="minorHAnsi" w:cstheme="minorHAnsi"/>
          <w:b/>
          <w:color w:val="auto"/>
          <w:sz w:val="24"/>
          <w:szCs w:val="24"/>
        </w:rPr>
        <w:t>Приложения за информация</w:t>
      </w:r>
      <w:bookmarkEnd w:id="50"/>
      <w:bookmarkEnd w:id="51"/>
    </w:p>
    <w:tbl>
      <w:tblPr>
        <w:tblStyle w:val="TableGrid"/>
        <w:tblW w:w="10060" w:type="dxa"/>
        <w:tblLook w:val="04A0" w:firstRow="1" w:lastRow="0" w:firstColumn="1" w:lastColumn="0" w:noHBand="0" w:noVBand="1"/>
      </w:tblPr>
      <w:tblGrid>
        <w:gridCol w:w="10060"/>
      </w:tblGrid>
      <w:tr w:rsidR="009018DC" w:rsidRPr="00760B4C" w14:paraId="4B2D1120" w14:textId="77777777" w:rsidTr="00051855">
        <w:tc>
          <w:tcPr>
            <w:tcW w:w="10060" w:type="dxa"/>
          </w:tcPr>
          <w:p w14:paraId="63BA2AFE"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4</w:t>
            </w:r>
            <w:r w:rsidRPr="00760B4C">
              <w:rPr>
                <w:rFonts w:cstheme="minorHAnsi"/>
                <w:sz w:val="24"/>
                <w:szCs w:val="24"/>
              </w:rPr>
              <w:t>. Селски райони.</w:t>
            </w:r>
          </w:p>
          <w:p w14:paraId="78103746"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5</w:t>
            </w:r>
            <w:r w:rsidRPr="00760B4C">
              <w:rPr>
                <w:rFonts w:cstheme="minorHAnsi"/>
                <w:sz w:val="24"/>
                <w:szCs w:val="24"/>
              </w:rPr>
              <w:t>. Приложение I на Договора за функциониране на Европейския съюз.</w:t>
            </w:r>
          </w:p>
          <w:p w14:paraId="212572F1"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w:t>
            </w:r>
            <w:r w:rsidR="00493A8F" w:rsidRPr="00760B4C">
              <w:rPr>
                <w:rFonts w:cstheme="minorHAnsi"/>
                <w:b/>
                <w:bCs/>
                <w:sz w:val="24"/>
                <w:szCs w:val="24"/>
              </w:rPr>
              <w:t>6</w:t>
            </w:r>
            <w:r w:rsidRPr="00760B4C">
              <w:rPr>
                <w:rFonts w:cstheme="minorHAnsi"/>
                <w:sz w:val="24"/>
                <w:szCs w:val="24"/>
              </w:rPr>
              <w:t>. Списък на производствата преди индустриалната преработка на дървесината.</w:t>
            </w:r>
          </w:p>
          <w:p w14:paraId="34B73A6E"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w:t>
            </w:r>
            <w:r w:rsidR="00493A8F" w:rsidRPr="00760B4C">
              <w:rPr>
                <w:rFonts w:cstheme="minorHAnsi"/>
                <w:b/>
                <w:bCs/>
                <w:sz w:val="24"/>
                <w:szCs w:val="24"/>
              </w:rPr>
              <w:t>7</w:t>
            </w:r>
            <w:r w:rsidRPr="00760B4C">
              <w:rPr>
                <w:rFonts w:cstheme="minorHAnsi"/>
                <w:sz w:val="24"/>
                <w:szCs w:val="24"/>
              </w:rPr>
              <w:t>. Списък референтни разходи.</w:t>
            </w:r>
          </w:p>
          <w:p w14:paraId="74494E3F" w14:textId="77777777" w:rsidR="00812040" w:rsidRPr="00760B4C"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w:t>
            </w:r>
            <w:r w:rsidR="00493A8F" w:rsidRPr="00760B4C">
              <w:rPr>
                <w:rFonts w:cstheme="minorHAnsi"/>
                <w:b/>
                <w:bCs/>
                <w:sz w:val="24"/>
                <w:szCs w:val="24"/>
              </w:rPr>
              <w:t xml:space="preserve">8 </w:t>
            </w:r>
            <w:r w:rsidRPr="00760B4C">
              <w:rPr>
                <w:rFonts w:cstheme="minorHAnsi"/>
                <w:sz w:val="24"/>
                <w:szCs w:val="24"/>
              </w:rPr>
              <w:t xml:space="preserve"> Информация за попълване на заявление за подпомагане в СЕУ </w:t>
            </w:r>
          </w:p>
          <w:p w14:paraId="3B4BC13F" w14:textId="77777777" w:rsidR="00812040" w:rsidRPr="00760B4C" w:rsidRDefault="00812040" w:rsidP="00760B4C">
            <w:pPr>
              <w:spacing w:after="120" w:line="288" w:lineRule="auto"/>
              <w:jc w:val="both"/>
              <w:rPr>
                <w:rFonts w:cstheme="minorHAnsi"/>
                <w:sz w:val="24"/>
                <w:szCs w:val="24"/>
              </w:rPr>
            </w:pPr>
            <w:r w:rsidRPr="00760B4C">
              <w:rPr>
                <w:rFonts w:cstheme="minorHAnsi"/>
                <w:sz w:val="24"/>
                <w:szCs w:val="24"/>
              </w:rPr>
              <w:t xml:space="preserve">(Включва: Таблици: 1. Заявление. 2. </w:t>
            </w:r>
            <w:r w:rsidR="00E51235" w:rsidRPr="00760B4C">
              <w:rPr>
                <w:rFonts w:cstheme="minorHAnsi"/>
                <w:sz w:val="24"/>
                <w:szCs w:val="24"/>
              </w:rPr>
              <w:t>Критерии за оценка</w:t>
            </w:r>
            <w:r w:rsidRPr="00760B4C">
              <w:rPr>
                <w:rFonts w:cstheme="minorHAnsi"/>
                <w:sz w:val="24"/>
                <w:szCs w:val="24"/>
              </w:rPr>
              <w:t xml:space="preserve">. 3. </w:t>
            </w:r>
            <w:r w:rsidR="00E51235" w:rsidRPr="00760B4C">
              <w:rPr>
                <w:rFonts w:cstheme="minorHAnsi"/>
                <w:sz w:val="24"/>
                <w:szCs w:val="24"/>
              </w:rPr>
              <w:t>Заявени разходи</w:t>
            </w:r>
            <w:r w:rsidRPr="00760B4C">
              <w:rPr>
                <w:rFonts w:cstheme="minorHAnsi"/>
                <w:sz w:val="24"/>
                <w:szCs w:val="24"/>
              </w:rPr>
              <w:t>)</w:t>
            </w:r>
          </w:p>
          <w:p w14:paraId="3A077555" w14:textId="576B275C" w:rsidR="009018DC" w:rsidRPr="00C20F84" w:rsidRDefault="00812040" w:rsidP="00760B4C">
            <w:pPr>
              <w:numPr>
                <w:ilvl w:val="0"/>
                <w:numId w:val="61"/>
              </w:numPr>
              <w:spacing w:after="120" w:line="288" w:lineRule="auto"/>
              <w:jc w:val="both"/>
              <w:rPr>
                <w:rFonts w:cstheme="minorHAnsi"/>
                <w:sz w:val="24"/>
                <w:szCs w:val="24"/>
              </w:rPr>
            </w:pPr>
            <w:r w:rsidRPr="00760B4C">
              <w:rPr>
                <w:rFonts w:cstheme="minorHAnsi"/>
                <w:b/>
                <w:sz w:val="24"/>
                <w:szCs w:val="24"/>
              </w:rPr>
              <w:t>Приложение</w:t>
            </w:r>
            <w:r w:rsidRPr="00760B4C">
              <w:rPr>
                <w:rFonts w:cstheme="minorHAnsi"/>
                <w:b/>
                <w:bCs/>
                <w:sz w:val="24"/>
                <w:szCs w:val="24"/>
              </w:rPr>
              <w:t xml:space="preserve"> № </w:t>
            </w:r>
            <w:r w:rsidR="00493A8F" w:rsidRPr="00760B4C">
              <w:rPr>
                <w:rFonts w:cstheme="minorHAnsi"/>
                <w:b/>
                <w:bCs/>
                <w:sz w:val="24"/>
                <w:szCs w:val="24"/>
              </w:rPr>
              <w:t>9</w:t>
            </w:r>
            <w:r w:rsidRPr="00760B4C">
              <w:rPr>
                <w:rFonts w:cstheme="minorHAnsi"/>
                <w:sz w:val="24"/>
                <w:szCs w:val="24"/>
              </w:rPr>
              <w:t xml:space="preserve">. </w:t>
            </w:r>
            <w:r w:rsidRPr="00760B4C">
              <w:rPr>
                <w:rFonts w:cstheme="minorHAnsi"/>
                <w:bCs/>
                <w:sz w:val="24"/>
                <w:szCs w:val="24"/>
              </w:rPr>
              <w:t>Ръководство за подаване на заявление за подпомагане в СЕУ</w:t>
            </w:r>
          </w:p>
        </w:tc>
      </w:tr>
    </w:tbl>
    <w:p w14:paraId="1AF6CAE6" w14:textId="7603D5D8" w:rsidR="00CE1ADE" w:rsidRPr="00760B4C" w:rsidRDefault="00CE1ADE" w:rsidP="00760B4C">
      <w:pPr>
        <w:spacing w:after="120" w:line="288" w:lineRule="auto"/>
        <w:jc w:val="both"/>
        <w:rPr>
          <w:rFonts w:cstheme="minorHAnsi"/>
          <w:sz w:val="24"/>
          <w:szCs w:val="24"/>
        </w:rPr>
      </w:pPr>
    </w:p>
    <w:sectPr w:rsidR="00CE1ADE" w:rsidRPr="00760B4C" w:rsidSect="006F78CE">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CDE61" w14:textId="77777777" w:rsidR="00611760" w:rsidRDefault="00611760" w:rsidP="005B1132">
      <w:pPr>
        <w:spacing w:after="0" w:line="240" w:lineRule="auto"/>
      </w:pPr>
      <w:r>
        <w:separator/>
      </w:r>
    </w:p>
  </w:endnote>
  <w:endnote w:type="continuationSeparator" w:id="0">
    <w:p w14:paraId="0B14C953" w14:textId="77777777" w:rsidR="00611760" w:rsidRDefault="00611760" w:rsidP="005B1132">
      <w:pPr>
        <w:spacing w:after="0" w:line="240" w:lineRule="auto"/>
      </w:pPr>
      <w:r>
        <w:continuationSeparator/>
      </w:r>
    </w:p>
  </w:endnote>
  <w:endnote w:type="continuationNotice" w:id="1">
    <w:p w14:paraId="30C51EF2" w14:textId="77777777" w:rsidR="00611760" w:rsidRDefault="00611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3F5362C7" w14:textId="2B800928" w:rsidR="00611760" w:rsidRDefault="00611760">
        <w:pPr>
          <w:pStyle w:val="Footer"/>
          <w:jc w:val="right"/>
        </w:pPr>
        <w:r>
          <w:fldChar w:fldCharType="begin"/>
        </w:r>
        <w:r>
          <w:instrText xml:space="preserve"> PAGE   \* MERGEFORMAT </w:instrText>
        </w:r>
        <w:r>
          <w:fldChar w:fldCharType="separate"/>
        </w:r>
        <w:r w:rsidR="00487780">
          <w:rPr>
            <w:noProof/>
          </w:rPr>
          <w:t>22</w:t>
        </w:r>
        <w:r>
          <w:rPr>
            <w:noProof/>
          </w:rPr>
          <w:fldChar w:fldCharType="end"/>
        </w:r>
      </w:p>
    </w:sdtContent>
  </w:sdt>
  <w:p w14:paraId="7D01556A" w14:textId="77777777" w:rsidR="00611760" w:rsidRDefault="00611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2051C" w14:textId="77777777" w:rsidR="00611760" w:rsidRDefault="00611760" w:rsidP="005B1132">
      <w:pPr>
        <w:spacing w:after="0" w:line="240" w:lineRule="auto"/>
      </w:pPr>
      <w:r>
        <w:separator/>
      </w:r>
    </w:p>
  </w:footnote>
  <w:footnote w:type="continuationSeparator" w:id="0">
    <w:p w14:paraId="6E360C6A" w14:textId="77777777" w:rsidR="00611760" w:rsidRDefault="00611760" w:rsidP="005B1132">
      <w:pPr>
        <w:spacing w:after="0" w:line="240" w:lineRule="auto"/>
      </w:pPr>
      <w:r>
        <w:continuationSeparator/>
      </w:r>
    </w:p>
  </w:footnote>
  <w:footnote w:type="continuationNotice" w:id="1">
    <w:p w14:paraId="1ECBBCE8" w14:textId="77777777" w:rsidR="00611760" w:rsidRDefault="00611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56EFE" w14:textId="77777777" w:rsidR="00611760" w:rsidRDefault="00611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35pt;height:11.35pt" o:bullet="t">
        <v:imagedata r:id="rId1" o:title="mso2F26"/>
      </v:shape>
    </w:pict>
  </w:numPicBullet>
  <w:abstractNum w:abstractNumId="0" w15:restartNumberingAfterBreak="0">
    <w:nsid w:val="039E7C69"/>
    <w:multiLevelType w:val="multilevel"/>
    <w:tmpl w:val="5B7CF61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CE71BA"/>
    <w:multiLevelType w:val="multilevel"/>
    <w:tmpl w:val="89B2077C"/>
    <w:lvl w:ilvl="0">
      <w:start w:val="1"/>
      <w:numFmt w:val="decimal"/>
      <w:lvlText w:val="%1."/>
      <w:lvlJc w:val="left"/>
      <w:pPr>
        <w:ind w:left="360" w:hanging="360"/>
      </w:pPr>
      <w:rPr>
        <w:b/>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05202E"/>
    <w:multiLevelType w:val="multilevel"/>
    <w:tmpl w:val="5516BED6"/>
    <w:lvl w:ilvl="0">
      <w:start w:val="1"/>
      <w:numFmt w:val="none"/>
      <w:lvlText w:val="9."/>
      <w:lvlJc w:val="left"/>
      <w:pPr>
        <w:ind w:left="360" w:hanging="360"/>
      </w:pPr>
      <w:rPr>
        <w:rFonts w:hint="default"/>
      </w:rPr>
    </w:lvl>
    <w:lvl w:ilvl="1">
      <w:start w:val="1"/>
      <w:numFmt w:val="none"/>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CC78B7"/>
    <w:multiLevelType w:val="multilevel"/>
    <w:tmpl w:val="5A26E86C"/>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713E69"/>
    <w:multiLevelType w:val="multilevel"/>
    <w:tmpl w:val="C2269F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B5608D"/>
    <w:multiLevelType w:val="multilevel"/>
    <w:tmpl w:val="9168AB6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3D27BE"/>
    <w:multiLevelType w:val="hybridMultilevel"/>
    <w:tmpl w:val="6AA6F5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08F74E9"/>
    <w:multiLevelType w:val="multilevel"/>
    <w:tmpl w:val="DDF21A0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30D1009"/>
    <w:multiLevelType w:val="multilevel"/>
    <w:tmpl w:val="1FE2953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5.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F542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0509CB"/>
    <w:multiLevelType w:val="hybridMultilevel"/>
    <w:tmpl w:val="AA02A6A8"/>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9562A1E"/>
    <w:multiLevelType w:val="hybridMultilevel"/>
    <w:tmpl w:val="587CF612"/>
    <w:lvl w:ilvl="0" w:tplc="9F3C704A">
      <w:start w:val="1"/>
      <w:numFmt w:val="decimal"/>
      <w:lvlText w:val="%1."/>
      <w:lvlJc w:val="left"/>
      <w:pPr>
        <w:ind w:left="862" w:hanging="360"/>
      </w:pPr>
      <w:rPr>
        <w:rFonts w:hint="default"/>
        <w:strike w:val="0"/>
      </w:rPr>
    </w:lvl>
    <w:lvl w:ilvl="1" w:tplc="04020019">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12" w15:restartNumberingAfterBreak="0">
    <w:nsid w:val="1A8D38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112AD7"/>
    <w:multiLevelType w:val="multilevel"/>
    <w:tmpl w:val="5EB0E564"/>
    <w:lvl w:ilvl="0">
      <w:start w:val="8"/>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4" w15:restartNumberingAfterBreak="0">
    <w:nsid w:val="1EE26B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8E0544"/>
    <w:multiLevelType w:val="multilevel"/>
    <w:tmpl w:val="504490BC"/>
    <w:lvl w:ilvl="0">
      <w:start w:val="7"/>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6" w15:restartNumberingAfterBreak="0">
    <w:nsid w:val="22B40500"/>
    <w:multiLevelType w:val="multilevel"/>
    <w:tmpl w:val="FE0E0BA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5227F3"/>
    <w:multiLevelType w:val="multilevel"/>
    <w:tmpl w:val="C2269F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782532B"/>
    <w:multiLevelType w:val="multilevel"/>
    <w:tmpl w:val="0B760B26"/>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146AC8"/>
    <w:multiLevelType w:val="hybridMultilevel"/>
    <w:tmpl w:val="4C560B56"/>
    <w:lvl w:ilvl="0" w:tplc="C9683F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7200AB"/>
    <w:multiLevelType w:val="multilevel"/>
    <w:tmpl w:val="9B663A9A"/>
    <w:lvl w:ilvl="0">
      <w:start w:val="1"/>
      <w:numFmt w:val="none"/>
      <w:lvlText w:val="8."/>
      <w:lvlJc w:val="left"/>
      <w:pPr>
        <w:ind w:left="360" w:hanging="360"/>
      </w:pPr>
      <w:rPr>
        <w:rFonts w:hint="default"/>
      </w:rPr>
    </w:lvl>
    <w:lvl w:ilvl="1">
      <w:start w:val="1"/>
      <w:numFmt w:val="none"/>
      <w:lvlText w:val="5.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CA7886"/>
    <w:multiLevelType w:val="hybridMultilevel"/>
    <w:tmpl w:val="9286817C"/>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2" w15:restartNumberingAfterBreak="0">
    <w:nsid w:val="31361913"/>
    <w:multiLevelType w:val="multilevel"/>
    <w:tmpl w:val="EA94C44E"/>
    <w:lvl w:ilvl="0">
      <w:start w:val="1"/>
      <w:numFmt w:val="none"/>
      <w:lvlText w:val="9."/>
      <w:lvlJc w:val="left"/>
      <w:pPr>
        <w:ind w:left="360" w:hanging="360"/>
      </w:pPr>
      <w:rPr>
        <w:rFonts w:hint="default"/>
      </w:rPr>
    </w:lvl>
    <w:lvl w:ilvl="1">
      <w:start w:val="1"/>
      <w:numFmt w:val="none"/>
      <w:lvlText w:val="9.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5E2CA2"/>
    <w:multiLevelType w:val="hybridMultilevel"/>
    <w:tmpl w:val="23C6D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BC3275"/>
    <w:multiLevelType w:val="hybridMultilevel"/>
    <w:tmpl w:val="1090B9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395296D"/>
    <w:multiLevelType w:val="multilevel"/>
    <w:tmpl w:val="1C46E83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5A95B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73B1A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7B01341"/>
    <w:multiLevelType w:val="multilevel"/>
    <w:tmpl w:val="4360249E"/>
    <w:lvl w:ilvl="0">
      <w:start w:val="1"/>
      <w:numFmt w:val="none"/>
      <w:lvlText w:val="9."/>
      <w:lvlJc w:val="left"/>
      <w:pPr>
        <w:ind w:left="360" w:hanging="360"/>
      </w:pPr>
      <w:rPr>
        <w:rFonts w:hint="default"/>
      </w:rPr>
    </w:lvl>
    <w:lvl w:ilvl="1">
      <w:start w:val="1"/>
      <w:numFmt w:val="none"/>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7CB2095"/>
    <w:multiLevelType w:val="hybridMultilevel"/>
    <w:tmpl w:val="2C5C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176184"/>
    <w:multiLevelType w:val="hybridMultilevel"/>
    <w:tmpl w:val="C26E75DC"/>
    <w:lvl w:ilvl="0" w:tplc="0409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2B1400E"/>
    <w:multiLevelType w:val="multilevel"/>
    <w:tmpl w:val="786C5CCA"/>
    <w:lvl w:ilvl="0">
      <w:start w:val="1"/>
      <w:numFmt w:val="none"/>
      <w:lvlText w:val="4."/>
      <w:lvlJc w:val="left"/>
      <w:pPr>
        <w:ind w:left="360" w:hanging="360"/>
      </w:pPr>
      <w:rPr>
        <w:rFonts w:hint="default"/>
      </w:rPr>
    </w:lvl>
    <w:lvl w:ilvl="1">
      <w:start w:val="1"/>
      <w:numFmt w:val="none"/>
      <w:lvlRestart w:val="0"/>
      <w:lvlText w:val="3.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37E0A09"/>
    <w:multiLevelType w:val="multilevel"/>
    <w:tmpl w:val="41B4EB40"/>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152" w:hanging="360"/>
      </w:pPr>
      <w:rPr>
        <w:rFonts w:ascii="Times New Roman" w:hAnsi="Times New Roman" w:cs="Times New Roman" w:hint="default"/>
      </w:rPr>
    </w:lvl>
    <w:lvl w:ilvl="2">
      <w:start w:val="1"/>
      <w:numFmt w:val="decimal"/>
      <w:lvlText w:val="%1.%2.%3"/>
      <w:lvlJc w:val="left"/>
      <w:pPr>
        <w:ind w:left="2304" w:hanging="720"/>
      </w:pPr>
      <w:rPr>
        <w:rFonts w:ascii="Times New Roman" w:hAnsi="Times New Roman" w:cs="Times New Roman" w:hint="default"/>
      </w:rPr>
    </w:lvl>
    <w:lvl w:ilvl="3">
      <w:start w:val="1"/>
      <w:numFmt w:val="decimal"/>
      <w:lvlText w:val="%1.%2.%3.%4"/>
      <w:lvlJc w:val="left"/>
      <w:pPr>
        <w:ind w:left="3096" w:hanging="720"/>
      </w:pPr>
      <w:rPr>
        <w:rFonts w:ascii="Times New Roman" w:hAnsi="Times New Roman" w:cs="Times New Roman" w:hint="default"/>
      </w:rPr>
    </w:lvl>
    <w:lvl w:ilvl="4">
      <w:start w:val="1"/>
      <w:numFmt w:val="decimal"/>
      <w:lvlText w:val="%1.%2.%3.%4.%5"/>
      <w:lvlJc w:val="left"/>
      <w:pPr>
        <w:ind w:left="4248" w:hanging="1080"/>
      </w:pPr>
      <w:rPr>
        <w:rFonts w:ascii="Times New Roman" w:hAnsi="Times New Roman" w:cs="Times New Roman" w:hint="default"/>
      </w:rPr>
    </w:lvl>
    <w:lvl w:ilvl="5">
      <w:start w:val="1"/>
      <w:numFmt w:val="decimal"/>
      <w:lvlText w:val="%1.%2.%3.%4.%5.%6"/>
      <w:lvlJc w:val="left"/>
      <w:pPr>
        <w:ind w:left="5040" w:hanging="1080"/>
      </w:pPr>
      <w:rPr>
        <w:rFonts w:ascii="Times New Roman" w:hAnsi="Times New Roman" w:cs="Times New Roman" w:hint="default"/>
      </w:rPr>
    </w:lvl>
    <w:lvl w:ilvl="6">
      <w:start w:val="1"/>
      <w:numFmt w:val="decimal"/>
      <w:lvlText w:val="%1.%2.%3.%4.%5.%6.%7"/>
      <w:lvlJc w:val="left"/>
      <w:pPr>
        <w:ind w:left="6192" w:hanging="1440"/>
      </w:pPr>
      <w:rPr>
        <w:rFonts w:ascii="Times New Roman" w:hAnsi="Times New Roman" w:cs="Times New Roman" w:hint="default"/>
      </w:rPr>
    </w:lvl>
    <w:lvl w:ilvl="7">
      <w:start w:val="1"/>
      <w:numFmt w:val="decimal"/>
      <w:lvlText w:val="%1.%2.%3.%4.%5.%6.%7.%8"/>
      <w:lvlJc w:val="left"/>
      <w:pPr>
        <w:ind w:left="6984" w:hanging="1440"/>
      </w:pPr>
      <w:rPr>
        <w:rFonts w:ascii="Times New Roman" w:hAnsi="Times New Roman" w:cs="Times New Roman" w:hint="default"/>
      </w:rPr>
    </w:lvl>
    <w:lvl w:ilvl="8">
      <w:start w:val="1"/>
      <w:numFmt w:val="decimal"/>
      <w:lvlText w:val="%1.%2.%3.%4.%5.%6.%7.%8.%9"/>
      <w:lvlJc w:val="left"/>
      <w:pPr>
        <w:ind w:left="8136" w:hanging="1800"/>
      </w:pPr>
      <w:rPr>
        <w:rFonts w:ascii="Times New Roman" w:hAnsi="Times New Roman" w:cs="Times New Roman" w:hint="default"/>
      </w:rPr>
    </w:lvl>
  </w:abstractNum>
  <w:abstractNum w:abstractNumId="33" w15:restartNumberingAfterBreak="0">
    <w:nsid w:val="43F255FF"/>
    <w:multiLevelType w:val="multilevel"/>
    <w:tmpl w:val="D2F45C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63112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8C9796A"/>
    <w:multiLevelType w:val="multilevel"/>
    <w:tmpl w:val="598CE1A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49F917F5"/>
    <w:multiLevelType w:val="multilevel"/>
    <w:tmpl w:val="A120E37E"/>
    <w:lvl w:ilvl="0">
      <w:start w:val="7"/>
      <w:numFmt w:val="decimal"/>
      <w:lvlText w:val="%1."/>
      <w:lvlJc w:val="left"/>
      <w:pPr>
        <w:ind w:left="360" w:hanging="360"/>
      </w:pPr>
      <w:rPr>
        <w:rFonts w:hint="default"/>
      </w:rPr>
    </w:lvl>
    <w:lvl w:ilvl="1">
      <w:start w:val="2"/>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37" w15:restartNumberingAfterBreak="0">
    <w:nsid w:val="4BB65983"/>
    <w:multiLevelType w:val="multilevel"/>
    <w:tmpl w:val="8D1AB422"/>
    <w:lvl w:ilvl="0">
      <w:start w:val="10"/>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4DEC0C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0452151"/>
    <w:multiLevelType w:val="multilevel"/>
    <w:tmpl w:val="D800F8D8"/>
    <w:lvl w:ilvl="0">
      <w:start w:val="1"/>
      <w:numFmt w:val="decimal"/>
      <w:lvlText w:val="%1."/>
      <w:lvlJc w:val="left"/>
      <w:pPr>
        <w:ind w:left="862"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098" w:hanging="720"/>
      </w:pPr>
      <w:rPr>
        <w:rFonts w:hint="default"/>
      </w:rPr>
    </w:lvl>
    <w:lvl w:ilvl="3">
      <w:start w:val="1"/>
      <w:numFmt w:val="decimal"/>
      <w:isLgl/>
      <w:lvlText w:val="%1.%2.%3.%4."/>
      <w:lvlJc w:val="left"/>
      <w:pPr>
        <w:ind w:left="4036" w:hanging="720"/>
      </w:pPr>
      <w:rPr>
        <w:rFonts w:hint="default"/>
      </w:rPr>
    </w:lvl>
    <w:lvl w:ilvl="4">
      <w:start w:val="1"/>
      <w:numFmt w:val="decimal"/>
      <w:isLgl/>
      <w:lvlText w:val="%1.%2.%3.%4.%5."/>
      <w:lvlJc w:val="left"/>
      <w:pPr>
        <w:ind w:left="5334" w:hanging="1080"/>
      </w:pPr>
      <w:rPr>
        <w:rFonts w:hint="default"/>
      </w:rPr>
    </w:lvl>
    <w:lvl w:ilvl="5">
      <w:start w:val="1"/>
      <w:numFmt w:val="decimal"/>
      <w:isLgl/>
      <w:lvlText w:val="%1.%2.%3.%4.%5.%6."/>
      <w:lvlJc w:val="left"/>
      <w:pPr>
        <w:ind w:left="6272" w:hanging="1080"/>
      </w:pPr>
      <w:rPr>
        <w:rFonts w:hint="default"/>
      </w:rPr>
    </w:lvl>
    <w:lvl w:ilvl="6">
      <w:start w:val="1"/>
      <w:numFmt w:val="decimal"/>
      <w:isLgl/>
      <w:lvlText w:val="%1.%2.%3.%4.%5.%6.%7."/>
      <w:lvlJc w:val="left"/>
      <w:pPr>
        <w:ind w:left="7570" w:hanging="1440"/>
      </w:pPr>
      <w:rPr>
        <w:rFonts w:hint="default"/>
      </w:rPr>
    </w:lvl>
    <w:lvl w:ilvl="7">
      <w:start w:val="1"/>
      <w:numFmt w:val="decimal"/>
      <w:isLgl/>
      <w:lvlText w:val="%1.%2.%3.%4.%5.%6.%7.%8."/>
      <w:lvlJc w:val="left"/>
      <w:pPr>
        <w:ind w:left="8508" w:hanging="1440"/>
      </w:pPr>
      <w:rPr>
        <w:rFonts w:hint="default"/>
      </w:rPr>
    </w:lvl>
    <w:lvl w:ilvl="8">
      <w:start w:val="1"/>
      <w:numFmt w:val="decimal"/>
      <w:isLgl/>
      <w:lvlText w:val="%1.%2.%3.%4.%5.%6.%7.%8.%9."/>
      <w:lvlJc w:val="left"/>
      <w:pPr>
        <w:ind w:left="9806" w:hanging="1800"/>
      </w:pPr>
      <w:rPr>
        <w:rFonts w:hint="default"/>
      </w:rPr>
    </w:lvl>
  </w:abstractNum>
  <w:abstractNum w:abstractNumId="40" w15:restartNumberingAfterBreak="0">
    <w:nsid w:val="528F086D"/>
    <w:multiLevelType w:val="multilevel"/>
    <w:tmpl w:val="5F2A5E1C"/>
    <w:lvl w:ilvl="0">
      <w:start w:val="7"/>
      <w:numFmt w:val="decimal"/>
      <w:lvlText w:val="%1."/>
      <w:lvlJc w:val="left"/>
      <w:pPr>
        <w:ind w:left="862" w:hanging="360"/>
      </w:pPr>
      <w:rPr>
        <w:rFonts w:hint="default"/>
        <w:strike w:val="0"/>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1" w15:restartNumberingAfterBreak="0">
    <w:nsid w:val="55C479C1"/>
    <w:multiLevelType w:val="hybridMultilevel"/>
    <w:tmpl w:val="4F5CD0A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56833507"/>
    <w:multiLevelType w:val="hybridMultilevel"/>
    <w:tmpl w:val="260E43AC"/>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3" w15:restartNumberingAfterBreak="0">
    <w:nsid w:val="583D607D"/>
    <w:multiLevelType w:val="hybridMultilevel"/>
    <w:tmpl w:val="56A8C1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591C6010"/>
    <w:multiLevelType w:val="multilevel"/>
    <w:tmpl w:val="D800F8D8"/>
    <w:lvl w:ilvl="0">
      <w:start w:val="1"/>
      <w:numFmt w:val="decimal"/>
      <w:lvlText w:val="%1."/>
      <w:lvlJc w:val="left"/>
      <w:pPr>
        <w:ind w:left="862"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098" w:hanging="720"/>
      </w:pPr>
      <w:rPr>
        <w:rFonts w:hint="default"/>
      </w:rPr>
    </w:lvl>
    <w:lvl w:ilvl="3">
      <w:start w:val="1"/>
      <w:numFmt w:val="decimal"/>
      <w:isLgl/>
      <w:lvlText w:val="%1.%2.%3.%4."/>
      <w:lvlJc w:val="left"/>
      <w:pPr>
        <w:ind w:left="4036" w:hanging="720"/>
      </w:pPr>
      <w:rPr>
        <w:rFonts w:hint="default"/>
      </w:rPr>
    </w:lvl>
    <w:lvl w:ilvl="4">
      <w:start w:val="1"/>
      <w:numFmt w:val="decimal"/>
      <w:isLgl/>
      <w:lvlText w:val="%1.%2.%3.%4.%5."/>
      <w:lvlJc w:val="left"/>
      <w:pPr>
        <w:ind w:left="5334" w:hanging="1080"/>
      </w:pPr>
      <w:rPr>
        <w:rFonts w:hint="default"/>
      </w:rPr>
    </w:lvl>
    <w:lvl w:ilvl="5">
      <w:start w:val="1"/>
      <w:numFmt w:val="decimal"/>
      <w:isLgl/>
      <w:lvlText w:val="%1.%2.%3.%4.%5.%6."/>
      <w:lvlJc w:val="left"/>
      <w:pPr>
        <w:ind w:left="6272" w:hanging="1080"/>
      </w:pPr>
      <w:rPr>
        <w:rFonts w:hint="default"/>
      </w:rPr>
    </w:lvl>
    <w:lvl w:ilvl="6">
      <w:start w:val="1"/>
      <w:numFmt w:val="decimal"/>
      <w:isLgl/>
      <w:lvlText w:val="%1.%2.%3.%4.%5.%6.%7."/>
      <w:lvlJc w:val="left"/>
      <w:pPr>
        <w:ind w:left="7570" w:hanging="1440"/>
      </w:pPr>
      <w:rPr>
        <w:rFonts w:hint="default"/>
      </w:rPr>
    </w:lvl>
    <w:lvl w:ilvl="7">
      <w:start w:val="1"/>
      <w:numFmt w:val="decimal"/>
      <w:isLgl/>
      <w:lvlText w:val="%1.%2.%3.%4.%5.%6.%7.%8."/>
      <w:lvlJc w:val="left"/>
      <w:pPr>
        <w:ind w:left="8508" w:hanging="1440"/>
      </w:pPr>
      <w:rPr>
        <w:rFonts w:hint="default"/>
      </w:rPr>
    </w:lvl>
    <w:lvl w:ilvl="8">
      <w:start w:val="1"/>
      <w:numFmt w:val="decimal"/>
      <w:isLgl/>
      <w:lvlText w:val="%1.%2.%3.%4.%5.%6.%7.%8.%9."/>
      <w:lvlJc w:val="left"/>
      <w:pPr>
        <w:ind w:left="9806" w:hanging="1800"/>
      </w:pPr>
      <w:rPr>
        <w:rFonts w:hint="default"/>
      </w:rPr>
    </w:lvl>
  </w:abstractNum>
  <w:abstractNum w:abstractNumId="45" w15:restartNumberingAfterBreak="0">
    <w:nsid w:val="62DE1B55"/>
    <w:multiLevelType w:val="hybridMultilevel"/>
    <w:tmpl w:val="F2E8385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64A849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5327476"/>
    <w:multiLevelType w:val="multilevel"/>
    <w:tmpl w:val="C9A66A38"/>
    <w:lvl w:ilvl="0">
      <w:start w:val="1"/>
      <w:numFmt w:val="none"/>
      <w:lvlText w:val="3."/>
      <w:lvlJc w:val="left"/>
      <w:pPr>
        <w:ind w:left="360" w:hanging="360"/>
      </w:pPr>
      <w:rPr>
        <w:rFonts w:hint="default"/>
      </w:rPr>
    </w:lvl>
    <w:lvl w:ilvl="1">
      <w:start w:val="1"/>
      <w:numFmt w:val="none"/>
      <w:lvlRestart w:val="0"/>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5A83D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5CF0EBF"/>
    <w:multiLevelType w:val="hybridMultilevel"/>
    <w:tmpl w:val="4F5CD0A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67711A7B"/>
    <w:multiLevelType w:val="multilevel"/>
    <w:tmpl w:val="BA9C8EAC"/>
    <w:lvl w:ilvl="0">
      <w:start w:val="1"/>
      <w:numFmt w:val="none"/>
      <w:lvlText w:val="2."/>
      <w:lvlJc w:val="left"/>
      <w:pPr>
        <w:ind w:left="360" w:hanging="360"/>
      </w:pPr>
      <w:rPr>
        <w:rFonts w:hint="default"/>
      </w:rPr>
    </w:lvl>
    <w:lvl w:ilvl="1">
      <w:start w:val="1"/>
      <w:numFmt w:val="none"/>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7AA21E9"/>
    <w:multiLevelType w:val="hybridMultilevel"/>
    <w:tmpl w:val="FDD2102A"/>
    <w:lvl w:ilvl="0" w:tplc="105C156A">
      <w:numFmt w:val="bullet"/>
      <w:lvlText w:val="-"/>
      <w:lvlJc w:val="left"/>
      <w:pPr>
        <w:ind w:left="720" w:hanging="360"/>
      </w:pPr>
      <w:rPr>
        <w:rFonts w:ascii="Calibri" w:eastAsiaTheme="minorHAnsi" w:hAnsi="Calibri" w:cs="Calibr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6C4F616E"/>
    <w:multiLevelType w:val="multilevel"/>
    <w:tmpl w:val="6620491C"/>
    <w:lvl w:ilvl="0">
      <w:start w:val="1"/>
      <w:numFmt w:val="none"/>
      <w:lvlText w:val="9."/>
      <w:lvlJc w:val="left"/>
      <w:pPr>
        <w:ind w:left="360" w:hanging="360"/>
      </w:pPr>
      <w:rPr>
        <w:rFonts w:hint="default"/>
      </w:rPr>
    </w:lvl>
    <w:lvl w:ilvl="1">
      <w:start w:val="1"/>
      <w:numFmt w:val="none"/>
      <w:lvlText w:val="9.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C787744"/>
    <w:multiLevelType w:val="multilevel"/>
    <w:tmpl w:val="32962B3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D301E29"/>
    <w:multiLevelType w:val="hybridMultilevel"/>
    <w:tmpl w:val="6C66F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343FDD"/>
    <w:multiLevelType w:val="hybridMultilevel"/>
    <w:tmpl w:val="061012FC"/>
    <w:lvl w:ilvl="0" w:tplc="BEC8821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707A468C"/>
    <w:multiLevelType w:val="multilevel"/>
    <w:tmpl w:val="873EFD24"/>
    <w:lvl w:ilvl="0">
      <w:start w:val="1"/>
      <w:numFmt w:val="decimal"/>
      <w:lvlText w:val="%1."/>
      <w:lvlJc w:val="left"/>
      <w:pPr>
        <w:ind w:left="360" w:hanging="360"/>
      </w:pPr>
      <w:rPr>
        <w:rFonts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0EA1F4A"/>
    <w:multiLevelType w:val="hybridMultilevel"/>
    <w:tmpl w:val="23C6D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306F0B"/>
    <w:multiLevelType w:val="multilevel"/>
    <w:tmpl w:val="B0704F2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44708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49C5A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B570915"/>
    <w:multiLevelType w:val="multilevel"/>
    <w:tmpl w:val="489273F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B6F2A9F"/>
    <w:multiLevelType w:val="multilevel"/>
    <w:tmpl w:val="3960A540"/>
    <w:lvl w:ilvl="0">
      <w:start w:val="1"/>
      <w:numFmt w:val="none"/>
      <w:lvlText w:val="3."/>
      <w:lvlJc w:val="left"/>
      <w:pPr>
        <w:ind w:left="360" w:hanging="360"/>
      </w:pPr>
      <w:rPr>
        <w:rFonts w:hint="default"/>
      </w:rPr>
    </w:lvl>
    <w:lvl w:ilvl="1">
      <w:start w:val="1"/>
      <w:numFmt w:val="none"/>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B9B3B13"/>
    <w:multiLevelType w:val="multilevel"/>
    <w:tmpl w:val="D0C498C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30"/>
  </w:num>
  <w:num w:numId="3">
    <w:abstractNumId w:val="55"/>
  </w:num>
  <w:num w:numId="4">
    <w:abstractNumId w:val="46"/>
  </w:num>
  <w:num w:numId="5">
    <w:abstractNumId w:val="3"/>
  </w:num>
  <w:num w:numId="6">
    <w:abstractNumId w:val="21"/>
  </w:num>
  <w:num w:numId="7">
    <w:abstractNumId w:val="25"/>
  </w:num>
  <w:num w:numId="8">
    <w:abstractNumId w:val="44"/>
  </w:num>
  <w:num w:numId="9">
    <w:abstractNumId w:val="8"/>
  </w:num>
  <w:num w:numId="10">
    <w:abstractNumId w:val="16"/>
  </w:num>
  <w:num w:numId="11">
    <w:abstractNumId w:val="42"/>
  </w:num>
  <w:num w:numId="12">
    <w:abstractNumId w:val="10"/>
  </w:num>
  <w:num w:numId="13">
    <w:abstractNumId w:val="27"/>
  </w:num>
  <w:num w:numId="14">
    <w:abstractNumId w:val="48"/>
  </w:num>
  <w:num w:numId="15">
    <w:abstractNumId w:val="49"/>
  </w:num>
  <w:num w:numId="16">
    <w:abstractNumId w:val="41"/>
  </w:num>
  <w:num w:numId="17">
    <w:abstractNumId w:val="59"/>
  </w:num>
  <w:num w:numId="18">
    <w:abstractNumId w:val="38"/>
  </w:num>
  <w:num w:numId="19">
    <w:abstractNumId w:val="11"/>
  </w:num>
  <w:num w:numId="20">
    <w:abstractNumId w:val="19"/>
  </w:num>
  <w:num w:numId="21">
    <w:abstractNumId w:val="29"/>
  </w:num>
  <w:num w:numId="22">
    <w:abstractNumId w:val="24"/>
  </w:num>
  <w:num w:numId="23">
    <w:abstractNumId w:val="54"/>
  </w:num>
  <w:num w:numId="24">
    <w:abstractNumId w:val="37"/>
  </w:num>
  <w:num w:numId="25">
    <w:abstractNumId w:val="52"/>
  </w:num>
  <w:num w:numId="26">
    <w:abstractNumId w:val="2"/>
  </w:num>
  <w:num w:numId="27">
    <w:abstractNumId w:val="2"/>
    <w:lvlOverride w:ilvl="0">
      <w:lvl w:ilvl="0">
        <w:start w:val="1"/>
        <w:numFmt w:val="none"/>
        <w:lvlText w:val="10."/>
        <w:lvlJc w:val="left"/>
        <w:pPr>
          <w:ind w:left="360" w:hanging="360"/>
        </w:pPr>
        <w:rPr>
          <w:rFonts w:hint="default"/>
        </w:rPr>
      </w:lvl>
    </w:lvlOverride>
    <w:lvlOverride w:ilvl="1">
      <w:lvl w:ilvl="1">
        <w:start w:val="1"/>
        <w:numFmt w:val="none"/>
        <w:lvlText w:val="9.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2"/>
    <w:lvlOverride w:ilvl="0">
      <w:lvl w:ilvl="0">
        <w:start w:val="1"/>
        <w:numFmt w:val="none"/>
        <w:lvlText w:val="11."/>
        <w:lvlJc w:val="left"/>
        <w:pPr>
          <w:ind w:left="360" w:hanging="360"/>
        </w:pPr>
        <w:rPr>
          <w:rFonts w:hint="default"/>
        </w:rPr>
      </w:lvl>
    </w:lvlOverride>
    <w:lvlOverride w:ilvl="1">
      <w:lvl w:ilvl="1">
        <w:start w:val="1"/>
        <w:numFmt w:val="none"/>
        <w:lvlText w:val="9.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2"/>
    <w:lvlOverride w:ilvl="0">
      <w:lvl w:ilvl="0">
        <w:start w:val="1"/>
        <w:numFmt w:val="none"/>
        <w:lvlText w:val="12."/>
        <w:lvlJc w:val="left"/>
        <w:pPr>
          <w:ind w:left="360" w:hanging="360"/>
        </w:pPr>
        <w:rPr>
          <w:rFonts w:hint="default"/>
        </w:rPr>
      </w:lvl>
    </w:lvlOverride>
    <w:lvlOverride w:ilvl="1">
      <w:lvl w:ilvl="1">
        <w:start w:val="1"/>
        <w:numFmt w:val="none"/>
        <w:lvlText w:val="9.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abstractNumId w:val="2"/>
    <w:lvlOverride w:ilvl="0">
      <w:lvl w:ilvl="0">
        <w:start w:val="1"/>
        <w:numFmt w:val="none"/>
        <w:lvlText w:val="13."/>
        <w:lvlJc w:val="left"/>
        <w:pPr>
          <w:ind w:left="360" w:hanging="360"/>
        </w:pPr>
        <w:rPr>
          <w:rFonts w:hint="default"/>
        </w:rPr>
      </w:lvl>
    </w:lvlOverride>
    <w:lvlOverride w:ilvl="1">
      <w:lvl w:ilvl="1">
        <w:start w:val="1"/>
        <w:numFmt w:val="none"/>
        <w:lvlText w:val="12.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2"/>
    <w:lvlOverride w:ilvl="0">
      <w:lvl w:ilvl="0">
        <w:start w:val="1"/>
        <w:numFmt w:val="none"/>
        <w:lvlText w:val="14."/>
        <w:lvlJc w:val="left"/>
        <w:pPr>
          <w:ind w:left="360" w:hanging="360"/>
        </w:pPr>
        <w:rPr>
          <w:rFonts w:hint="default"/>
        </w:rPr>
      </w:lvl>
    </w:lvlOverride>
    <w:lvlOverride w:ilvl="1">
      <w:lvl w:ilvl="1">
        <w:start w:val="1"/>
        <w:numFmt w:val="none"/>
        <w:lvlText w:val="12.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2"/>
    <w:lvlOverride w:ilvl="0">
      <w:lvl w:ilvl="0">
        <w:start w:val="1"/>
        <w:numFmt w:val="none"/>
        <w:lvlText w:val="15."/>
        <w:lvlJc w:val="left"/>
        <w:pPr>
          <w:ind w:left="360" w:hanging="360"/>
        </w:pPr>
        <w:rPr>
          <w:rFonts w:hint="default"/>
        </w:rPr>
      </w:lvl>
    </w:lvlOverride>
    <w:lvlOverride w:ilvl="1">
      <w:lvl w:ilvl="1">
        <w:start w:val="1"/>
        <w:numFmt w:val="none"/>
        <w:lvlText w:val="12.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abstractNumId w:val="2"/>
    <w:lvlOverride w:ilvl="0">
      <w:lvl w:ilvl="0">
        <w:start w:val="1"/>
        <w:numFmt w:val="none"/>
        <w:lvlText w:val="16."/>
        <w:lvlJc w:val="left"/>
        <w:pPr>
          <w:ind w:left="360" w:hanging="360"/>
        </w:pPr>
        <w:rPr>
          <w:rFonts w:hint="default"/>
        </w:rPr>
      </w:lvl>
    </w:lvlOverride>
    <w:lvlOverride w:ilvl="1">
      <w:lvl w:ilvl="1">
        <w:start w:val="1"/>
        <w:numFmt w:val="none"/>
        <w:lvlText w:val="12.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28"/>
    <w:lvlOverride w:ilvl="0">
      <w:lvl w:ilvl="0">
        <w:start w:val="1"/>
        <w:numFmt w:val="none"/>
        <w:lvlText w:val="1."/>
        <w:lvlJc w:val="left"/>
        <w:pPr>
          <w:ind w:left="360" w:hanging="360"/>
        </w:pPr>
        <w:rPr>
          <w:rFonts w:hint="default"/>
        </w:rPr>
      </w:lvl>
    </w:lvlOverride>
    <w:lvlOverride w:ilvl="1">
      <w:lvl w:ilvl="1">
        <w:start w:val="1"/>
        <w:numFmt w:val="none"/>
        <w:lvlText w:val="8.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50"/>
  </w:num>
  <w:num w:numId="36">
    <w:abstractNumId w:val="62"/>
  </w:num>
  <w:num w:numId="37">
    <w:abstractNumId w:val="47"/>
  </w:num>
  <w:num w:numId="38">
    <w:abstractNumId w:val="31"/>
  </w:num>
  <w:num w:numId="39">
    <w:abstractNumId w:val="31"/>
    <w:lvlOverride w:ilvl="0">
      <w:lvl w:ilvl="0">
        <w:start w:val="1"/>
        <w:numFmt w:val="none"/>
        <w:lvlText w:val="3."/>
        <w:lvlJc w:val="left"/>
        <w:pPr>
          <w:ind w:left="360" w:hanging="360"/>
        </w:pPr>
        <w:rPr>
          <w:rFonts w:hint="default"/>
        </w:rPr>
      </w:lvl>
    </w:lvlOverride>
    <w:lvlOverride w:ilvl="1">
      <w:lvl w:ilvl="1">
        <w:start w:val="1"/>
        <w:numFmt w:val="none"/>
        <w:lvlRestart w:val="0"/>
        <w:lvlText w:val="3.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abstractNumId w:val="31"/>
    <w:lvlOverride w:ilvl="0">
      <w:lvl w:ilvl="0">
        <w:start w:val="1"/>
        <w:numFmt w:val="none"/>
        <w:lvlText w:val="3."/>
        <w:lvlJc w:val="left"/>
        <w:pPr>
          <w:ind w:left="360" w:hanging="360"/>
        </w:pPr>
        <w:rPr>
          <w:rFonts w:hint="default"/>
        </w:rPr>
      </w:lvl>
    </w:lvlOverride>
    <w:lvlOverride w:ilvl="1">
      <w:lvl w:ilvl="1">
        <w:start w:val="1"/>
        <w:numFmt w:val="none"/>
        <w:lvlRestart w:val="0"/>
        <w:lvlText w:val="3.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31"/>
    <w:lvlOverride w:ilvl="0">
      <w:lvl w:ilvl="0">
        <w:start w:val="1"/>
        <w:numFmt w:val="none"/>
        <w:lvlText w:val="5."/>
        <w:lvlJc w:val="left"/>
        <w:pPr>
          <w:ind w:left="360" w:hanging="360"/>
        </w:pPr>
        <w:rPr>
          <w:rFonts w:hint="default"/>
        </w:rPr>
      </w:lvl>
    </w:lvlOverride>
    <w:lvlOverride w:ilvl="1">
      <w:lvl w:ilvl="1">
        <w:start w:val="1"/>
        <w:numFmt w:val="none"/>
        <w:lvlText w:val="4.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31"/>
    <w:lvlOverride w:ilvl="0">
      <w:lvl w:ilvl="0">
        <w:start w:val="1"/>
        <w:numFmt w:val="none"/>
        <w:lvlText w:val="4."/>
        <w:lvlJc w:val="left"/>
        <w:pPr>
          <w:ind w:left="360" w:hanging="360"/>
        </w:pPr>
        <w:rPr>
          <w:rFonts w:hint="default"/>
        </w:rPr>
      </w:lvl>
    </w:lvlOverride>
    <w:lvlOverride w:ilvl="1">
      <w:lvl w:ilvl="1">
        <w:start w:val="1"/>
        <w:numFmt w:val="none"/>
        <w:lvlText w:val="4.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abstractNumId w:val="20"/>
  </w:num>
  <w:num w:numId="44">
    <w:abstractNumId w:val="20"/>
    <w:lvlOverride w:ilvl="0">
      <w:lvl w:ilvl="0">
        <w:start w:val="1"/>
        <w:numFmt w:val="none"/>
        <w:lvlText w:val="4."/>
        <w:lvlJc w:val="left"/>
        <w:pPr>
          <w:ind w:left="360" w:hanging="360"/>
        </w:pPr>
        <w:rPr>
          <w:rFonts w:hint="default"/>
        </w:rPr>
      </w:lvl>
    </w:lvlOverride>
    <w:lvlOverride w:ilvl="1">
      <w:lvl w:ilvl="1">
        <w:start w:val="1"/>
        <w:numFmt w:val="none"/>
        <w:lvlText w:val="5.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abstractNumId w:val="20"/>
    <w:lvlOverride w:ilvl="0">
      <w:lvl w:ilvl="0">
        <w:start w:val="1"/>
        <w:numFmt w:val="none"/>
        <w:lvlText w:val="4."/>
        <w:lvlJc w:val="left"/>
        <w:pPr>
          <w:ind w:left="360" w:hanging="360"/>
        </w:pPr>
        <w:rPr>
          <w:rFonts w:hint="default"/>
        </w:rPr>
      </w:lvl>
    </w:lvlOverride>
    <w:lvlOverride w:ilvl="1">
      <w:lvl w:ilvl="1">
        <w:start w:val="1"/>
        <w:numFmt w:val="none"/>
        <w:lvlText w:val="5.3."/>
        <w:lvlJc w:val="left"/>
        <w:pPr>
          <w:ind w:left="792" w:hanging="432"/>
        </w:pPr>
        <w:rPr>
          <w:rFonts w:hint="default"/>
          <w:color w:val="auto"/>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6">
    <w:abstractNumId w:val="20"/>
    <w:lvlOverride w:ilvl="0">
      <w:lvl w:ilvl="0">
        <w:start w:val="1"/>
        <w:numFmt w:val="none"/>
        <w:lvlText w:val="6."/>
        <w:lvlJc w:val="left"/>
        <w:pPr>
          <w:ind w:left="360" w:hanging="360"/>
        </w:pPr>
        <w:rPr>
          <w:rFonts w:hint="default"/>
        </w:rPr>
      </w:lvl>
    </w:lvlOverride>
    <w:lvlOverride w:ilvl="1">
      <w:lvl w:ilvl="1">
        <w:start w:val="1"/>
        <w:numFmt w:val="none"/>
        <w:lvlText w:val="5.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7">
    <w:abstractNumId w:val="20"/>
    <w:lvlOverride w:ilvl="0">
      <w:lvl w:ilvl="0">
        <w:start w:val="1"/>
        <w:numFmt w:val="none"/>
        <w:lvlText w:val="7."/>
        <w:lvlJc w:val="left"/>
        <w:pPr>
          <w:ind w:left="360" w:hanging="360"/>
        </w:pPr>
        <w:rPr>
          <w:rFonts w:hint="default"/>
        </w:rPr>
      </w:lvl>
    </w:lvlOverride>
    <w:lvlOverride w:ilvl="1">
      <w:lvl w:ilvl="1">
        <w:start w:val="1"/>
        <w:numFmt w:val="none"/>
        <w:lvlText w:val="5.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8">
    <w:abstractNumId w:val="20"/>
    <w:lvlOverride w:ilvl="0">
      <w:lvl w:ilvl="0">
        <w:start w:val="1"/>
        <w:numFmt w:val="none"/>
        <w:lvlText w:val="9."/>
        <w:lvlJc w:val="left"/>
        <w:pPr>
          <w:ind w:left="360" w:hanging="360"/>
        </w:pPr>
        <w:rPr>
          <w:rFonts w:hint="default"/>
        </w:rPr>
      </w:lvl>
    </w:lvlOverride>
    <w:lvlOverride w:ilvl="1">
      <w:lvl w:ilvl="1">
        <w:start w:val="1"/>
        <w:numFmt w:val="none"/>
        <w:lvlText w:val="5.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abstractNumId w:val="22"/>
  </w:num>
  <w:num w:numId="50">
    <w:abstractNumId w:val="22"/>
    <w:lvlOverride w:ilvl="0">
      <w:lvl w:ilvl="0">
        <w:start w:val="1"/>
        <w:numFmt w:val="none"/>
        <w:lvlText w:val="9."/>
        <w:lvlJc w:val="left"/>
        <w:pPr>
          <w:ind w:left="360" w:hanging="360"/>
        </w:pPr>
        <w:rPr>
          <w:rFonts w:hint="default"/>
        </w:rPr>
      </w:lvl>
    </w:lvlOverride>
    <w:lvlOverride w:ilvl="1">
      <w:lvl w:ilvl="1">
        <w:start w:val="1"/>
        <w:numFmt w:val="none"/>
        <w:lvlText w:val="9.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abstractNumId w:val="14"/>
  </w:num>
  <w:num w:numId="52">
    <w:abstractNumId w:val="22"/>
    <w:lvlOverride w:ilvl="0">
      <w:lvl w:ilvl="0">
        <w:start w:val="1"/>
        <w:numFmt w:val="none"/>
        <w:lvlText w:val="9."/>
        <w:lvlJc w:val="left"/>
        <w:pPr>
          <w:ind w:left="360" w:hanging="360"/>
        </w:pPr>
        <w:rPr>
          <w:rFonts w:hint="default"/>
        </w:rPr>
      </w:lvl>
    </w:lvlOverride>
    <w:lvlOverride w:ilvl="1">
      <w:lvl w:ilvl="1">
        <w:start w:val="1"/>
        <w:numFmt w:val="none"/>
        <w:lvlText w:val="8.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3">
    <w:abstractNumId w:val="2"/>
    <w:lvlOverride w:ilvl="0">
      <w:lvl w:ilvl="0">
        <w:start w:val="1"/>
        <w:numFmt w:val="none"/>
        <w:lvlText w:val="12."/>
        <w:lvlJc w:val="left"/>
        <w:pPr>
          <w:ind w:left="360" w:hanging="360"/>
        </w:pPr>
        <w:rPr>
          <w:rFonts w:hint="default"/>
        </w:rPr>
      </w:lvl>
    </w:lvlOverride>
    <w:lvlOverride w:ilvl="1">
      <w:lvl w:ilvl="1">
        <w:start w:val="1"/>
        <w:numFmt w:val="none"/>
        <w:lvlText w:val="12.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4">
    <w:abstractNumId w:val="2"/>
    <w:lvlOverride w:ilvl="0">
      <w:lvl w:ilvl="0">
        <w:start w:val="1"/>
        <w:numFmt w:val="none"/>
        <w:lvlText w:val="12."/>
        <w:lvlJc w:val="left"/>
        <w:pPr>
          <w:ind w:left="360" w:hanging="360"/>
        </w:pPr>
        <w:rPr>
          <w:rFonts w:hint="default"/>
        </w:rPr>
      </w:lvl>
    </w:lvlOverride>
    <w:lvlOverride w:ilvl="1">
      <w:lvl w:ilvl="1">
        <w:start w:val="1"/>
        <w:numFmt w:val="none"/>
        <w:lvlText w:val="12.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5">
    <w:abstractNumId w:val="2"/>
    <w:lvlOverride w:ilvl="0">
      <w:lvl w:ilvl="0">
        <w:start w:val="1"/>
        <w:numFmt w:val="none"/>
        <w:lvlText w:val="12."/>
        <w:lvlJc w:val="left"/>
        <w:pPr>
          <w:ind w:left="360" w:hanging="360"/>
        </w:pPr>
        <w:rPr>
          <w:rFonts w:hint="default"/>
        </w:rPr>
      </w:lvl>
    </w:lvlOverride>
    <w:lvlOverride w:ilvl="1">
      <w:lvl w:ilvl="1">
        <w:start w:val="1"/>
        <w:numFmt w:val="none"/>
        <w:lvlText w:val="12.3."/>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6">
    <w:abstractNumId w:val="2"/>
    <w:lvlOverride w:ilvl="0">
      <w:lvl w:ilvl="0">
        <w:start w:val="1"/>
        <w:numFmt w:val="none"/>
        <w:lvlText w:val="12."/>
        <w:lvlJc w:val="left"/>
        <w:pPr>
          <w:ind w:left="360" w:hanging="360"/>
        </w:pPr>
        <w:rPr>
          <w:rFonts w:hint="default"/>
        </w:rPr>
      </w:lvl>
    </w:lvlOverride>
    <w:lvlOverride w:ilvl="1">
      <w:lvl w:ilvl="1">
        <w:start w:val="1"/>
        <w:numFmt w:val="none"/>
        <w:lvlText w:val="12.4."/>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abstractNumId w:val="2"/>
    <w:lvlOverride w:ilvl="0">
      <w:lvl w:ilvl="0">
        <w:start w:val="1"/>
        <w:numFmt w:val="none"/>
        <w:lvlText w:val="12."/>
        <w:lvlJc w:val="left"/>
        <w:pPr>
          <w:ind w:left="360" w:hanging="360"/>
        </w:pPr>
        <w:rPr>
          <w:rFonts w:hint="default"/>
        </w:rPr>
      </w:lvl>
    </w:lvlOverride>
    <w:lvlOverride w:ilvl="1">
      <w:lvl w:ilvl="1">
        <w:start w:val="1"/>
        <w:numFmt w:val="none"/>
        <w:lvlText w:val="12.5."/>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8">
    <w:abstractNumId w:val="56"/>
  </w:num>
  <w:num w:numId="59">
    <w:abstractNumId w:val="61"/>
  </w:num>
  <w:num w:numId="60">
    <w:abstractNumId w:val="18"/>
  </w:num>
  <w:num w:numId="61">
    <w:abstractNumId w:val="12"/>
  </w:num>
  <w:num w:numId="62">
    <w:abstractNumId w:val="63"/>
  </w:num>
  <w:num w:numId="63">
    <w:abstractNumId w:val="53"/>
  </w:num>
  <w:num w:numId="64">
    <w:abstractNumId w:val="0"/>
  </w:num>
  <w:num w:numId="65">
    <w:abstractNumId w:val="60"/>
  </w:num>
  <w:num w:numId="66">
    <w:abstractNumId w:val="32"/>
  </w:num>
  <w:num w:numId="67">
    <w:abstractNumId w:val="9"/>
  </w:num>
  <w:num w:numId="68">
    <w:abstractNumId w:val="1"/>
  </w:num>
  <w:num w:numId="69">
    <w:abstractNumId w:val="39"/>
  </w:num>
  <w:num w:numId="70">
    <w:abstractNumId w:val="26"/>
  </w:num>
  <w:num w:numId="71">
    <w:abstractNumId w:val="58"/>
  </w:num>
  <w:num w:numId="72">
    <w:abstractNumId w:val="34"/>
  </w:num>
  <w:num w:numId="73">
    <w:abstractNumId w:val="23"/>
  </w:num>
  <w:num w:numId="74">
    <w:abstractNumId w:val="57"/>
  </w:num>
  <w:num w:numId="75">
    <w:abstractNumId w:val="6"/>
  </w:num>
  <w:num w:numId="76">
    <w:abstractNumId w:val="17"/>
  </w:num>
  <w:num w:numId="77">
    <w:abstractNumId w:val="7"/>
  </w:num>
  <w:num w:numId="78">
    <w:abstractNumId w:val="5"/>
  </w:num>
  <w:num w:numId="79">
    <w:abstractNumId w:val="51"/>
  </w:num>
  <w:num w:numId="80">
    <w:abstractNumId w:val="45"/>
  </w:num>
  <w:num w:numId="81">
    <w:abstractNumId w:val="43"/>
  </w:num>
  <w:num w:numId="82">
    <w:abstractNumId w:val="35"/>
  </w:num>
  <w:num w:numId="83">
    <w:abstractNumId w:val="40"/>
  </w:num>
  <w:num w:numId="84">
    <w:abstractNumId w:val="13"/>
  </w:num>
  <w:num w:numId="85">
    <w:abstractNumId w:val="33"/>
  </w:num>
  <w:num w:numId="86">
    <w:abstractNumId w:val="15"/>
  </w:num>
  <w:num w:numId="87">
    <w:abstractNumId w:val="3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doNotDisplayPageBoundarie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3A45"/>
    <w:rsid w:val="00006166"/>
    <w:rsid w:val="00006D26"/>
    <w:rsid w:val="00007440"/>
    <w:rsid w:val="00013EA5"/>
    <w:rsid w:val="000211F6"/>
    <w:rsid w:val="00026F62"/>
    <w:rsid w:val="00030AC3"/>
    <w:rsid w:val="000312A5"/>
    <w:rsid w:val="000353C3"/>
    <w:rsid w:val="00036A3A"/>
    <w:rsid w:val="000370CB"/>
    <w:rsid w:val="00040E47"/>
    <w:rsid w:val="000424BF"/>
    <w:rsid w:val="00045E8B"/>
    <w:rsid w:val="000466E8"/>
    <w:rsid w:val="00051855"/>
    <w:rsid w:val="00055510"/>
    <w:rsid w:val="00057637"/>
    <w:rsid w:val="00060A60"/>
    <w:rsid w:val="00061B77"/>
    <w:rsid w:val="00064774"/>
    <w:rsid w:val="00070BF5"/>
    <w:rsid w:val="000732D6"/>
    <w:rsid w:val="00077677"/>
    <w:rsid w:val="00080087"/>
    <w:rsid w:val="000815AE"/>
    <w:rsid w:val="00097463"/>
    <w:rsid w:val="000A4582"/>
    <w:rsid w:val="000A7FCD"/>
    <w:rsid w:val="000B1E94"/>
    <w:rsid w:val="000B5E3B"/>
    <w:rsid w:val="000B65C1"/>
    <w:rsid w:val="000C18CD"/>
    <w:rsid w:val="000C3066"/>
    <w:rsid w:val="000C7919"/>
    <w:rsid w:val="000C7C32"/>
    <w:rsid w:val="000D4542"/>
    <w:rsid w:val="000E0912"/>
    <w:rsid w:val="000E3F83"/>
    <w:rsid w:val="000E57FE"/>
    <w:rsid w:val="000E6F78"/>
    <w:rsid w:val="000F09C4"/>
    <w:rsid w:val="000F4CDC"/>
    <w:rsid w:val="000F7551"/>
    <w:rsid w:val="000F7D7D"/>
    <w:rsid w:val="00105D12"/>
    <w:rsid w:val="00106B16"/>
    <w:rsid w:val="0010740A"/>
    <w:rsid w:val="00111680"/>
    <w:rsid w:val="001347D5"/>
    <w:rsid w:val="00137583"/>
    <w:rsid w:val="00141B5D"/>
    <w:rsid w:val="00142B9B"/>
    <w:rsid w:val="0014686E"/>
    <w:rsid w:val="00151EA6"/>
    <w:rsid w:val="001557F7"/>
    <w:rsid w:val="00155C54"/>
    <w:rsid w:val="00162B0A"/>
    <w:rsid w:val="0016433F"/>
    <w:rsid w:val="00170529"/>
    <w:rsid w:val="00171915"/>
    <w:rsid w:val="00173212"/>
    <w:rsid w:val="00177699"/>
    <w:rsid w:val="00183E95"/>
    <w:rsid w:val="0018707E"/>
    <w:rsid w:val="00187F76"/>
    <w:rsid w:val="001906BB"/>
    <w:rsid w:val="00197E7E"/>
    <w:rsid w:val="001A04EE"/>
    <w:rsid w:val="001A36F4"/>
    <w:rsid w:val="001A6814"/>
    <w:rsid w:val="001A764F"/>
    <w:rsid w:val="001C63E1"/>
    <w:rsid w:val="001C6428"/>
    <w:rsid w:val="001D0EB3"/>
    <w:rsid w:val="001D3572"/>
    <w:rsid w:val="001E3FAA"/>
    <w:rsid w:val="001F0DD6"/>
    <w:rsid w:val="001F3661"/>
    <w:rsid w:val="001F68BD"/>
    <w:rsid w:val="001F6E2E"/>
    <w:rsid w:val="002053DF"/>
    <w:rsid w:val="00213946"/>
    <w:rsid w:val="00223C9C"/>
    <w:rsid w:val="0022439C"/>
    <w:rsid w:val="00230B01"/>
    <w:rsid w:val="002344B8"/>
    <w:rsid w:val="00240033"/>
    <w:rsid w:val="0024097E"/>
    <w:rsid w:val="0024522A"/>
    <w:rsid w:val="00245E34"/>
    <w:rsid w:val="0025074A"/>
    <w:rsid w:val="00254BB1"/>
    <w:rsid w:val="002561E8"/>
    <w:rsid w:val="00262063"/>
    <w:rsid w:val="002626F7"/>
    <w:rsid w:val="00262EC6"/>
    <w:rsid w:val="002737EF"/>
    <w:rsid w:val="00276457"/>
    <w:rsid w:val="00277165"/>
    <w:rsid w:val="002779BC"/>
    <w:rsid w:val="00282AB1"/>
    <w:rsid w:val="00284C46"/>
    <w:rsid w:val="00287FDE"/>
    <w:rsid w:val="0029007D"/>
    <w:rsid w:val="002935E8"/>
    <w:rsid w:val="00293DB6"/>
    <w:rsid w:val="00295F15"/>
    <w:rsid w:val="002A1F55"/>
    <w:rsid w:val="002B0055"/>
    <w:rsid w:val="002B0A26"/>
    <w:rsid w:val="002B5974"/>
    <w:rsid w:val="002C164D"/>
    <w:rsid w:val="002C1E59"/>
    <w:rsid w:val="002C622B"/>
    <w:rsid w:val="002D0002"/>
    <w:rsid w:val="002D221A"/>
    <w:rsid w:val="002D373B"/>
    <w:rsid w:val="002D6913"/>
    <w:rsid w:val="002E3ECB"/>
    <w:rsid w:val="002E59BB"/>
    <w:rsid w:val="002E636B"/>
    <w:rsid w:val="002F0815"/>
    <w:rsid w:val="002F5902"/>
    <w:rsid w:val="003003E6"/>
    <w:rsid w:val="0030181D"/>
    <w:rsid w:val="00306598"/>
    <w:rsid w:val="0031224D"/>
    <w:rsid w:val="00312330"/>
    <w:rsid w:val="0031419F"/>
    <w:rsid w:val="00316185"/>
    <w:rsid w:val="00321B20"/>
    <w:rsid w:val="00324047"/>
    <w:rsid w:val="00332320"/>
    <w:rsid w:val="0033349A"/>
    <w:rsid w:val="00335CB9"/>
    <w:rsid w:val="0033605A"/>
    <w:rsid w:val="003372C9"/>
    <w:rsid w:val="003411E5"/>
    <w:rsid w:val="00343BB7"/>
    <w:rsid w:val="0034503E"/>
    <w:rsid w:val="00345389"/>
    <w:rsid w:val="003463B5"/>
    <w:rsid w:val="00347844"/>
    <w:rsid w:val="00360E38"/>
    <w:rsid w:val="0036129A"/>
    <w:rsid w:val="003613DF"/>
    <w:rsid w:val="00363100"/>
    <w:rsid w:val="003631CF"/>
    <w:rsid w:val="003668E0"/>
    <w:rsid w:val="003700B3"/>
    <w:rsid w:val="00370F29"/>
    <w:rsid w:val="003757C4"/>
    <w:rsid w:val="00384BE3"/>
    <w:rsid w:val="00385353"/>
    <w:rsid w:val="0039013F"/>
    <w:rsid w:val="00390305"/>
    <w:rsid w:val="00391C37"/>
    <w:rsid w:val="003A1858"/>
    <w:rsid w:val="003A784F"/>
    <w:rsid w:val="003B039B"/>
    <w:rsid w:val="003B19B5"/>
    <w:rsid w:val="003B21BE"/>
    <w:rsid w:val="003B233A"/>
    <w:rsid w:val="003D2683"/>
    <w:rsid w:val="003E27F4"/>
    <w:rsid w:val="003E30DD"/>
    <w:rsid w:val="003E35CF"/>
    <w:rsid w:val="003E3936"/>
    <w:rsid w:val="003E4936"/>
    <w:rsid w:val="003E4EE6"/>
    <w:rsid w:val="003E7DCF"/>
    <w:rsid w:val="003F0171"/>
    <w:rsid w:val="003F0629"/>
    <w:rsid w:val="003F1148"/>
    <w:rsid w:val="003F2B62"/>
    <w:rsid w:val="003F54A9"/>
    <w:rsid w:val="00403230"/>
    <w:rsid w:val="004054A3"/>
    <w:rsid w:val="00407936"/>
    <w:rsid w:val="00410B0C"/>
    <w:rsid w:val="00411663"/>
    <w:rsid w:val="0041424C"/>
    <w:rsid w:val="00414F9F"/>
    <w:rsid w:val="0041565A"/>
    <w:rsid w:val="00421B52"/>
    <w:rsid w:val="00421C6C"/>
    <w:rsid w:val="00424F7F"/>
    <w:rsid w:val="00437BAA"/>
    <w:rsid w:val="00446A6F"/>
    <w:rsid w:val="00451F0B"/>
    <w:rsid w:val="004559B2"/>
    <w:rsid w:val="00455CA2"/>
    <w:rsid w:val="00456716"/>
    <w:rsid w:val="004624C1"/>
    <w:rsid w:val="004629FB"/>
    <w:rsid w:val="00463610"/>
    <w:rsid w:val="004673EE"/>
    <w:rsid w:val="0047028A"/>
    <w:rsid w:val="004703F3"/>
    <w:rsid w:val="00470A11"/>
    <w:rsid w:val="0047281B"/>
    <w:rsid w:val="00484CB0"/>
    <w:rsid w:val="00487780"/>
    <w:rsid w:val="00487AFD"/>
    <w:rsid w:val="004922F5"/>
    <w:rsid w:val="00493A8F"/>
    <w:rsid w:val="004A30A9"/>
    <w:rsid w:val="004C2116"/>
    <w:rsid w:val="004C2392"/>
    <w:rsid w:val="004C455E"/>
    <w:rsid w:val="004D424E"/>
    <w:rsid w:val="004D7AB6"/>
    <w:rsid w:val="004E15A9"/>
    <w:rsid w:val="004E318D"/>
    <w:rsid w:val="004E4671"/>
    <w:rsid w:val="004E5590"/>
    <w:rsid w:val="004F4864"/>
    <w:rsid w:val="004F5FCD"/>
    <w:rsid w:val="00505FAB"/>
    <w:rsid w:val="0050668C"/>
    <w:rsid w:val="00507C0D"/>
    <w:rsid w:val="00510C19"/>
    <w:rsid w:val="00515C1B"/>
    <w:rsid w:val="00524A13"/>
    <w:rsid w:val="005253A9"/>
    <w:rsid w:val="005313AF"/>
    <w:rsid w:val="00534000"/>
    <w:rsid w:val="005406DD"/>
    <w:rsid w:val="00546CE1"/>
    <w:rsid w:val="0055128B"/>
    <w:rsid w:val="00551366"/>
    <w:rsid w:val="00553881"/>
    <w:rsid w:val="005561C9"/>
    <w:rsid w:val="00563154"/>
    <w:rsid w:val="0056461E"/>
    <w:rsid w:val="00565402"/>
    <w:rsid w:val="00570BB5"/>
    <w:rsid w:val="0057101E"/>
    <w:rsid w:val="00573DBB"/>
    <w:rsid w:val="005757CB"/>
    <w:rsid w:val="00576F70"/>
    <w:rsid w:val="00580E2B"/>
    <w:rsid w:val="00581000"/>
    <w:rsid w:val="00582D5C"/>
    <w:rsid w:val="00584D94"/>
    <w:rsid w:val="00585F3D"/>
    <w:rsid w:val="00586F09"/>
    <w:rsid w:val="00596B46"/>
    <w:rsid w:val="005B1132"/>
    <w:rsid w:val="005B51B7"/>
    <w:rsid w:val="005C044E"/>
    <w:rsid w:val="005C073B"/>
    <w:rsid w:val="005C56BD"/>
    <w:rsid w:val="005C5972"/>
    <w:rsid w:val="005D072B"/>
    <w:rsid w:val="005D56DE"/>
    <w:rsid w:val="005D6200"/>
    <w:rsid w:val="005E0C7E"/>
    <w:rsid w:val="005E6A8C"/>
    <w:rsid w:val="005F0D6D"/>
    <w:rsid w:val="005F1219"/>
    <w:rsid w:val="0060246E"/>
    <w:rsid w:val="00606889"/>
    <w:rsid w:val="00611760"/>
    <w:rsid w:val="0061281C"/>
    <w:rsid w:val="0061511D"/>
    <w:rsid w:val="006316B7"/>
    <w:rsid w:val="00633BA4"/>
    <w:rsid w:val="0064041F"/>
    <w:rsid w:val="0064269D"/>
    <w:rsid w:val="00642752"/>
    <w:rsid w:val="00644B7B"/>
    <w:rsid w:val="0065122B"/>
    <w:rsid w:val="006568D6"/>
    <w:rsid w:val="00657BAF"/>
    <w:rsid w:val="00662121"/>
    <w:rsid w:val="0066516E"/>
    <w:rsid w:val="00666276"/>
    <w:rsid w:val="00670299"/>
    <w:rsid w:val="00671371"/>
    <w:rsid w:val="0067464F"/>
    <w:rsid w:val="00674907"/>
    <w:rsid w:val="00674C7A"/>
    <w:rsid w:val="006757CA"/>
    <w:rsid w:val="0068650E"/>
    <w:rsid w:val="006A0D01"/>
    <w:rsid w:val="006B3564"/>
    <w:rsid w:val="006B57D8"/>
    <w:rsid w:val="006B5CEB"/>
    <w:rsid w:val="006C3F0F"/>
    <w:rsid w:val="006C60AC"/>
    <w:rsid w:val="006D2A94"/>
    <w:rsid w:val="006D55E2"/>
    <w:rsid w:val="006E0BC7"/>
    <w:rsid w:val="006E4896"/>
    <w:rsid w:val="006E6F81"/>
    <w:rsid w:val="006F01C0"/>
    <w:rsid w:val="006F78CE"/>
    <w:rsid w:val="00701535"/>
    <w:rsid w:val="00703160"/>
    <w:rsid w:val="00703429"/>
    <w:rsid w:val="00705F01"/>
    <w:rsid w:val="00717A9D"/>
    <w:rsid w:val="00721D45"/>
    <w:rsid w:val="0073127A"/>
    <w:rsid w:val="007318CB"/>
    <w:rsid w:val="00733603"/>
    <w:rsid w:val="00733D30"/>
    <w:rsid w:val="00741ADE"/>
    <w:rsid w:val="007441CE"/>
    <w:rsid w:val="00744897"/>
    <w:rsid w:val="00745FED"/>
    <w:rsid w:val="0074614A"/>
    <w:rsid w:val="007461E9"/>
    <w:rsid w:val="0074632A"/>
    <w:rsid w:val="0075094C"/>
    <w:rsid w:val="00750AB2"/>
    <w:rsid w:val="00752A3A"/>
    <w:rsid w:val="00760B4C"/>
    <w:rsid w:val="007621CC"/>
    <w:rsid w:val="00776E00"/>
    <w:rsid w:val="007820D1"/>
    <w:rsid w:val="00783C9F"/>
    <w:rsid w:val="007879E9"/>
    <w:rsid w:val="0079097C"/>
    <w:rsid w:val="007918CD"/>
    <w:rsid w:val="00792A05"/>
    <w:rsid w:val="00792B96"/>
    <w:rsid w:val="007A6056"/>
    <w:rsid w:val="007B47A5"/>
    <w:rsid w:val="007B48C8"/>
    <w:rsid w:val="007B5BFE"/>
    <w:rsid w:val="007C27BB"/>
    <w:rsid w:val="007C2840"/>
    <w:rsid w:val="007C57EB"/>
    <w:rsid w:val="007C5B8F"/>
    <w:rsid w:val="007D290F"/>
    <w:rsid w:val="007D6CD2"/>
    <w:rsid w:val="007E098B"/>
    <w:rsid w:val="007F7143"/>
    <w:rsid w:val="00800BFE"/>
    <w:rsid w:val="00812040"/>
    <w:rsid w:val="00812FEF"/>
    <w:rsid w:val="00816350"/>
    <w:rsid w:val="008205AC"/>
    <w:rsid w:val="008307D0"/>
    <w:rsid w:val="00834414"/>
    <w:rsid w:val="00836D7E"/>
    <w:rsid w:val="008371A1"/>
    <w:rsid w:val="008401C1"/>
    <w:rsid w:val="00840759"/>
    <w:rsid w:val="00846FD2"/>
    <w:rsid w:val="00851BEC"/>
    <w:rsid w:val="00853BD2"/>
    <w:rsid w:val="008548D1"/>
    <w:rsid w:val="008559B6"/>
    <w:rsid w:val="00862CB0"/>
    <w:rsid w:val="00863577"/>
    <w:rsid w:val="00863585"/>
    <w:rsid w:val="00863F93"/>
    <w:rsid w:val="008656BD"/>
    <w:rsid w:val="00885B04"/>
    <w:rsid w:val="00891BC4"/>
    <w:rsid w:val="00892478"/>
    <w:rsid w:val="0089415F"/>
    <w:rsid w:val="008A2FEC"/>
    <w:rsid w:val="008A5726"/>
    <w:rsid w:val="008B01A3"/>
    <w:rsid w:val="008B56D7"/>
    <w:rsid w:val="008C0296"/>
    <w:rsid w:val="008C3DF4"/>
    <w:rsid w:val="008D50E7"/>
    <w:rsid w:val="008D61DD"/>
    <w:rsid w:val="008E1C9A"/>
    <w:rsid w:val="008E25BE"/>
    <w:rsid w:val="008E6797"/>
    <w:rsid w:val="008E6D45"/>
    <w:rsid w:val="008F457C"/>
    <w:rsid w:val="008F5150"/>
    <w:rsid w:val="00900713"/>
    <w:rsid w:val="00900FCC"/>
    <w:rsid w:val="009012A3"/>
    <w:rsid w:val="009018DC"/>
    <w:rsid w:val="009027C7"/>
    <w:rsid w:val="00903641"/>
    <w:rsid w:val="009117EF"/>
    <w:rsid w:val="009134D6"/>
    <w:rsid w:val="0091382A"/>
    <w:rsid w:val="009146F8"/>
    <w:rsid w:val="00915CF1"/>
    <w:rsid w:val="00920CAF"/>
    <w:rsid w:val="009219A0"/>
    <w:rsid w:val="00930C1D"/>
    <w:rsid w:val="009315D3"/>
    <w:rsid w:val="00935D18"/>
    <w:rsid w:val="00950057"/>
    <w:rsid w:val="00963CFA"/>
    <w:rsid w:val="00970577"/>
    <w:rsid w:val="0097692D"/>
    <w:rsid w:val="009879BC"/>
    <w:rsid w:val="009900ED"/>
    <w:rsid w:val="00991A52"/>
    <w:rsid w:val="00993485"/>
    <w:rsid w:val="00994349"/>
    <w:rsid w:val="0099491C"/>
    <w:rsid w:val="00995255"/>
    <w:rsid w:val="0099721A"/>
    <w:rsid w:val="009A2A7B"/>
    <w:rsid w:val="009A4DC5"/>
    <w:rsid w:val="009A5F50"/>
    <w:rsid w:val="009B07AD"/>
    <w:rsid w:val="009B1C09"/>
    <w:rsid w:val="009B26BB"/>
    <w:rsid w:val="009B3D1D"/>
    <w:rsid w:val="009B7AE6"/>
    <w:rsid w:val="009C2E48"/>
    <w:rsid w:val="009C39B9"/>
    <w:rsid w:val="009C42C5"/>
    <w:rsid w:val="009D1BE6"/>
    <w:rsid w:val="009D4083"/>
    <w:rsid w:val="009D40DA"/>
    <w:rsid w:val="009D4BB5"/>
    <w:rsid w:val="009E0855"/>
    <w:rsid w:val="009E0E18"/>
    <w:rsid w:val="009E6288"/>
    <w:rsid w:val="009F5170"/>
    <w:rsid w:val="009F52AE"/>
    <w:rsid w:val="009F7229"/>
    <w:rsid w:val="009F7637"/>
    <w:rsid w:val="00A0049B"/>
    <w:rsid w:val="00A036FA"/>
    <w:rsid w:val="00A06B8D"/>
    <w:rsid w:val="00A14960"/>
    <w:rsid w:val="00A16104"/>
    <w:rsid w:val="00A17693"/>
    <w:rsid w:val="00A17BA9"/>
    <w:rsid w:val="00A21DFA"/>
    <w:rsid w:val="00A228A4"/>
    <w:rsid w:val="00A3475E"/>
    <w:rsid w:val="00A35168"/>
    <w:rsid w:val="00A37A96"/>
    <w:rsid w:val="00A403EC"/>
    <w:rsid w:val="00A41722"/>
    <w:rsid w:val="00A4597D"/>
    <w:rsid w:val="00A45D84"/>
    <w:rsid w:val="00A47206"/>
    <w:rsid w:val="00A47B74"/>
    <w:rsid w:val="00A64629"/>
    <w:rsid w:val="00A66CBD"/>
    <w:rsid w:val="00A67A51"/>
    <w:rsid w:val="00A71745"/>
    <w:rsid w:val="00A73648"/>
    <w:rsid w:val="00A75E31"/>
    <w:rsid w:val="00A77D63"/>
    <w:rsid w:val="00A8306D"/>
    <w:rsid w:val="00A83940"/>
    <w:rsid w:val="00A83EBA"/>
    <w:rsid w:val="00A86D09"/>
    <w:rsid w:val="00A913E2"/>
    <w:rsid w:val="00A94587"/>
    <w:rsid w:val="00AA0A12"/>
    <w:rsid w:val="00AA1BE7"/>
    <w:rsid w:val="00AA4421"/>
    <w:rsid w:val="00AB5171"/>
    <w:rsid w:val="00AB542E"/>
    <w:rsid w:val="00AC1E08"/>
    <w:rsid w:val="00AC6267"/>
    <w:rsid w:val="00AD0C86"/>
    <w:rsid w:val="00AD1574"/>
    <w:rsid w:val="00AD7EFA"/>
    <w:rsid w:val="00AE1652"/>
    <w:rsid w:val="00AE2001"/>
    <w:rsid w:val="00AE383C"/>
    <w:rsid w:val="00AE4668"/>
    <w:rsid w:val="00AF0482"/>
    <w:rsid w:val="00AF32C2"/>
    <w:rsid w:val="00AF3396"/>
    <w:rsid w:val="00AF5C8C"/>
    <w:rsid w:val="00AF7880"/>
    <w:rsid w:val="00B000FC"/>
    <w:rsid w:val="00B005BE"/>
    <w:rsid w:val="00B00E4E"/>
    <w:rsid w:val="00B035B5"/>
    <w:rsid w:val="00B03F0E"/>
    <w:rsid w:val="00B069F1"/>
    <w:rsid w:val="00B154BB"/>
    <w:rsid w:val="00B15E37"/>
    <w:rsid w:val="00B16544"/>
    <w:rsid w:val="00B21A24"/>
    <w:rsid w:val="00B234EF"/>
    <w:rsid w:val="00B25A2E"/>
    <w:rsid w:val="00B27993"/>
    <w:rsid w:val="00B3400D"/>
    <w:rsid w:val="00B42CC7"/>
    <w:rsid w:val="00B43D6D"/>
    <w:rsid w:val="00B44622"/>
    <w:rsid w:val="00B44EDC"/>
    <w:rsid w:val="00B45940"/>
    <w:rsid w:val="00B53139"/>
    <w:rsid w:val="00B606CB"/>
    <w:rsid w:val="00B61CA9"/>
    <w:rsid w:val="00B7008E"/>
    <w:rsid w:val="00B76351"/>
    <w:rsid w:val="00B77692"/>
    <w:rsid w:val="00B7791C"/>
    <w:rsid w:val="00B80F64"/>
    <w:rsid w:val="00B8160D"/>
    <w:rsid w:val="00B8484A"/>
    <w:rsid w:val="00B86BA1"/>
    <w:rsid w:val="00B870D8"/>
    <w:rsid w:val="00B91905"/>
    <w:rsid w:val="00BA370E"/>
    <w:rsid w:val="00BA6BBC"/>
    <w:rsid w:val="00BB1D51"/>
    <w:rsid w:val="00BC17BF"/>
    <w:rsid w:val="00BC38C2"/>
    <w:rsid w:val="00BC558A"/>
    <w:rsid w:val="00BC7790"/>
    <w:rsid w:val="00BE3FFC"/>
    <w:rsid w:val="00BE403F"/>
    <w:rsid w:val="00BE78C2"/>
    <w:rsid w:val="00BE7F28"/>
    <w:rsid w:val="00BF229D"/>
    <w:rsid w:val="00BF38D7"/>
    <w:rsid w:val="00C01DB3"/>
    <w:rsid w:val="00C03828"/>
    <w:rsid w:val="00C05CF7"/>
    <w:rsid w:val="00C06D20"/>
    <w:rsid w:val="00C10828"/>
    <w:rsid w:val="00C1281C"/>
    <w:rsid w:val="00C12CC2"/>
    <w:rsid w:val="00C13F3C"/>
    <w:rsid w:val="00C149A7"/>
    <w:rsid w:val="00C161B3"/>
    <w:rsid w:val="00C17AC3"/>
    <w:rsid w:val="00C20F84"/>
    <w:rsid w:val="00C25147"/>
    <w:rsid w:val="00C252B1"/>
    <w:rsid w:val="00C27296"/>
    <w:rsid w:val="00C27A0F"/>
    <w:rsid w:val="00C33F12"/>
    <w:rsid w:val="00C350DC"/>
    <w:rsid w:val="00C402AA"/>
    <w:rsid w:val="00C4098E"/>
    <w:rsid w:val="00C435F8"/>
    <w:rsid w:val="00C43C7D"/>
    <w:rsid w:val="00C43D74"/>
    <w:rsid w:val="00C44030"/>
    <w:rsid w:val="00C5105A"/>
    <w:rsid w:val="00C61F74"/>
    <w:rsid w:val="00C66CA9"/>
    <w:rsid w:val="00C72506"/>
    <w:rsid w:val="00C7314A"/>
    <w:rsid w:val="00C824C8"/>
    <w:rsid w:val="00C841ED"/>
    <w:rsid w:val="00C86FC3"/>
    <w:rsid w:val="00C87821"/>
    <w:rsid w:val="00C90238"/>
    <w:rsid w:val="00C91CEA"/>
    <w:rsid w:val="00C95757"/>
    <w:rsid w:val="00C96774"/>
    <w:rsid w:val="00C97699"/>
    <w:rsid w:val="00CA1B0C"/>
    <w:rsid w:val="00CA53C3"/>
    <w:rsid w:val="00CC5F84"/>
    <w:rsid w:val="00CD4369"/>
    <w:rsid w:val="00CD5CC1"/>
    <w:rsid w:val="00CD684E"/>
    <w:rsid w:val="00CD6F0E"/>
    <w:rsid w:val="00CD7103"/>
    <w:rsid w:val="00CE1ADE"/>
    <w:rsid w:val="00CE483F"/>
    <w:rsid w:val="00CE6606"/>
    <w:rsid w:val="00CE680B"/>
    <w:rsid w:val="00CF4DE2"/>
    <w:rsid w:val="00CF5D01"/>
    <w:rsid w:val="00CF6F32"/>
    <w:rsid w:val="00CF7603"/>
    <w:rsid w:val="00D04828"/>
    <w:rsid w:val="00D04D87"/>
    <w:rsid w:val="00D06463"/>
    <w:rsid w:val="00D06E52"/>
    <w:rsid w:val="00D14942"/>
    <w:rsid w:val="00D15BB5"/>
    <w:rsid w:val="00D17808"/>
    <w:rsid w:val="00D17E27"/>
    <w:rsid w:val="00D25951"/>
    <w:rsid w:val="00D31451"/>
    <w:rsid w:val="00D36CAC"/>
    <w:rsid w:val="00D36E96"/>
    <w:rsid w:val="00D37065"/>
    <w:rsid w:val="00D4114C"/>
    <w:rsid w:val="00D42FE2"/>
    <w:rsid w:val="00D4360B"/>
    <w:rsid w:val="00D468F5"/>
    <w:rsid w:val="00D475EA"/>
    <w:rsid w:val="00D479C6"/>
    <w:rsid w:val="00D54597"/>
    <w:rsid w:val="00D55850"/>
    <w:rsid w:val="00D57E96"/>
    <w:rsid w:val="00D60337"/>
    <w:rsid w:val="00D64471"/>
    <w:rsid w:val="00D647C5"/>
    <w:rsid w:val="00D65705"/>
    <w:rsid w:val="00D709ED"/>
    <w:rsid w:val="00D73C95"/>
    <w:rsid w:val="00D75C8D"/>
    <w:rsid w:val="00D77815"/>
    <w:rsid w:val="00D77816"/>
    <w:rsid w:val="00D77E09"/>
    <w:rsid w:val="00D832AC"/>
    <w:rsid w:val="00D8718D"/>
    <w:rsid w:val="00D9040B"/>
    <w:rsid w:val="00D910EF"/>
    <w:rsid w:val="00D91C57"/>
    <w:rsid w:val="00D92389"/>
    <w:rsid w:val="00D92771"/>
    <w:rsid w:val="00D92A8F"/>
    <w:rsid w:val="00D9381A"/>
    <w:rsid w:val="00D939A4"/>
    <w:rsid w:val="00D93FC5"/>
    <w:rsid w:val="00D947BA"/>
    <w:rsid w:val="00D94944"/>
    <w:rsid w:val="00DA0438"/>
    <w:rsid w:val="00DA3CB8"/>
    <w:rsid w:val="00DB2C3C"/>
    <w:rsid w:val="00DB54BB"/>
    <w:rsid w:val="00DB62F3"/>
    <w:rsid w:val="00E02719"/>
    <w:rsid w:val="00E075CB"/>
    <w:rsid w:val="00E1203A"/>
    <w:rsid w:val="00E126CD"/>
    <w:rsid w:val="00E14C0D"/>
    <w:rsid w:val="00E17F6D"/>
    <w:rsid w:val="00E2657D"/>
    <w:rsid w:val="00E2692C"/>
    <w:rsid w:val="00E314C3"/>
    <w:rsid w:val="00E3508E"/>
    <w:rsid w:val="00E36D71"/>
    <w:rsid w:val="00E371FE"/>
    <w:rsid w:val="00E4057E"/>
    <w:rsid w:val="00E43CFC"/>
    <w:rsid w:val="00E44422"/>
    <w:rsid w:val="00E4669E"/>
    <w:rsid w:val="00E51235"/>
    <w:rsid w:val="00E55F09"/>
    <w:rsid w:val="00E72F17"/>
    <w:rsid w:val="00E76242"/>
    <w:rsid w:val="00E76801"/>
    <w:rsid w:val="00E76DB5"/>
    <w:rsid w:val="00E77559"/>
    <w:rsid w:val="00E82D15"/>
    <w:rsid w:val="00E83DA3"/>
    <w:rsid w:val="00E931CD"/>
    <w:rsid w:val="00E937B3"/>
    <w:rsid w:val="00E93C69"/>
    <w:rsid w:val="00E94D1A"/>
    <w:rsid w:val="00EA238F"/>
    <w:rsid w:val="00ED47BF"/>
    <w:rsid w:val="00EE4AF6"/>
    <w:rsid w:val="00EE55C1"/>
    <w:rsid w:val="00EE55E1"/>
    <w:rsid w:val="00EE5D5F"/>
    <w:rsid w:val="00EF2836"/>
    <w:rsid w:val="00EF408A"/>
    <w:rsid w:val="00EF717F"/>
    <w:rsid w:val="00F058E1"/>
    <w:rsid w:val="00F07187"/>
    <w:rsid w:val="00F15309"/>
    <w:rsid w:val="00F253A7"/>
    <w:rsid w:val="00F27B02"/>
    <w:rsid w:val="00F27CAA"/>
    <w:rsid w:val="00F30205"/>
    <w:rsid w:val="00F304F8"/>
    <w:rsid w:val="00F31B65"/>
    <w:rsid w:val="00F32CFA"/>
    <w:rsid w:val="00F32E54"/>
    <w:rsid w:val="00F33B71"/>
    <w:rsid w:val="00F37D71"/>
    <w:rsid w:val="00F45B41"/>
    <w:rsid w:val="00F4625D"/>
    <w:rsid w:val="00F5034A"/>
    <w:rsid w:val="00F50C72"/>
    <w:rsid w:val="00F52213"/>
    <w:rsid w:val="00F57E7F"/>
    <w:rsid w:val="00F605FD"/>
    <w:rsid w:val="00F6141D"/>
    <w:rsid w:val="00F742B4"/>
    <w:rsid w:val="00F74BC3"/>
    <w:rsid w:val="00F81B23"/>
    <w:rsid w:val="00F828F2"/>
    <w:rsid w:val="00F83BCD"/>
    <w:rsid w:val="00F87AE8"/>
    <w:rsid w:val="00F911BD"/>
    <w:rsid w:val="00F9270B"/>
    <w:rsid w:val="00F94312"/>
    <w:rsid w:val="00F94FCB"/>
    <w:rsid w:val="00FA3058"/>
    <w:rsid w:val="00FA4B20"/>
    <w:rsid w:val="00FB3FE1"/>
    <w:rsid w:val="00FB76CB"/>
    <w:rsid w:val="00FB7A46"/>
    <w:rsid w:val="00FC30DF"/>
    <w:rsid w:val="00FC69F5"/>
    <w:rsid w:val="00FD1376"/>
    <w:rsid w:val="00FD63F8"/>
    <w:rsid w:val="00FE19F2"/>
    <w:rsid w:val="00FE1D6C"/>
    <w:rsid w:val="00FE3E1E"/>
    <w:rsid w:val="00FF1523"/>
    <w:rsid w:val="00FF1802"/>
    <w:rsid w:val="00FF4775"/>
    <w:rsid w:val="00FF60A2"/>
    <w:rsid w:val="00FF71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A73C7"/>
  <w15:chartTrackingRefBased/>
  <w15:docId w15:val="{BEFA2B51-7CE8-4623-965F-B07B626F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030"/>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065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4E318D"/>
    <w:pPr>
      <w:tabs>
        <w:tab w:val="left" w:pos="440"/>
        <w:tab w:val="right" w:leader="dot" w:pos="10185"/>
      </w:tabs>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styleId="FootnoteText">
    <w:name w:val="footnote text"/>
    <w:basedOn w:val="Normal"/>
    <w:link w:val="FootnoteTextChar"/>
    <w:uiPriority w:val="99"/>
    <w:semiHidden/>
    <w:unhideWhenUsed/>
    <w:rsid w:val="00276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457"/>
    <w:rPr>
      <w:sz w:val="20"/>
      <w:szCs w:val="20"/>
    </w:rPr>
  </w:style>
  <w:style w:type="character" w:styleId="FootnoteReference">
    <w:name w:val="footnote reference"/>
    <w:basedOn w:val="DefaultParagraphFont"/>
    <w:uiPriority w:val="99"/>
    <w:semiHidden/>
    <w:unhideWhenUsed/>
    <w:rsid w:val="00276457"/>
    <w:rPr>
      <w:vertAlign w:val="superscript"/>
    </w:rPr>
  </w:style>
  <w:style w:type="character" w:styleId="Strong">
    <w:name w:val="Strong"/>
    <w:basedOn w:val="DefaultParagraphFont"/>
    <w:uiPriority w:val="22"/>
    <w:qFormat/>
    <w:rsid w:val="00721D45"/>
    <w:rPr>
      <w:b/>
      <w:bCs/>
    </w:rPr>
  </w:style>
  <w:style w:type="table" w:customStyle="1" w:styleId="TableGrid1">
    <w:name w:val="Table Grid1"/>
    <w:basedOn w:val="TableNormal"/>
    <w:next w:val="TableGrid"/>
    <w:uiPriority w:val="39"/>
    <w:rsid w:val="00812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7583"/>
    <w:pPr>
      <w:spacing w:after="0" w:line="240" w:lineRule="auto"/>
    </w:pPr>
  </w:style>
  <w:style w:type="character" w:customStyle="1" w:styleId="oj-italic">
    <w:name w:val="oj-italic"/>
    <w:basedOn w:val="DefaultParagraphFont"/>
    <w:rsid w:val="00A66CBD"/>
  </w:style>
  <w:style w:type="character" w:styleId="FollowedHyperlink">
    <w:name w:val="FollowedHyperlink"/>
    <w:basedOn w:val="DefaultParagraphFont"/>
    <w:uiPriority w:val="99"/>
    <w:semiHidden/>
    <w:unhideWhenUsed/>
    <w:rsid w:val="007C27BB"/>
    <w:rPr>
      <w:color w:val="954F72" w:themeColor="followedHyperlink"/>
      <w:u w:val="single"/>
    </w:rPr>
  </w:style>
  <w:style w:type="character" w:customStyle="1" w:styleId="Heading2Char">
    <w:name w:val="Heading 2 Char"/>
    <w:basedOn w:val="DefaultParagraphFont"/>
    <w:link w:val="Heading2"/>
    <w:uiPriority w:val="9"/>
    <w:rsid w:val="0030659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E6F81"/>
    <w:pPr>
      <w:spacing w:after="100"/>
      <w:ind w:left="220"/>
    </w:pPr>
  </w:style>
  <w:style w:type="character" w:customStyle="1" w:styleId="newdocreference">
    <w:name w:val="newdocreference"/>
    <w:basedOn w:val="DefaultParagraphFont"/>
    <w:rsid w:val="0016433F"/>
  </w:style>
  <w:style w:type="character" w:customStyle="1" w:styleId="samedocreference">
    <w:name w:val="samedocreference"/>
    <w:basedOn w:val="DefaultParagraphFont"/>
    <w:rsid w:val="00C27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307898">
      <w:bodyDiv w:val="1"/>
      <w:marLeft w:val="0"/>
      <w:marRight w:val="0"/>
      <w:marTop w:val="0"/>
      <w:marBottom w:val="0"/>
      <w:divBdr>
        <w:top w:val="none" w:sz="0" w:space="0" w:color="auto"/>
        <w:left w:val="none" w:sz="0" w:space="0" w:color="auto"/>
        <w:bottom w:val="none" w:sz="0" w:space="0" w:color="auto"/>
        <w:right w:val="none" w:sz="0" w:space="0" w:color="auto"/>
      </w:divBdr>
      <w:divsChild>
        <w:div w:id="186335274">
          <w:marLeft w:val="0"/>
          <w:marRight w:val="0"/>
          <w:marTop w:val="0"/>
          <w:marBottom w:val="0"/>
          <w:divBdr>
            <w:top w:val="none" w:sz="0" w:space="0" w:color="auto"/>
            <w:left w:val="none" w:sz="0" w:space="0" w:color="auto"/>
            <w:bottom w:val="none" w:sz="0" w:space="0" w:color="auto"/>
            <w:right w:val="none" w:sz="0" w:space="0" w:color="auto"/>
          </w:divBdr>
        </w:div>
        <w:div w:id="519662835">
          <w:marLeft w:val="0"/>
          <w:marRight w:val="0"/>
          <w:marTop w:val="0"/>
          <w:marBottom w:val="0"/>
          <w:divBdr>
            <w:top w:val="none" w:sz="0" w:space="0" w:color="auto"/>
            <w:left w:val="none" w:sz="0" w:space="0" w:color="auto"/>
            <w:bottom w:val="none" w:sz="0" w:space="0" w:color="auto"/>
            <w:right w:val="none" w:sz="0" w:space="0" w:color="auto"/>
          </w:divBdr>
        </w:div>
        <w:div w:id="808401894">
          <w:marLeft w:val="0"/>
          <w:marRight w:val="0"/>
          <w:marTop w:val="0"/>
          <w:marBottom w:val="0"/>
          <w:divBdr>
            <w:top w:val="none" w:sz="0" w:space="0" w:color="auto"/>
            <w:left w:val="none" w:sz="0" w:space="0" w:color="auto"/>
            <w:bottom w:val="none" w:sz="0" w:space="0" w:color="auto"/>
            <w:right w:val="none" w:sz="0" w:space="0" w:color="auto"/>
          </w:divBdr>
        </w:div>
      </w:divsChild>
    </w:div>
    <w:div w:id="1995520630">
      <w:bodyDiv w:val="1"/>
      <w:marLeft w:val="0"/>
      <w:marRight w:val="0"/>
      <w:marTop w:val="0"/>
      <w:marBottom w:val="0"/>
      <w:divBdr>
        <w:top w:val="none" w:sz="0" w:space="0" w:color="auto"/>
        <w:left w:val="none" w:sz="0" w:space="0" w:color="auto"/>
        <w:bottom w:val="none" w:sz="0" w:space="0" w:color="auto"/>
        <w:right w:val="none" w:sz="0" w:space="0" w:color="auto"/>
      </w:divBdr>
      <w:divsChild>
        <w:div w:id="114102076">
          <w:marLeft w:val="0"/>
          <w:marRight w:val="0"/>
          <w:marTop w:val="0"/>
          <w:marBottom w:val="0"/>
          <w:divBdr>
            <w:top w:val="none" w:sz="0" w:space="0" w:color="auto"/>
            <w:left w:val="none" w:sz="0" w:space="0" w:color="auto"/>
            <w:bottom w:val="none" w:sz="0" w:space="0" w:color="auto"/>
            <w:right w:val="none" w:sz="0" w:space="0" w:color="auto"/>
          </w:divBdr>
        </w:div>
        <w:div w:id="234167467">
          <w:marLeft w:val="0"/>
          <w:marRight w:val="0"/>
          <w:marTop w:val="0"/>
          <w:marBottom w:val="0"/>
          <w:divBdr>
            <w:top w:val="none" w:sz="0" w:space="0" w:color="auto"/>
            <w:left w:val="none" w:sz="0" w:space="0" w:color="auto"/>
            <w:bottom w:val="none" w:sz="0" w:space="0" w:color="auto"/>
            <w:right w:val="none" w:sz="0" w:space="0" w:color="auto"/>
          </w:divBdr>
        </w:div>
        <w:div w:id="419133415">
          <w:marLeft w:val="0"/>
          <w:marRight w:val="0"/>
          <w:marTop w:val="0"/>
          <w:marBottom w:val="0"/>
          <w:divBdr>
            <w:top w:val="none" w:sz="0" w:space="0" w:color="auto"/>
            <w:left w:val="none" w:sz="0" w:space="0" w:color="auto"/>
            <w:bottom w:val="none" w:sz="0" w:space="0" w:color="auto"/>
            <w:right w:val="none" w:sz="0" w:space="0" w:color="auto"/>
          </w:divBdr>
        </w:div>
        <w:div w:id="1597056058">
          <w:marLeft w:val="0"/>
          <w:marRight w:val="0"/>
          <w:marTop w:val="0"/>
          <w:marBottom w:val="0"/>
          <w:divBdr>
            <w:top w:val="none" w:sz="0" w:space="0" w:color="auto"/>
            <w:left w:val="none" w:sz="0" w:space="0" w:color="auto"/>
            <w:bottom w:val="none" w:sz="0" w:space="0" w:color="auto"/>
            <w:right w:val="none" w:sz="0" w:space="0" w:color="auto"/>
          </w:divBdr>
        </w:div>
        <w:div w:id="1683312312">
          <w:marLeft w:val="0"/>
          <w:marRight w:val="0"/>
          <w:marTop w:val="0"/>
          <w:marBottom w:val="0"/>
          <w:divBdr>
            <w:top w:val="none" w:sz="0" w:space="0" w:color="auto"/>
            <w:left w:val="none" w:sz="0" w:space="0" w:color="auto"/>
            <w:bottom w:val="none" w:sz="0" w:space="0" w:color="auto"/>
            <w:right w:val="none" w:sz="0" w:space="0" w:color="auto"/>
          </w:divBdr>
        </w:div>
        <w:div w:id="2087259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u.dfz.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ea.government.bg/bg/?option=com_grid&amp;gid=14_mg_0&amp;p=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eu.dfz.bg/drupal/?q=URN"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eu.dfz.bg/drup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61E95-59A3-4733-9AE4-7142AB463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47</Pages>
  <Words>15376</Words>
  <Characters>87645</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Gergana Kalinova</cp:lastModifiedBy>
  <cp:revision>57</cp:revision>
  <cp:lastPrinted>2024-12-12T10:27:00Z</cp:lastPrinted>
  <dcterms:created xsi:type="dcterms:W3CDTF">2025-01-07T11:55:00Z</dcterms:created>
  <dcterms:modified xsi:type="dcterms:W3CDTF">2025-01-08T14:29:00Z</dcterms:modified>
</cp:coreProperties>
</file>