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16" w:rsidRPr="004F31DE" w:rsidRDefault="00003516" w:rsidP="0031350D">
      <w:pPr>
        <w:rPr>
          <w:rFonts w:ascii="Times New Roman" w:hAnsi="Times New Roman" w:cs="Times New Roman"/>
          <w:b/>
          <w:sz w:val="24"/>
          <w:szCs w:val="24"/>
          <w:lang w:val="en-US"/>
        </w:rPr>
      </w:pP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Pr="004F31DE">
        <w:rPr>
          <w:rFonts w:ascii="Times New Roman" w:hAnsi="Times New Roman" w:cs="Times New Roman"/>
          <w:b/>
          <w:sz w:val="24"/>
          <w:szCs w:val="24"/>
          <w:lang w:val="en-US"/>
        </w:rPr>
        <w:tab/>
      </w:r>
      <w:r w:rsidR="00CF3F7A">
        <w:rPr>
          <w:rFonts w:ascii="Times New Roman" w:hAnsi="Times New Roman" w:cs="Times New Roman"/>
          <w:b/>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2pt;height:96.3pt">
            <v:imagedata r:id="rId8" o:title=""/>
            <o:lock v:ext="edit" ungrouping="t" rotation="t" cropping="t" verticies="t" text="t" grouping="t"/>
            <o:signatureline v:ext="edit" id="{29440945-5E0F-459C-AFDC-E36DF9478232}" provid="{00000000-0000-0000-0000-000000000000}" o:suggestedsigner="д-р Лозана Василева" o:suggestedsigner2="Заместник - министър" issignatureline="t"/>
          </v:shape>
        </w:pict>
      </w:r>
    </w:p>
    <w:p w:rsidR="00754B14" w:rsidRPr="004F31DE" w:rsidRDefault="00754B14" w:rsidP="00031569">
      <w:pPr>
        <w:ind w:left="7797"/>
        <w:rPr>
          <w:rFonts w:ascii="Times New Roman" w:hAnsi="Times New Roman" w:cs="Times New Roman"/>
          <w:sz w:val="24"/>
          <w:szCs w:val="24"/>
        </w:rPr>
      </w:pPr>
      <w:r w:rsidRPr="004F31DE">
        <w:rPr>
          <w:rFonts w:ascii="Times New Roman" w:hAnsi="Times New Roman" w:cs="Times New Roman"/>
          <w:sz w:val="24"/>
          <w:szCs w:val="24"/>
        </w:rPr>
        <w:t xml:space="preserve">Ръководител на Управляващия орган на </w:t>
      </w:r>
      <w:r w:rsidR="00031569" w:rsidRPr="004F31DE">
        <w:rPr>
          <w:rFonts w:ascii="Times New Roman" w:hAnsi="Times New Roman" w:cs="Times New Roman"/>
          <w:sz w:val="24"/>
          <w:szCs w:val="24"/>
        </w:rPr>
        <w:t xml:space="preserve">Стратегическия план за развитие на земеделието и селските райони за периода 2023 </w:t>
      </w:r>
      <w:r w:rsidRPr="004F31DE">
        <w:rPr>
          <w:rFonts w:ascii="Times New Roman" w:hAnsi="Times New Roman" w:cs="Times New Roman"/>
          <w:sz w:val="24"/>
          <w:szCs w:val="24"/>
        </w:rPr>
        <w:t>-</w:t>
      </w:r>
      <w:r w:rsidR="00031569" w:rsidRPr="004F31DE">
        <w:rPr>
          <w:rFonts w:ascii="Times New Roman" w:hAnsi="Times New Roman" w:cs="Times New Roman"/>
          <w:sz w:val="24"/>
          <w:szCs w:val="24"/>
        </w:rPr>
        <w:t xml:space="preserve"> 2027 г.</w:t>
      </w:r>
    </w:p>
    <w:tbl>
      <w:tblPr>
        <w:tblStyle w:val="TableGrid"/>
        <w:tblW w:w="14430" w:type="dxa"/>
        <w:tblInd w:w="-147" w:type="dxa"/>
        <w:shd w:val="clear" w:color="auto" w:fill="B6DDE8" w:themeFill="accent5" w:themeFillTint="66"/>
        <w:tblLook w:val="04A0" w:firstRow="1" w:lastRow="0" w:firstColumn="1" w:lastColumn="0" w:noHBand="0" w:noVBand="1"/>
      </w:tblPr>
      <w:tblGrid>
        <w:gridCol w:w="14430"/>
      </w:tblGrid>
      <w:tr w:rsidR="000D58D4" w:rsidRPr="004F31DE" w:rsidTr="009F44D9">
        <w:trPr>
          <w:trHeight w:val="1336"/>
        </w:trPr>
        <w:tc>
          <w:tcPr>
            <w:tcW w:w="14430" w:type="dxa"/>
            <w:shd w:val="clear" w:color="auto" w:fill="B6DDE8" w:themeFill="accent5" w:themeFillTint="66"/>
          </w:tcPr>
          <w:p w:rsidR="00952490" w:rsidRPr="004F31DE" w:rsidRDefault="00754B14" w:rsidP="00CC4B11">
            <w:pPr>
              <w:spacing w:line="276" w:lineRule="auto"/>
              <w:jc w:val="center"/>
              <w:rPr>
                <w:rFonts w:ascii="Times New Roman" w:hAnsi="Times New Roman" w:cs="Times New Roman"/>
                <w:b/>
                <w:sz w:val="24"/>
                <w:szCs w:val="24"/>
              </w:rPr>
            </w:pPr>
            <w:r w:rsidRPr="004F31DE">
              <w:rPr>
                <w:rFonts w:ascii="Times New Roman" w:hAnsi="Times New Roman" w:cs="Times New Roman"/>
                <w:b/>
                <w:sz w:val="24"/>
                <w:szCs w:val="24"/>
              </w:rPr>
              <w:t xml:space="preserve">Таблица за направените предложения и възражения в процеса на обществено обсъждане на проект на Заповед за утвърждаване на Насоки за кандидатстване </w:t>
            </w:r>
            <w:r w:rsidR="00031569" w:rsidRPr="004F31DE">
              <w:rPr>
                <w:rFonts w:ascii="Times New Roman" w:hAnsi="Times New Roman" w:cs="Times New Roman"/>
                <w:b/>
                <w:sz w:val="24"/>
                <w:szCs w:val="24"/>
              </w:rPr>
              <w:t xml:space="preserve">по </w:t>
            </w:r>
            <w:r w:rsidR="00CC4B11">
              <w:rPr>
                <w:rFonts w:ascii="Times New Roman" w:hAnsi="Times New Roman" w:cs="Times New Roman"/>
                <w:b/>
                <w:sz w:val="24"/>
                <w:szCs w:val="24"/>
              </w:rPr>
              <w:t xml:space="preserve">процедура </w:t>
            </w:r>
            <w:r w:rsidR="00CC4B11" w:rsidRPr="00CC4B11">
              <w:rPr>
                <w:rFonts w:ascii="Times New Roman" w:hAnsi="Times New Roman" w:cs="Times New Roman"/>
                <w:b/>
                <w:sz w:val="24"/>
                <w:szCs w:val="24"/>
              </w:rPr>
              <w:t>чрез подбор „Сформиране на оперативни групи (първа стъпка)“ по интервенция II.Ж. 1 „Подкрепа за оперативни групи в рамките на Европейското партньорство за иновации“</w:t>
            </w:r>
            <w:r w:rsidR="00CC4B11" w:rsidRPr="00FD2B5A">
              <w:rPr>
                <w:rFonts w:ascii="Times New Roman" w:hAnsi="Times New Roman" w:cs="Times New Roman"/>
                <w:sz w:val="24"/>
                <w:szCs w:val="24"/>
              </w:rPr>
              <w:t xml:space="preserve"> </w:t>
            </w:r>
            <w:r w:rsidR="00CC4B11" w:rsidRPr="00CC4B11">
              <w:rPr>
                <w:rFonts w:ascii="Times New Roman" w:hAnsi="Times New Roman" w:cs="Times New Roman"/>
                <w:b/>
                <w:sz w:val="24"/>
                <w:szCs w:val="24"/>
              </w:rPr>
              <w:t>от Стратегически план за развитие на земеделието и селските райони на Република България за периода 2023-2027 г.</w:t>
            </w:r>
          </w:p>
        </w:tc>
      </w:tr>
    </w:tbl>
    <w:p w:rsidR="000D58D4" w:rsidRPr="004F31DE" w:rsidRDefault="000D58D4">
      <w:pPr>
        <w:contextualSpacing/>
        <w:rPr>
          <w:rFonts w:ascii="Times New Roman" w:hAnsi="Times New Roman" w:cs="Times New Roman"/>
          <w:sz w:val="24"/>
          <w:szCs w:val="24"/>
        </w:rPr>
      </w:pPr>
    </w:p>
    <w:tbl>
      <w:tblPr>
        <w:tblStyle w:val="TableGrid"/>
        <w:tblW w:w="14459" w:type="dxa"/>
        <w:tblInd w:w="-147" w:type="dxa"/>
        <w:tblLayout w:type="fixed"/>
        <w:tblLook w:val="04A0" w:firstRow="1" w:lastRow="0" w:firstColumn="1" w:lastColumn="0" w:noHBand="0" w:noVBand="1"/>
      </w:tblPr>
      <w:tblGrid>
        <w:gridCol w:w="568"/>
        <w:gridCol w:w="2126"/>
        <w:gridCol w:w="1559"/>
        <w:gridCol w:w="5387"/>
        <w:gridCol w:w="4819"/>
      </w:tblGrid>
      <w:tr w:rsidR="00757C12" w:rsidRPr="004F31DE" w:rsidTr="009F44D9">
        <w:tc>
          <w:tcPr>
            <w:tcW w:w="568" w:type="dxa"/>
            <w:shd w:val="clear" w:color="auto" w:fill="D9D9D9" w:themeFill="background1" w:themeFillShade="D9"/>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w:t>
            </w:r>
          </w:p>
        </w:tc>
        <w:tc>
          <w:tcPr>
            <w:tcW w:w="2126" w:type="dxa"/>
            <w:shd w:val="clear" w:color="auto" w:fill="D9D9D9" w:themeFill="background1" w:themeFillShade="D9"/>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Данни на подателя</w:t>
            </w:r>
          </w:p>
        </w:tc>
        <w:tc>
          <w:tcPr>
            <w:tcW w:w="1559" w:type="dxa"/>
            <w:shd w:val="clear" w:color="auto" w:fill="D9D9D9" w:themeFill="background1" w:themeFillShade="D9"/>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Дата на получаване</w:t>
            </w:r>
          </w:p>
        </w:tc>
        <w:tc>
          <w:tcPr>
            <w:tcW w:w="5387" w:type="dxa"/>
            <w:shd w:val="clear" w:color="auto" w:fill="D9D9D9" w:themeFill="background1" w:themeFillShade="D9"/>
            <w:vAlign w:val="center"/>
          </w:tcPr>
          <w:p w:rsidR="00851AE2" w:rsidRPr="004F31DE" w:rsidRDefault="00851AE2" w:rsidP="00851AE2">
            <w:pPr>
              <w:jc w:val="center"/>
              <w:rPr>
                <w:rFonts w:ascii="Times New Roman" w:hAnsi="Times New Roman" w:cs="Times New Roman"/>
                <w:b/>
                <w:sz w:val="24"/>
                <w:szCs w:val="24"/>
              </w:rPr>
            </w:pPr>
            <w:r w:rsidRPr="004F31DE">
              <w:rPr>
                <w:rFonts w:ascii="Times New Roman" w:hAnsi="Times New Roman" w:cs="Times New Roman"/>
                <w:b/>
                <w:sz w:val="24"/>
                <w:szCs w:val="24"/>
              </w:rPr>
              <w:t>Коментар/Предложение</w:t>
            </w:r>
          </w:p>
        </w:tc>
        <w:tc>
          <w:tcPr>
            <w:tcW w:w="4819" w:type="dxa"/>
            <w:shd w:val="clear" w:color="auto" w:fill="D9D9D9" w:themeFill="background1" w:themeFillShade="D9"/>
            <w:vAlign w:val="center"/>
          </w:tcPr>
          <w:p w:rsidR="00851AE2" w:rsidRPr="004F31DE" w:rsidRDefault="00031569" w:rsidP="00851AE2">
            <w:pPr>
              <w:jc w:val="center"/>
              <w:rPr>
                <w:rFonts w:ascii="Times New Roman" w:hAnsi="Times New Roman" w:cs="Times New Roman"/>
                <w:b/>
                <w:sz w:val="24"/>
                <w:szCs w:val="24"/>
              </w:rPr>
            </w:pPr>
            <w:r w:rsidRPr="004F31DE">
              <w:rPr>
                <w:rFonts w:ascii="Times New Roman" w:hAnsi="Times New Roman" w:cs="Times New Roman"/>
                <w:b/>
                <w:sz w:val="24"/>
                <w:szCs w:val="24"/>
              </w:rPr>
              <w:t>Становище на УО на СП</w:t>
            </w:r>
            <w:r w:rsidR="00851AE2" w:rsidRPr="004F31DE">
              <w:rPr>
                <w:rFonts w:ascii="Times New Roman" w:hAnsi="Times New Roman" w:cs="Times New Roman"/>
                <w:b/>
                <w:sz w:val="24"/>
                <w:szCs w:val="24"/>
              </w:rPr>
              <w:t>Р</w:t>
            </w:r>
            <w:r w:rsidR="000F4C28" w:rsidRPr="004F31DE">
              <w:rPr>
                <w:rFonts w:ascii="Times New Roman" w:hAnsi="Times New Roman" w:cs="Times New Roman"/>
                <w:b/>
                <w:sz w:val="24"/>
                <w:szCs w:val="24"/>
              </w:rPr>
              <w:t>З</w:t>
            </w:r>
            <w:r w:rsidR="00851AE2" w:rsidRPr="004F31DE">
              <w:rPr>
                <w:rFonts w:ascii="Times New Roman" w:hAnsi="Times New Roman" w:cs="Times New Roman"/>
                <w:b/>
                <w:sz w:val="24"/>
                <w:szCs w:val="24"/>
              </w:rPr>
              <w:t>СР</w:t>
            </w:r>
          </w:p>
        </w:tc>
      </w:tr>
      <w:tr w:rsidR="00757C12" w:rsidRPr="004F31DE" w:rsidTr="00224ECF">
        <w:tc>
          <w:tcPr>
            <w:tcW w:w="568" w:type="dxa"/>
            <w:vAlign w:val="center"/>
          </w:tcPr>
          <w:p w:rsidR="00851AE2" w:rsidRPr="004F31DE" w:rsidRDefault="00170181" w:rsidP="00851AE2">
            <w:pPr>
              <w:jc w:val="center"/>
              <w:rPr>
                <w:rFonts w:ascii="Times New Roman" w:hAnsi="Times New Roman" w:cs="Times New Roman"/>
                <w:sz w:val="24"/>
                <w:szCs w:val="24"/>
              </w:rPr>
            </w:pPr>
            <w:r w:rsidRPr="004F31DE">
              <w:rPr>
                <w:rFonts w:ascii="Times New Roman" w:hAnsi="Times New Roman" w:cs="Times New Roman"/>
                <w:sz w:val="24"/>
                <w:szCs w:val="24"/>
                <w:lang w:val="en-US"/>
              </w:rPr>
              <w:t>1</w:t>
            </w:r>
            <w:r w:rsidR="00851AE2" w:rsidRPr="004F31DE">
              <w:rPr>
                <w:rFonts w:ascii="Times New Roman" w:hAnsi="Times New Roman" w:cs="Times New Roman"/>
                <w:sz w:val="24"/>
                <w:szCs w:val="24"/>
              </w:rPr>
              <w:t>.</w:t>
            </w:r>
          </w:p>
        </w:tc>
        <w:tc>
          <w:tcPr>
            <w:tcW w:w="2126" w:type="dxa"/>
            <w:vAlign w:val="center"/>
          </w:tcPr>
          <w:p w:rsidR="00CC4B11" w:rsidRPr="00CC4B11" w:rsidRDefault="00CC4B11" w:rsidP="00AC47BA">
            <w:pPr>
              <w:rPr>
                <w:rFonts w:ascii="Times New Roman" w:hAnsi="Times New Roman" w:cs="Times New Roman"/>
                <w:sz w:val="24"/>
                <w:szCs w:val="24"/>
              </w:rPr>
            </w:pPr>
            <w:r w:rsidRPr="00CC4B11">
              <w:rPr>
                <w:rFonts w:ascii="Times New Roman" w:hAnsi="Times New Roman" w:cs="Times New Roman"/>
                <w:sz w:val="24"/>
                <w:szCs w:val="24"/>
              </w:rPr>
              <w:t>У</w:t>
            </w:r>
            <w:r w:rsidR="00AC47BA" w:rsidRPr="00CC4B11">
              <w:rPr>
                <w:rFonts w:ascii="Times New Roman" w:hAnsi="Times New Roman" w:cs="Times New Roman"/>
                <w:sz w:val="24"/>
                <w:szCs w:val="24"/>
              </w:rPr>
              <w:t>ниверситет за национално и световно стопанство</w:t>
            </w:r>
          </w:p>
          <w:p w:rsidR="00AC47BA" w:rsidRDefault="00AC47BA" w:rsidP="00AC47BA">
            <w:pPr>
              <w:rPr>
                <w:rFonts w:ascii="Times New Roman" w:hAnsi="Times New Roman" w:cs="Times New Roman"/>
                <w:sz w:val="24"/>
                <w:szCs w:val="24"/>
              </w:rPr>
            </w:pPr>
          </w:p>
          <w:p w:rsidR="00851AE2" w:rsidRDefault="00CC4B11" w:rsidP="00AC47BA">
            <w:pPr>
              <w:rPr>
                <w:rFonts w:ascii="Times New Roman" w:hAnsi="Times New Roman" w:cs="Times New Roman"/>
                <w:sz w:val="24"/>
                <w:szCs w:val="24"/>
              </w:rPr>
            </w:pPr>
            <w:r w:rsidRPr="00CC4B11">
              <w:rPr>
                <w:rFonts w:ascii="Times New Roman" w:hAnsi="Times New Roman" w:cs="Times New Roman"/>
                <w:sz w:val="24"/>
                <w:szCs w:val="24"/>
              </w:rPr>
              <w:t>Катедра „Икономика на природните ресурси“</w:t>
            </w:r>
          </w:p>
          <w:p w:rsidR="00AC47BA" w:rsidRDefault="00AC47BA" w:rsidP="00AC47BA">
            <w:pPr>
              <w:rPr>
                <w:rFonts w:ascii="Times New Roman" w:hAnsi="Times New Roman" w:cs="Times New Roman"/>
                <w:sz w:val="24"/>
                <w:szCs w:val="24"/>
              </w:rPr>
            </w:pPr>
          </w:p>
          <w:p w:rsidR="00CC4B11" w:rsidRPr="004F31DE" w:rsidRDefault="00CC4B11" w:rsidP="00AC47BA">
            <w:pPr>
              <w:rPr>
                <w:rFonts w:ascii="Times New Roman" w:hAnsi="Times New Roman" w:cs="Times New Roman"/>
                <w:sz w:val="24"/>
                <w:szCs w:val="24"/>
              </w:rPr>
            </w:pPr>
            <w:r>
              <w:rPr>
                <w:rFonts w:ascii="Times New Roman" w:hAnsi="Times New Roman" w:cs="Times New Roman"/>
                <w:sz w:val="24"/>
                <w:szCs w:val="24"/>
              </w:rPr>
              <w:t xml:space="preserve">Научно-изследователски център </w:t>
            </w:r>
            <w:r w:rsidR="00AC47BA">
              <w:rPr>
                <w:rFonts w:ascii="Calibri" w:hAnsi="Calibri" w:cs="Calibri"/>
                <w:sz w:val="24"/>
                <w:szCs w:val="24"/>
              </w:rPr>
              <w:lastRenderedPageBreak/>
              <w:t>„</w:t>
            </w:r>
            <w:r>
              <w:rPr>
                <w:rFonts w:ascii="Times New Roman" w:hAnsi="Times New Roman" w:cs="Times New Roman"/>
                <w:sz w:val="24"/>
                <w:szCs w:val="24"/>
              </w:rPr>
              <w:t>Агробизнес и природоползване</w:t>
            </w:r>
            <w:r w:rsidR="00AC47BA">
              <w:rPr>
                <w:rFonts w:ascii="Times New Roman" w:hAnsi="Times New Roman" w:cs="Times New Roman"/>
                <w:sz w:val="24"/>
                <w:szCs w:val="24"/>
              </w:rPr>
              <w:t>“</w:t>
            </w:r>
          </w:p>
        </w:tc>
        <w:tc>
          <w:tcPr>
            <w:tcW w:w="1559" w:type="dxa"/>
            <w:vAlign w:val="center"/>
          </w:tcPr>
          <w:p w:rsidR="00851AE2" w:rsidRPr="004F31DE" w:rsidRDefault="008B682B" w:rsidP="00E349D3">
            <w:pPr>
              <w:jc w:val="center"/>
              <w:rPr>
                <w:rFonts w:ascii="Times New Roman" w:hAnsi="Times New Roman" w:cs="Times New Roman"/>
                <w:sz w:val="24"/>
                <w:szCs w:val="24"/>
              </w:rPr>
            </w:pPr>
            <w:r>
              <w:rPr>
                <w:rFonts w:ascii="Times New Roman" w:hAnsi="Times New Roman" w:cs="Times New Roman"/>
                <w:sz w:val="24"/>
                <w:szCs w:val="24"/>
              </w:rPr>
              <w:lastRenderedPageBreak/>
              <w:t>27.11.2024</w:t>
            </w:r>
          </w:p>
        </w:tc>
        <w:tc>
          <w:tcPr>
            <w:tcW w:w="5387" w:type="dxa"/>
          </w:tcPr>
          <w:p w:rsidR="00CC4B11" w:rsidRPr="00CC4B11" w:rsidRDefault="00CC4B11" w:rsidP="00CC4B11">
            <w:pPr>
              <w:jc w:val="both"/>
              <w:rPr>
                <w:rFonts w:ascii="Times New Roman" w:eastAsia="Calibri" w:hAnsi="Times New Roman" w:cs="Times New Roman"/>
                <w:sz w:val="24"/>
                <w:szCs w:val="24"/>
              </w:rPr>
            </w:pPr>
            <w:r w:rsidRPr="00CC4B11">
              <w:rPr>
                <w:rFonts w:ascii="Times New Roman" w:eastAsia="Calibri" w:hAnsi="Times New Roman" w:cs="Times New Roman"/>
                <w:sz w:val="24"/>
                <w:szCs w:val="24"/>
              </w:rPr>
              <w:t>В рамките на законово установената процедура по обществени консултации</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във връзка с проект на насоки за кандидатстване по процедура чрез подбор „Сформиране</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на оперативни групи (първа стъпка)“ по интервенция II.Ж.1 „Подкрепа за оперативни</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групи в рамките на Европейското партньорство за</w:t>
            </w:r>
            <w:r w:rsidR="00AC47BA">
              <w:rPr>
                <w:rFonts w:ascii="Times New Roman" w:eastAsia="Calibri" w:hAnsi="Times New Roman" w:cs="Times New Roman"/>
                <w:sz w:val="24"/>
                <w:szCs w:val="24"/>
              </w:rPr>
              <w:t xml:space="preserve"> иновации“ от СПРЗСР 2023-</w:t>
            </w:r>
            <w:r w:rsidRPr="00CC4B11">
              <w:rPr>
                <w:rFonts w:ascii="Times New Roman" w:eastAsia="Calibri" w:hAnsi="Times New Roman" w:cs="Times New Roman"/>
                <w:sz w:val="24"/>
                <w:szCs w:val="24"/>
              </w:rPr>
              <w:t>2027,</w:t>
            </w:r>
            <w:r w:rsidR="00AC47BA">
              <w:rPr>
                <w:rFonts w:ascii="Times New Roman" w:eastAsia="Calibri" w:hAnsi="Times New Roman" w:cs="Times New Roman"/>
                <w:sz w:val="24"/>
                <w:szCs w:val="24"/>
              </w:rPr>
              <w:t xml:space="preserve"> </w:t>
            </w:r>
            <w:r>
              <w:rPr>
                <w:rFonts w:ascii="Times New Roman" w:eastAsia="Calibri" w:hAnsi="Times New Roman" w:cs="Times New Roman"/>
                <w:sz w:val="24"/>
                <w:szCs w:val="24"/>
              </w:rPr>
              <w:t>Научно-изследователския център „</w:t>
            </w:r>
            <w:r w:rsidRPr="00CC4B11">
              <w:rPr>
                <w:rFonts w:ascii="Times New Roman" w:eastAsia="Calibri" w:hAnsi="Times New Roman" w:cs="Times New Roman"/>
                <w:sz w:val="24"/>
                <w:szCs w:val="24"/>
              </w:rPr>
              <w:t>Агробизнес и природоползване</w:t>
            </w:r>
            <w:r>
              <w:rPr>
                <w:rFonts w:ascii="Times New Roman" w:eastAsia="Calibri" w:hAnsi="Times New Roman" w:cs="Times New Roman"/>
                <w:sz w:val="24"/>
                <w:szCs w:val="24"/>
              </w:rPr>
              <w:t>“</w:t>
            </w:r>
            <w:r w:rsidRPr="00CC4B11">
              <w:rPr>
                <w:rFonts w:ascii="Times New Roman" w:eastAsia="Calibri" w:hAnsi="Times New Roman" w:cs="Times New Roman"/>
                <w:sz w:val="24"/>
                <w:szCs w:val="24"/>
              </w:rPr>
              <w:t xml:space="preserve"> към Катедра</w:t>
            </w:r>
            <w:r w:rsidR="00FD291E">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„Икономика на природните ресурси“, УНСС</w:t>
            </w:r>
            <w:r w:rsidR="00AC47BA">
              <w:rPr>
                <w:rFonts w:ascii="Times New Roman" w:eastAsia="Calibri" w:hAnsi="Times New Roman" w:cs="Times New Roman"/>
                <w:sz w:val="24"/>
                <w:szCs w:val="24"/>
              </w:rPr>
              <w:t xml:space="preserve"> </w:t>
            </w:r>
            <w:r w:rsidR="009F44D9">
              <w:rPr>
                <w:rFonts w:ascii="Times New Roman" w:eastAsia="Calibri" w:hAnsi="Times New Roman" w:cs="Times New Roman"/>
                <w:b/>
                <w:bCs/>
                <w:sz w:val="24"/>
                <w:szCs w:val="24"/>
              </w:rPr>
              <w:t>н</w:t>
            </w:r>
            <w:r w:rsidRPr="00CC4B11">
              <w:rPr>
                <w:rFonts w:ascii="Times New Roman" w:eastAsia="Calibri" w:hAnsi="Times New Roman" w:cs="Times New Roman"/>
                <w:b/>
                <w:bCs/>
                <w:sz w:val="24"/>
                <w:szCs w:val="24"/>
              </w:rPr>
              <w:t>астоява за допълване на списъка с акредитирани професионални направления по</w:t>
            </w:r>
            <w:r w:rsidR="00AC47BA">
              <w:rPr>
                <w:rFonts w:ascii="Times New Roman" w:eastAsia="Calibri" w:hAnsi="Times New Roman" w:cs="Times New Roman"/>
                <w:b/>
                <w:bCs/>
                <w:sz w:val="24"/>
                <w:szCs w:val="24"/>
              </w:rPr>
              <w:t xml:space="preserve"> </w:t>
            </w:r>
            <w:r w:rsidRPr="00CC4B11">
              <w:rPr>
                <w:rFonts w:ascii="Times New Roman" w:eastAsia="Calibri" w:hAnsi="Times New Roman" w:cs="Times New Roman"/>
                <w:b/>
                <w:bCs/>
                <w:sz w:val="24"/>
                <w:szCs w:val="24"/>
              </w:rPr>
              <w:t xml:space="preserve">Закона за висшето образование </w:t>
            </w:r>
            <w:r w:rsidRPr="00CC4B11">
              <w:rPr>
                <w:rFonts w:ascii="Times New Roman" w:eastAsia="Calibri" w:hAnsi="Times New Roman" w:cs="Times New Roman"/>
                <w:sz w:val="24"/>
                <w:szCs w:val="24"/>
              </w:rPr>
              <w:t xml:space="preserve">(т.5 Допустими кандидати, </w:t>
            </w:r>
            <w:r w:rsidRPr="00CC4B11">
              <w:rPr>
                <w:rFonts w:ascii="Times New Roman" w:eastAsia="Calibri" w:hAnsi="Times New Roman" w:cs="Times New Roman"/>
                <w:sz w:val="24"/>
                <w:szCs w:val="24"/>
              </w:rPr>
              <w:lastRenderedPageBreak/>
              <w:t>1.Д.) и предлага</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включването на следните професионални направления:</w:t>
            </w:r>
          </w:p>
          <w:p w:rsidR="00CC4B11" w:rsidRPr="00CC4B11" w:rsidRDefault="00CC4B11" w:rsidP="00CC4B11">
            <w:pPr>
              <w:pStyle w:val="ListParagraph"/>
              <w:numPr>
                <w:ilvl w:val="0"/>
                <w:numId w:val="36"/>
              </w:numPr>
              <w:jc w:val="both"/>
              <w:rPr>
                <w:rFonts w:ascii="Times New Roman" w:hAnsi="Times New Roman"/>
                <w:b/>
                <w:bCs/>
                <w:sz w:val="24"/>
                <w:szCs w:val="24"/>
              </w:rPr>
            </w:pPr>
            <w:r w:rsidRPr="00CC4B11">
              <w:rPr>
                <w:rFonts w:ascii="Times New Roman" w:hAnsi="Times New Roman"/>
                <w:b/>
                <w:bCs/>
                <w:sz w:val="24"/>
                <w:szCs w:val="24"/>
              </w:rPr>
              <w:t>Икономика (аграрна икономика, екоикономика) [3.8]</w:t>
            </w:r>
          </w:p>
          <w:p w:rsidR="00CC4B11" w:rsidRPr="00CC4B11" w:rsidRDefault="00CC4B11" w:rsidP="00CC4B11">
            <w:pPr>
              <w:pStyle w:val="ListParagraph"/>
              <w:numPr>
                <w:ilvl w:val="0"/>
                <w:numId w:val="36"/>
              </w:numPr>
              <w:jc w:val="both"/>
              <w:rPr>
                <w:rFonts w:ascii="Times New Roman" w:hAnsi="Times New Roman"/>
                <w:b/>
                <w:bCs/>
                <w:sz w:val="24"/>
                <w:szCs w:val="24"/>
              </w:rPr>
            </w:pPr>
            <w:r w:rsidRPr="00CC4B11">
              <w:rPr>
                <w:rFonts w:ascii="Times New Roman" w:hAnsi="Times New Roman"/>
                <w:b/>
                <w:bCs/>
                <w:sz w:val="24"/>
                <w:szCs w:val="24"/>
              </w:rPr>
              <w:t>Информатика и компютърни науки [4.6]</w:t>
            </w:r>
          </w:p>
          <w:p w:rsidR="00CC4B11" w:rsidRPr="00CC4B11" w:rsidRDefault="00CC4B11" w:rsidP="00CC4B11">
            <w:pPr>
              <w:pStyle w:val="ListParagraph"/>
              <w:numPr>
                <w:ilvl w:val="0"/>
                <w:numId w:val="36"/>
              </w:numPr>
              <w:jc w:val="both"/>
              <w:rPr>
                <w:rFonts w:ascii="Times New Roman" w:hAnsi="Times New Roman"/>
                <w:b/>
                <w:bCs/>
                <w:sz w:val="24"/>
                <w:szCs w:val="24"/>
              </w:rPr>
            </w:pPr>
            <w:r w:rsidRPr="00CC4B11">
              <w:rPr>
                <w:rFonts w:ascii="Times New Roman" w:hAnsi="Times New Roman"/>
                <w:b/>
                <w:bCs/>
                <w:sz w:val="24"/>
                <w:szCs w:val="24"/>
              </w:rPr>
              <w:t>Комуникационна и компютърна техника [5.3].</w:t>
            </w:r>
          </w:p>
          <w:p w:rsidR="00CC4B11" w:rsidRPr="00CC4B11" w:rsidRDefault="00CC4B11" w:rsidP="00CC4B11">
            <w:pPr>
              <w:jc w:val="both"/>
              <w:rPr>
                <w:rFonts w:ascii="Times New Roman" w:eastAsia="Calibri" w:hAnsi="Times New Roman" w:cs="Times New Roman"/>
                <w:sz w:val="24"/>
                <w:szCs w:val="24"/>
              </w:rPr>
            </w:pPr>
            <w:r w:rsidRPr="00CC4B11">
              <w:rPr>
                <w:rFonts w:ascii="Times New Roman" w:eastAsia="Calibri" w:hAnsi="Times New Roman" w:cs="Times New Roman"/>
                <w:sz w:val="24"/>
                <w:szCs w:val="24"/>
              </w:rPr>
              <w:t>Основните мотиви за направеното предложение са:</w:t>
            </w:r>
          </w:p>
          <w:p w:rsidR="00CC4B11" w:rsidRPr="00CC4B11" w:rsidRDefault="00CC4B11" w:rsidP="00CC4B11">
            <w:pPr>
              <w:jc w:val="both"/>
              <w:rPr>
                <w:rFonts w:ascii="Times New Roman" w:eastAsia="Calibri" w:hAnsi="Times New Roman" w:cs="Times New Roman"/>
                <w:sz w:val="24"/>
                <w:szCs w:val="24"/>
              </w:rPr>
            </w:pPr>
            <w:r w:rsidRPr="00CC4B11">
              <w:rPr>
                <w:rFonts w:ascii="Times New Roman" w:eastAsia="Calibri" w:hAnsi="Times New Roman" w:cs="Times New Roman"/>
                <w:sz w:val="24"/>
                <w:szCs w:val="24"/>
              </w:rPr>
              <w:t>1. Липсата на качествени и професионални икономически анализи ще възпрепятства</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оценката на добавената стойност от иновативните проекти, обект на</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подпомагането, което от своя страна ще компрометира постигането на първата от</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основните цели на интервенцията (т.1.2.(а)).</w:t>
            </w:r>
          </w:p>
          <w:p w:rsidR="00CC4B11" w:rsidRPr="00CC4B11" w:rsidRDefault="00CC4B11" w:rsidP="00CC4B11">
            <w:pPr>
              <w:jc w:val="both"/>
              <w:rPr>
                <w:rFonts w:ascii="Times New Roman" w:eastAsia="Calibri" w:hAnsi="Times New Roman" w:cs="Times New Roman"/>
                <w:sz w:val="24"/>
                <w:szCs w:val="24"/>
              </w:rPr>
            </w:pPr>
            <w:r w:rsidRPr="00CC4B11">
              <w:rPr>
                <w:rFonts w:ascii="Times New Roman" w:eastAsia="Calibri" w:hAnsi="Times New Roman" w:cs="Times New Roman"/>
                <w:sz w:val="24"/>
                <w:szCs w:val="24"/>
              </w:rPr>
              <w:t>2. Информатиката, компютърните науки и комуникационната техника са водещите</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професионални направления, които могат да допринесат за постигането на</w:t>
            </w:r>
            <w:r w:rsidR="00AC47BA">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резултат „</w:t>
            </w:r>
            <w:r w:rsidRPr="00AC47BA">
              <w:rPr>
                <w:rFonts w:ascii="Times New Roman" w:eastAsia="Calibri" w:hAnsi="Times New Roman" w:cs="Times New Roman"/>
                <w:b/>
                <w:bCs/>
                <w:i/>
                <w:sz w:val="24"/>
                <w:szCs w:val="24"/>
              </w:rPr>
              <w:t xml:space="preserve">R.3. </w:t>
            </w:r>
            <w:r w:rsidRPr="00AC47BA">
              <w:rPr>
                <w:rFonts w:ascii="Times New Roman" w:eastAsia="Calibri" w:hAnsi="Times New Roman" w:cs="Times New Roman"/>
                <w:i/>
                <w:sz w:val="24"/>
                <w:szCs w:val="24"/>
              </w:rPr>
              <w:t>Цифровизация на селското стопанство: дял на земеделските</w:t>
            </w:r>
            <w:r w:rsidR="00AC47BA" w:rsidRPr="00AC47BA">
              <w:rPr>
                <w:rFonts w:ascii="Times New Roman" w:eastAsia="Calibri" w:hAnsi="Times New Roman" w:cs="Times New Roman"/>
                <w:i/>
                <w:sz w:val="24"/>
                <w:szCs w:val="24"/>
              </w:rPr>
              <w:t xml:space="preserve"> </w:t>
            </w:r>
            <w:r w:rsidRPr="00AC47BA">
              <w:rPr>
                <w:rFonts w:ascii="Times New Roman" w:eastAsia="Calibri" w:hAnsi="Times New Roman" w:cs="Times New Roman"/>
                <w:i/>
                <w:sz w:val="24"/>
                <w:szCs w:val="24"/>
              </w:rPr>
              <w:t>стопанства, ползващи подпомагане за цифрови технологии за земеделие по линия</w:t>
            </w:r>
            <w:r w:rsidR="00AC47BA" w:rsidRPr="00AC47BA">
              <w:rPr>
                <w:rFonts w:ascii="Times New Roman" w:eastAsia="Calibri" w:hAnsi="Times New Roman" w:cs="Times New Roman"/>
                <w:i/>
                <w:sz w:val="24"/>
                <w:szCs w:val="24"/>
              </w:rPr>
              <w:t xml:space="preserve"> </w:t>
            </w:r>
            <w:r w:rsidRPr="00AC47BA">
              <w:rPr>
                <w:rFonts w:ascii="Times New Roman" w:eastAsia="Calibri" w:hAnsi="Times New Roman" w:cs="Times New Roman"/>
                <w:i/>
                <w:sz w:val="24"/>
                <w:szCs w:val="24"/>
              </w:rPr>
              <w:t>на ОСП</w:t>
            </w:r>
            <w:r w:rsidRPr="00CC4B11">
              <w:rPr>
                <w:rFonts w:ascii="Times New Roman" w:eastAsia="Calibri" w:hAnsi="Times New Roman" w:cs="Times New Roman"/>
                <w:sz w:val="24"/>
                <w:szCs w:val="24"/>
              </w:rPr>
              <w:t>“</w:t>
            </w:r>
          </w:p>
          <w:p w:rsidR="00851AE2" w:rsidRDefault="00CC4B11" w:rsidP="00CC4B11">
            <w:pPr>
              <w:jc w:val="both"/>
              <w:rPr>
                <w:rFonts w:ascii="Times New Roman" w:eastAsia="Calibri" w:hAnsi="Times New Roman" w:cs="Times New Roman"/>
                <w:sz w:val="24"/>
                <w:szCs w:val="24"/>
              </w:rPr>
            </w:pPr>
            <w:r w:rsidRPr="00CC4B11">
              <w:rPr>
                <w:rFonts w:ascii="Times New Roman" w:eastAsia="Calibri" w:hAnsi="Times New Roman" w:cs="Times New Roman"/>
                <w:sz w:val="24"/>
                <w:szCs w:val="24"/>
              </w:rPr>
              <w:t>Оставам на разположение</w:t>
            </w:r>
            <w:r>
              <w:rPr>
                <w:rFonts w:ascii="Times New Roman" w:eastAsia="Calibri" w:hAnsi="Times New Roman" w:cs="Times New Roman"/>
                <w:sz w:val="24"/>
                <w:szCs w:val="24"/>
              </w:rPr>
              <w:t xml:space="preserve"> </w:t>
            </w:r>
            <w:r w:rsidRPr="00CC4B11">
              <w:rPr>
                <w:rFonts w:ascii="Times New Roman" w:eastAsia="Calibri" w:hAnsi="Times New Roman" w:cs="Times New Roman"/>
                <w:sz w:val="24"/>
                <w:szCs w:val="24"/>
              </w:rPr>
              <w:t>за допълнителни разяснения по представеното становище</w:t>
            </w:r>
            <w:r w:rsidR="00AC47BA">
              <w:rPr>
                <w:rFonts w:ascii="Times New Roman" w:eastAsia="Calibri" w:hAnsi="Times New Roman" w:cs="Times New Roman"/>
                <w:sz w:val="24"/>
                <w:szCs w:val="24"/>
              </w:rPr>
              <w:t>.</w:t>
            </w:r>
          </w:p>
          <w:p w:rsidR="00AC47BA" w:rsidRDefault="00AC47BA" w:rsidP="00CC4B11">
            <w:pPr>
              <w:jc w:val="both"/>
              <w:rPr>
                <w:rFonts w:ascii="Times New Roman" w:eastAsia="Calibri" w:hAnsi="Times New Roman" w:cs="Times New Roman"/>
                <w:sz w:val="24"/>
                <w:szCs w:val="24"/>
              </w:rPr>
            </w:pPr>
            <w:r>
              <w:rPr>
                <w:rFonts w:ascii="Times New Roman" w:eastAsia="Calibri" w:hAnsi="Times New Roman" w:cs="Times New Roman"/>
                <w:sz w:val="24"/>
                <w:szCs w:val="24"/>
              </w:rPr>
              <w:t>С уважение,</w:t>
            </w:r>
          </w:p>
          <w:p w:rsidR="00AC47BA" w:rsidRPr="004F31DE" w:rsidRDefault="00AC47BA" w:rsidP="00CC4B11">
            <w:pPr>
              <w:jc w:val="both"/>
              <w:rPr>
                <w:rFonts w:ascii="Times New Roman" w:eastAsia="Calibri" w:hAnsi="Times New Roman" w:cs="Times New Roman"/>
                <w:sz w:val="24"/>
                <w:szCs w:val="24"/>
                <w:lang w:val="en-US"/>
              </w:rPr>
            </w:pPr>
            <w:r>
              <w:rPr>
                <w:rFonts w:ascii="Times New Roman" w:hAnsi="Times New Roman" w:cs="Times New Roman"/>
                <w:sz w:val="23"/>
                <w:szCs w:val="23"/>
              </w:rPr>
              <w:t>д</w:t>
            </w:r>
            <w:r>
              <w:rPr>
                <w:rFonts w:ascii="Times New Roman" w:hAnsi="Times New Roman" w:cs="Times New Roman"/>
                <w:sz w:val="24"/>
                <w:szCs w:val="24"/>
              </w:rPr>
              <w:t>оц. д-р Янка Казакова-Матева</w:t>
            </w:r>
          </w:p>
        </w:tc>
        <w:tc>
          <w:tcPr>
            <w:tcW w:w="4819" w:type="dxa"/>
          </w:tcPr>
          <w:p w:rsidR="008260A4" w:rsidRDefault="00CA2EAE" w:rsidP="00A56D0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Не се приема. </w:t>
            </w:r>
            <w:r w:rsidR="00AC47BA">
              <w:rPr>
                <w:rFonts w:ascii="Times New Roman" w:hAnsi="Times New Roman" w:cs="Times New Roman"/>
                <w:sz w:val="24"/>
                <w:szCs w:val="24"/>
              </w:rPr>
              <w:t xml:space="preserve">Допустимостта на потенциалните </w:t>
            </w:r>
            <w:r w:rsidR="00AC47BA" w:rsidRPr="00AC47BA">
              <w:rPr>
                <w:rFonts w:ascii="Times New Roman" w:hAnsi="Times New Roman" w:cs="Times New Roman"/>
                <w:sz w:val="24"/>
                <w:szCs w:val="24"/>
              </w:rPr>
              <w:t xml:space="preserve">кандидати/партньори по процедура „Сформиране на оперативни групи (първа стъпка)“ е определена въз основа на </w:t>
            </w:r>
            <w:r w:rsidR="00AC47BA">
              <w:rPr>
                <w:rFonts w:ascii="Times New Roman" w:hAnsi="Times New Roman" w:cs="Times New Roman"/>
                <w:sz w:val="24"/>
                <w:szCs w:val="24"/>
              </w:rPr>
              <w:t xml:space="preserve">одобрения Стратегически план за развитие на земеделието и селските райони на Република България за периода 2023-2027 г. </w:t>
            </w:r>
          </w:p>
          <w:p w:rsidR="00224ECF" w:rsidRDefault="005D05BD" w:rsidP="00A56D06">
            <w:pPr>
              <w:jc w:val="both"/>
              <w:rPr>
                <w:rFonts w:ascii="Times New Roman" w:hAnsi="Times New Roman" w:cs="Times New Roman"/>
                <w:sz w:val="24"/>
                <w:szCs w:val="24"/>
              </w:rPr>
            </w:pPr>
            <w:r>
              <w:rPr>
                <w:rFonts w:ascii="Times New Roman" w:hAnsi="Times New Roman" w:cs="Times New Roman"/>
                <w:sz w:val="24"/>
                <w:szCs w:val="24"/>
              </w:rPr>
              <w:t>С</w:t>
            </w:r>
            <w:r w:rsidRPr="005D05BD">
              <w:rPr>
                <w:rFonts w:ascii="Times New Roman" w:hAnsi="Times New Roman" w:cs="Times New Roman"/>
                <w:sz w:val="24"/>
                <w:szCs w:val="24"/>
              </w:rPr>
              <w:t>лед като бъде одобрен, националният стратегически план за ОСП става част от системите за управление съгласно член 2, буква б) от Регламент (ЕС) 2021/2116 и трябва да бъде изпълнен, както е одобрен.</w:t>
            </w:r>
          </w:p>
          <w:p w:rsidR="00224ECF" w:rsidRDefault="00AC47BA" w:rsidP="00A56D06">
            <w:pPr>
              <w:jc w:val="both"/>
              <w:rPr>
                <w:rFonts w:ascii="Times New Roman" w:hAnsi="Times New Roman" w:cs="Times New Roman"/>
                <w:sz w:val="24"/>
                <w:szCs w:val="24"/>
              </w:rPr>
            </w:pPr>
            <w:r>
              <w:rPr>
                <w:rFonts w:ascii="Times New Roman" w:hAnsi="Times New Roman" w:cs="Times New Roman"/>
                <w:sz w:val="24"/>
                <w:szCs w:val="24"/>
              </w:rPr>
              <w:lastRenderedPageBreak/>
              <w:t>Допустимите кандидати</w:t>
            </w:r>
            <w:r w:rsidR="00224ECF">
              <w:rPr>
                <w:rFonts w:ascii="Times New Roman" w:hAnsi="Times New Roman" w:cs="Times New Roman"/>
                <w:sz w:val="24"/>
                <w:szCs w:val="24"/>
              </w:rPr>
              <w:t>/партньори</w:t>
            </w:r>
            <w:r>
              <w:rPr>
                <w:rFonts w:ascii="Times New Roman" w:hAnsi="Times New Roman" w:cs="Times New Roman"/>
                <w:sz w:val="24"/>
                <w:szCs w:val="24"/>
              </w:rPr>
              <w:t xml:space="preserve"> са определени въз основа на многократни обсъждания в рамките на </w:t>
            </w:r>
            <w:r w:rsidR="00224ECF">
              <w:rPr>
                <w:rFonts w:ascii="Times New Roman" w:hAnsi="Times New Roman" w:cs="Times New Roman"/>
                <w:sz w:val="24"/>
                <w:szCs w:val="24"/>
              </w:rPr>
              <w:t xml:space="preserve">проведени заседания на </w:t>
            </w:r>
            <w:r>
              <w:rPr>
                <w:rFonts w:ascii="Times New Roman" w:hAnsi="Times New Roman" w:cs="Times New Roman"/>
                <w:sz w:val="24"/>
                <w:szCs w:val="24"/>
              </w:rPr>
              <w:t>Тематичн</w:t>
            </w:r>
            <w:r w:rsidR="00224ECF">
              <w:rPr>
                <w:rFonts w:ascii="Times New Roman" w:hAnsi="Times New Roman" w:cs="Times New Roman"/>
                <w:sz w:val="24"/>
                <w:szCs w:val="24"/>
              </w:rPr>
              <w:t>ата</w:t>
            </w:r>
            <w:r>
              <w:rPr>
                <w:rFonts w:ascii="Times New Roman" w:hAnsi="Times New Roman" w:cs="Times New Roman"/>
                <w:sz w:val="24"/>
                <w:szCs w:val="24"/>
              </w:rPr>
              <w:t xml:space="preserve"> работн</w:t>
            </w:r>
            <w:r w:rsidR="00224ECF">
              <w:rPr>
                <w:rFonts w:ascii="Times New Roman" w:hAnsi="Times New Roman" w:cs="Times New Roman"/>
                <w:sz w:val="24"/>
                <w:szCs w:val="24"/>
              </w:rPr>
              <w:t>а</w:t>
            </w:r>
            <w:r>
              <w:rPr>
                <w:rFonts w:ascii="Times New Roman" w:hAnsi="Times New Roman" w:cs="Times New Roman"/>
                <w:sz w:val="24"/>
                <w:szCs w:val="24"/>
              </w:rPr>
              <w:t xml:space="preserve"> груп</w:t>
            </w:r>
            <w:r w:rsidR="00224ECF">
              <w:rPr>
                <w:rFonts w:ascii="Times New Roman" w:hAnsi="Times New Roman" w:cs="Times New Roman"/>
                <w:sz w:val="24"/>
                <w:szCs w:val="24"/>
              </w:rPr>
              <w:t>а за разработване на СПРЗСР 2023-2027 г., в която участваха</w:t>
            </w:r>
            <w:r>
              <w:rPr>
                <w:rFonts w:ascii="Times New Roman" w:hAnsi="Times New Roman" w:cs="Times New Roman"/>
                <w:sz w:val="24"/>
                <w:szCs w:val="24"/>
              </w:rPr>
              <w:t xml:space="preserve"> заинтересовани страни.</w:t>
            </w:r>
          </w:p>
          <w:p w:rsidR="00224ECF" w:rsidRDefault="00224ECF" w:rsidP="00A56D06">
            <w:pPr>
              <w:jc w:val="both"/>
              <w:rPr>
                <w:rFonts w:ascii="Times New Roman" w:hAnsi="Times New Roman" w:cs="Times New Roman"/>
                <w:sz w:val="24"/>
                <w:szCs w:val="24"/>
              </w:rPr>
            </w:pPr>
            <w:r>
              <w:rPr>
                <w:rFonts w:ascii="Times New Roman" w:hAnsi="Times New Roman" w:cs="Times New Roman"/>
                <w:sz w:val="24"/>
                <w:szCs w:val="24"/>
              </w:rPr>
              <w:t xml:space="preserve">Във връзка с отправеното предложение следва да имате предвид, че невъзможността на настоящия етап за включване като допустими кандидати/партньори на висши училища с цитираните в становището акредитирани специалности </w:t>
            </w:r>
            <w:r w:rsidR="00AC47BA">
              <w:rPr>
                <w:rFonts w:ascii="Times New Roman" w:hAnsi="Times New Roman" w:cs="Times New Roman"/>
                <w:sz w:val="24"/>
                <w:szCs w:val="24"/>
              </w:rPr>
              <w:t xml:space="preserve"> </w:t>
            </w:r>
            <w:r>
              <w:rPr>
                <w:rFonts w:ascii="Times New Roman" w:hAnsi="Times New Roman" w:cs="Times New Roman"/>
                <w:sz w:val="24"/>
                <w:szCs w:val="24"/>
              </w:rPr>
              <w:t xml:space="preserve">не изключва възможността във втора стъпка за включване в заявленията за подпомагане на външни услуги, свързани с изготвяне на икономически анализи или дейности, попадащи в </w:t>
            </w:r>
            <w:r w:rsidR="008B682B">
              <w:rPr>
                <w:rFonts w:ascii="Times New Roman" w:hAnsi="Times New Roman" w:cs="Times New Roman"/>
                <w:sz w:val="24"/>
                <w:szCs w:val="24"/>
              </w:rPr>
              <w:t>сферата на компютърните науки.</w:t>
            </w:r>
          </w:p>
          <w:p w:rsidR="008B682B" w:rsidRDefault="008B682B" w:rsidP="00A56D06">
            <w:pPr>
              <w:jc w:val="both"/>
              <w:rPr>
                <w:rFonts w:ascii="Times New Roman" w:hAnsi="Times New Roman" w:cs="Times New Roman"/>
                <w:color w:val="FF0000"/>
                <w:sz w:val="24"/>
                <w:szCs w:val="24"/>
              </w:rPr>
            </w:pPr>
          </w:p>
          <w:p w:rsidR="00AC47BA" w:rsidRPr="002009CF" w:rsidRDefault="008B682B" w:rsidP="00A56D06">
            <w:pPr>
              <w:jc w:val="both"/>
              <w:rPr>
                <w:rFonts w:ascii="Times New Roman" w:hAnsi="Times New Roman" w:cs="Times New Roman"/>
                <w:sz w:val="24"/>
                <w:szCs w:val="24"/>
              </w:rPr>
            </w:pPr>
            <w:r w:rsidRPr="002009CF">
              <w:rPr>
                <w:rFonts w:ascii="Times New Roman" w:hAnsi="Times New Roman" w:cs="Times New Roman"/>
                <w:sz w:val="24"/>
                <w:szCs w:val="24"/>
              </w:rPr>
              <w:t xml:space="preserve">В допълнение, </w:t>
            </w:r>
            <w:r w:rsidR="00224ECF" w:rsidRPr="002009CF">
              <w:rPr>
                <w:rFonts w:ascii="Times New Roman" w:hAnsi="Times New Roman" w:cs="Times New Roman"/>
                <w:sz w:val="24"/>
                <w:szCs w:val="24"/>
              </w:rPr>
              <w:t>Вашето становище ще бъде взето предвид при подготовката на следващо предложение за изменение на СПРЗСР 2023-2027 г.</w:t>
            </w:r>
          </w:p>
          <w:p w:rsidR="00AC47BA" w:rsidRPr="00AC47BA" w:rsidRDefault="00AC47BA" w:rsidP="00A56D06">
            <w:pPr>
              <w:jc w:val="both"/>
              <w:rPr>
                <w:rFonts w:ascii="Times New Roman" w:hAnsi="Times New Roman" w:cs="Times New Roman"/>
                <w:sz w:val="24"/>
                <w:szCs w:val="24"/>
              </w:rPr>
            </w:pPr>
          </w:p>
        </w:tc>
      </w:tr>
      <w:tr w:rsidR="0083383B" w:rsidRPr="004F31DE" w:rsidTr="00224ECF">
        <w:tc>
          <w:tcPr>
            <w:tcW w:w="568" w:type="dxa"/>
            <w:vAlign w:val="center"/>
          </w:tcPr>
          <w:p w:rsidR="0083383B" w:rsidRPr="00CC4B11" w:rsidRDefault="0083383B" w:rsidP="0083383B">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126" w:type="dxa"/>
            <w:vAlign w:val="center"/>
          </w:tcPr>
          <w:p w:rsidR="0083383B" w:rsidRPr="00903D9A" w:rsidRDefault="00903D9A" w:rsidP="0083383B">
            <w:pPr>
              <w:jc w:val="center"/>
              <w:rPr>
                <w:rFonts w:ascii="Times New Roman" w:hAnsi="Times New Roman" w:cs="Times New Roman"/>
                <w:sz w:val="24"/>
                <w:szCs w:val="24"/>
              </w:rPr>
            </w:pPr>
            <w:r>
              <w:rPr>
                <w:rFonts w:ascii="Times New Roman" w:hAnsi="Times New Roman" w:cs="Times New Roman"/>
                <w:sz w:val="24"/>
                <w:szCs w:val="24"/>
              </w:rPr>
              <w:t>ДФ „Земеделие“</w:t>
            </w:r>
          </w:p>
        </w:tc>
        <w:tc>
          <w:tcPr>
            <w:tcW w:w="1559" w:type="dxa"/>
            <w:vAlign w:val="center"/>
          </w:tcPr>
          <w:p w:rsidR="0083383B" w:rsidRPr="004F31DE" w:rsidRDefault="00903D9A" w:rsidP="0083383B">
            <w:pPr>
              <w:jc w:val="center"/>
              <w:rPr>
                <w:rFonts w:ascii="Times New Roman" w:hAnsi="Times New Roman" w:cs="Times New Roman"/>
                <w:sz w:val="24"/>
                <w:szCs w:val="24"/>
              </w:rPr>
            </w:pPr>
            <w:r>
              <w:rPr>
                <w:rFonts w:ascii="Times New Roman" w:hAnsi="Times New Roman" w:cs="Times New Roman"/>
                <w:sz w:val="24"/>
                <w:szCs w:val="24"/>
              </w:rPr>
              <w:t>29.11.2024</w:t>
            </w:r>
          </w:p>
        </w:tc>
        <w:tc>
          <w:tcPr>
            <w:tcW w:w="5387" w:type="dxa"/>
          </w:tcPr>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 xml:space="preserve">Във връзка с публикуван за обществено обсъждане проект на Насоки за кандидатстване по процедура чрез подбор „Сформиране на оперативни групи (първа стъпка)“ по интервенция II.Ж.1 „Подкрепа за оперативни групи в рамките на Европейското партньорство за иновации“ от Стратегическия план за развитие на земеделието и селските райони </w:t>
            </w:r>
            <w:r w:rsidRPr="0083383B">
              <w:rPr>
                <w:rFonts w:ascii="Times New Roman" w:eastAsia="Calibri" w:hAnsi="Times New Roman" w:cs="Times New Roman"/>
                <w:sz w:val="24"/>
                <w:szCs w:val="24"/>
                <w:lang w:val="en-US"/>
              </w:rPr>
              <w:lastRenderedPageBreak/>
              <w:t>на Република България за периода 2023-2027 г. (СПРЗСР 2023-2027), предоставяме следните коментари и мотивирани предложения по отношение на обявените за обществено обсъждане документи, както следва:</w:t>
            </w:r>
          </w:p>
          <w:p w:rsidR="0083383B" w:rsidRPr="0083383B" w:rsidRDefault="0083383B" w:rsidP="0083383B">
            <w:pPr>
              <w:jc w:val="both"/>
              <w:rPr>
                <w:rFonts w:ascii="Times New Roman" w:eastAsia="Calibri" w:hAnsi="Times New Roman" w:cs="Times New Roman"/>
                <w:sz w:val="24"/>
                <w:szCs w:val="24"/>
                <w:lang w:val="en-US"/>
              </w:rPr>
            </w:pP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I.</w:t>
            </w:r>
            <w:r w:rsidRPr="0083383B">
              <w:rPr>
                <w:rFonts w:ascii="Times New Roman" w:eastAsia="Calibri" w:hAnsi="Times New Roman" w:cs="Times New Roman"/>
                <w:sz w:val="24"/>
                <w:szCs w:val="24"/>
                <w:lang w:val="en-US"/>
              </w:rPr>
              <w:tab/>
              <w:t>По условията за кандидатстване:</w:t>
            </w: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ДФ „Земеделие</w:t>
            </w:r>
            <w:proofErr w:type="gramStart"/>
            <w:r w:rsidRPr="0083383B">
              <w:rPr>
                <w:rFonts w:ascii="Times New Roman" w:eastAsia="Calibri" w:hAnsi="Times New Roman" w:cs="Times New Roman"/>
                <w:sz w:val="24"/>
                <w:szCs w:val="24"/>
                <w:lang w:val="en-US"/>
              </w:rPr>
              <w:t>“ няма</w:t>
            </w:r>
            <w:proofErr w:type="gramEnd"/>
            <w:r w:rsidRPr="0083383B">
              <w:rPr>
                <w:rFonts w:ascii="Times New Roman" w:eastAsia="Calibri" w:hAnsi="Times New Roman" w:cs="Times New Roman"/>
                <w:sz w:val="24"/>
                <w:szCs w:val="24"/>
                <w:lang w:val="en-US"/>
              </w:rPr>
              <w:t xml:space="preserve"> коментари и предложения по Условията за кандидатстване и приложенията към тях.</w:t>
            </w:r>
          </w:p>
          <w:p w:rsidR="0083383B" w:rsidRPr="0083383B" w:rsidRDefault="0083383B" w:rsidP="0083383B">
            <w:pPr>
              <w:jc w:val="both"/>
              <w:rPr>
                <w:rFonts w:ascii="Times New Roman" w:eastAsia="Calibri" w:hAnsi="Times New Roman" w:cs="Times New Roman"/>
                <w:sz w:val="24"/>
                <w:szCs w:val="24"/>
                <w:lang w:val="en-US"/>
              </w:rPr>
            </w:pP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II.</w:t>
            </w:r>
            <w:r w:rsidRPr="0083383B">
              <w:rPr>
                <w:rFonts w:ascii="Times New Roman" w:eastAsia="Calibri" w:hAnsi="Times New Roman" w:cs="Times New Roman"/>
                <w:sz w:val="24"/>
                <w:szCs w:val="24"/>
                <w:lang w:val="en-US"/>
              </w:rPr>
              <w:tab/>
              <w:t>По условията за изпълнение:</w:t>
            </w: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1. Предлагаме от текста на т. 5.5 от раздел 1. Техническо изпълнение на проектите да отпадне „и т. 8“, тъй като в раздел 6 от Условията за кандидатстване не фигурира т. 8.</w:t>
            </w: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2. В текста на т. 7 от раздел 2. Финансово изпълнение на проектите и плащане е допусната техническа грешка в препратката към Приложение № 6. Коректната препратка е към Приложение № 5. В Условията за кандидатстване не фигурира Приложение № 6.</w:t>
            </w:r>
          </w:p>
          <w:p w:rsidR="0083383B" w:rsidRPr="0083383B" w:rsidRDefault="0083383B" w:rsidP="0083383B">
            <w:pPr>
              <w:jc w:val="both"/>
              <w:rPr>
                <w:rFonts w:ascii="Times New Roman" w:eastAsia="Calibri" w:hAnsi="Times New Roman" w:cs="Times New Roman"/>
                <w:sz w:val="24"/>
                <w:szCs w:val="24"/>
                <w:lang w:val="en-US"/>
              </w:rPr>
            </w:pPr>
          </w:p>
          <w:p w:rsidR="0083383B" w:rsidRPr="0083383B" w:rsidRDefault="00E571BA" w:rsidP="0083383B">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w:t>
            </w:r>
            <w:r w:rsidR="0083383B" w:rsidRPr="0083383B">
              <w:rPr>
                <w:rFonts w:ascii="Times New Roman" w:eastAsia="Calibri" w:hAnsi="Times New Roman" w:cs="Times New Roman"/>
                <w:sz w:val="24"/>
                <w:szCs w:val="24"/>
                <w:lang w:val="en-US"/>
              </w:rPr>
              <w:t>. Предлагаме от текста на т. 5 от раздел А. Общи документи към Приложение А към Условията за изпълнение да отпадне „т. 7 и т. 8“, тъй като съгласно образеца на декларацията (приложение Б към Условията за изпълнение) се декларират само липсата на обстоятелства по т.1.</w:t>
            </w:r>
          </w:p>
          <w:p w:rsidR="0083383B" w:rsidRPr="0083383B" w:rsidRDefault="0083383B" w:rsidP="0083383B">
            <w:pPr>
              <w:jc w:val="both"/>
              <w:rPr>
                <w:rFonts w:ascii="Times New Roman" w:eastAsia="Calibri" w:hAnsi="Times New Roman" w:cs="Times New Roman"/>
                <w:sz w:val="24"/>
                <w:szCs w:val="24"/>
                <w:lang w:val="en-US"/>
              </w:rPr>
            </w:pPr>
          </w:p>
          <w:p w:rsidR="0083383B" w:rsidRPr="0083383B" w:rsidRDefault="00E571BA" w:rsidP="0083383B">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4</w:t>
            </w:r>
            <w:r w:rsidR="0083383B" w:rsidRPr="0083383B">
              <w:rPr>
                <w:rFonts w:ascii="Times New Roman" w:eastAsia="Calibri" w:hAnsi="Times New Roman" w:cs="Times New Roman"/>
                <w:sz w:val="24"/>
                <w:szCs w:val="24"/>
                <w:lang w:val="en-US"/>
              </w:rPr>
              <w:t xml:space="preserve">. Предлагаме към т. 6 от същия раздел да бъде допълнено следното разяснение в скоби – </w:t>
            </w:r>
            <w:proofErr w:type="gramStart"/>
            <w:r w:rsidR="0083383B" w:rsidRPr="0083383B">
              <w:rPr>
                <w:rFonts w:ascii="Times New Roman" w:eastAsia="Calibri" w:hAnsi="Times New Roman" w:cs="Times New Roman"/>
                <w:sz w:val="24"/>
                <w:szCs w:val="24"/>
                <w:lang w:val="en-US"/>
              </w:rPr>
              <w:t>„(</w:t>
            </w:r>
            <w:proofErr w:type="gramEnd"/>
            <w:r w:rsidR="0083383B" w:rsidRPr="0083383B">
              <w:rPr>
                <w:rFonts w:ascii="Times New Roman" w:eastAsia="Calibri" w:hAnsi="Times New Roman" w:cs="Times New Roman"/>
                <w:sz w:val="24"/>
                <w:szCs w:val="24"/>
                <w:lang w:val="en-US"/>
              </w:rPr>
              <w:t>не се изисква от ползватели със седалище на територията на Столична община)“.</w:t>
            </w: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lastRenderedPageBreak/>
              <w:t>ДФ „Земеделие</w:t>
            </w:r>
            <w:proofErr w:type="gramStart"/>
            <w:r w:rsidRPr="0083383B">
              <w:rPr>
                <w:rFonts w:ascii="Times New Roman" w:eastAsia="Calibri" w:hAnsi="Times New Roman" w:cs="Times New Roman"/>
                <w:sz w:val="24"/>
                <w:szCs w:val="24"/>
                <w:lang w:val="en-US"/>
              </w:rPr>
              <w:t>“ може</w:t>
            </w:r>
            <w:proofErr w:type="gramEnd"/>
            <w:r w:rsidRPr="0083383B">
              <w:rPr>
                <w:rFonts w:ascii="Times New Roman" w:eastAsia="Calibri" w:hAnsi="Times New Roman" w:cs="Times New Roman"/>
                <w:sz w:val="24"/>
                <w:szCs w:val="24"/>
                <w:lang w:val="en-US"/>
              </w:rPr>
              <w:t xml:space="preserve"> да извършва служебна проверка за наличието или липсата на задължения по Закона за местните данъци и такси към Столична община.</w:t>
            </w:r>
          </w:p>
          <w:p w:rsidR="0083383B" w:rsidRPr="0083383B" w:rsidRDefault="0083383B" w:rsidP="0083383B">
            <w:pPr>
              <w:jc w:val="both"/>
              <w:rPr>
                <w:rFonts w:ascii="Times New Roman" w:eastAsia="Calibri" w:hAnsi="Times New Roman" w:cs="Times New Roman"/>
                <w:sz w:val="24"/>
                <w:szCs w:val="24"/>
                <w:lang w:val="en-US"/>
              </w:rPr>
            </w:pPr>
          </w:p>
          <w:p w:rsidR="0083383B" w:rsidRPr="0083383B" w:rsidRDefault="00E571BA" w:rsidP="0083383B">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5</w:t>
            </w:r>
            <w:r w:rsidR="0083383B" w:rsidRPr="0083383B">
              <w:rPr>
                <w:rFonts w:ascii="Times New Roman" w:eastAsia="Calibri" w:hAnsi="Times New Roman" w:cs="Times New Roman"/>
                <w:sz w:val="24"/>
                <w:szCs w:val="24"/>
                <w:lang w:val="en-US"/>
              </w:rPr>
              <w:t>. В раздел Б. Специфични документи към Приложение А към Условията за изпълнение е допусната техническа грешка в препратката към т. 5 от раздел 11 от Условията за кандидатстване. Коректната препратка е към т. 6 от раздел 11.</w:t>
            </w:r>
          </w:p>
          <w:p w:rsidR="0083383B" w:rsidRPr="0083383B" w:rsidRDefault="0083383B" w:rsidP="0083383B">
            <w:pPr>
              <w:jc w:val="both"/>
              <w:rPr>
                <w:rFonts w:ascii="Times New Roman" w:eastAsia="Calibri" w:hAnsi="Times New Roman" w:cs="Times New Roman"/>
                <w:sz w:val="24"/>
                <w:szCs w:val="24"/>
                <w:lang w:val="en-US"/>
              </w:rPr>
            </w:pPr>
          </w:p>
          <w:p w:rsidR="0083383B" w:rsidRPr="0083383B" w:rsidRDefault="00E571BA" w:rsidP="0083383B">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6</w:t>
            </w:r>
            <w:r w:rsidR="0083383B" w:rsidRPr="0083383B">
              <w:rPr>
                <w:rFonts w:ascii="Times New Roman" w:eastAsia="Calibri" w:hAnsi="Times New Roman" w:cs="Times New Roman"/>
                <w:sz w:val="24"/>
                <w:szCs w:val="24"/>
                <w:lang w:val="en-US"/>
              </w:rPr>
              <w:t>. В раздел В. Специфични документи към Приложение А към Условията за изпълнение е допусната техническа грешка в препратката към т. 5 от раздел 11 от Условията за кандидатстване. Коректната препратка е към т. 6 от раздел 11.</w:t>
            </w:r>
          </w:p>
          <w:p w:rsidR="0083383B" w:rsidRPr="0083383B" w:rsidRDefault="0083383B" w:rsidP="0083383B">
            <w:pPr>
              <w:jc w:val="both"/>
              <w:rPr>
                <w:rFonts w:ascii="Times New Roman" w:eastAsia="Calibri" w:hAnsi="Times New Roman" w:cs="Times New Roman"/>
                <w:sz w:val="24"/>
                <w:szCs w:val="24"/>
                <w:lang w:val="en-US"/>
              </w:rPr>
            </w:pPr>
            <w:r w:rsidRPr="0083383B">
              <w:rPr>
                <w:rFonts w:ascii="Times New Roman" w:eastAsia="Calibri" w:hAnsi="Times New Roman" w:cs="Times New Roman"/>
                <w:sz w:val="24"/>
                <w:szCs w:val="24"/>
                <w:lang w:val="en-US"/>
              </w:rPr>
              <w:t>Също така цитираното Приложение № 6, трябва да стане Приложение № 5. В Условията за кандидатстване не фигурира Приложение № 6.</w:t>
            </w:r>
          </w:p>
          <w:p w:rsidR="0083383B" w:rsidRPr="0083383B" w:rsidRDefault="0083383B" w:rsidP="0083383B">
            <w:pPr>
              <w:jc w:val="both"/>
              <w:rPr>
                <w:rFonts w:ascii="Times New Roman" w:eastAsia="Calibri" w:hAnsi="Times New Roman" w:cs="Times New Roman"/>
                <w:sz w:val="24"/>
                <w:szCs w:val="24"/>
                <w:lang w:val="en-US"/>
              </w:rPr>
            </w:pPr>
          </w:p>
          <w:p w:rsidR="0083383B" w:rsidRPr="004F31DE" w:rsidRDefault="00E571BA" w:rsidP="0083383B">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7</w:t>
            </w:r>
            <w:r w:rsidR="0083383B" w:rsidRPr="0083383B">
              <w:rPr>
                <w:rFonts w:ascii="Times New Roman" w:eastAsia="Calibri" w:hAnsi="Times New Roman" w:cs="Times New Roman"/>
                <w:sz w:val="24"/>
                <w:szCs w:val="24"/>
                <w:lang w:val="en-US"/>
              </w:rPr>
              <w:t>. В образеца на декларация (приложение Б към Условията за изпълнение) е допусната техническа грешка в препратката към раздел 7 от Условията за кандидатстване. Коректната препратка е към раздел 6.</w:t>
            </w:r>
          </w:p>
        </w:tc>
        <w:tc>
          <w:tcPr>
            <w:tcW w:w="4819" w:type="dxa"/>
          </w:tcPr>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US"/>
              </w:rPr>
            </w:pPr>
          </w:p>
          <w:p w:rsidR="0083383B" w:rsidRDefault="0083383B" w:rsidP="0083383B">
            <w:pPr>
              <w:jc w:val="both"/>
              <w:rPr>
                <w:rFonts w:ascii="Times New Roman" w:hAnsi="Times New Roman" w:cs="Times New Roman"/>
                <w:sz w:val="24"/>
                <w:szCs w:val="24"/>
                <w:lang w:val="en-GB"/>
              </w:rPr>
            </w:pPr>
            <w:r>
              <w:rPr>
                <w:rFonts w:ascii="Times New Roman" w:hAnsi="Times New Roman" w:cs="Times New Roman"/>
                <w:sz w:val="24"/>
                <w:szCs w:val="24"/>
                <w:lang w:val="en-GB"/>
              </w:rPr>
              <w:t>II.</w:t>
            </w:r>
          </w:p>
          <w:p w:rsidR="0083383B" w:rsidRPr="00E571BA" w:rsidRDefault="0083383B" w:rsidP="0083383B">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Pr="00E571BA" w:rsidRDefault="00E571BA" w:rsidP="00E571BA">
            <w:pPr>
              <w:jc w:val="both"/>
              <w:rPr>
                <w:rFonts w:ascii="Times New Roman" w:hAnsi="Times New Roman"/>
                <w:sz w:val="24"/>
                <w:szCs w:val="24"/>
                <w:lang w:val="en-GB"/>
              </w:rPr>
            </w:pPr>
          </w:p>
          <w:p w:rsidR="00E571BA" w:rsidRPr="00E571BA" w:rsidRDefault="00E571BA" w:rsidP="0083383B">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Pr="00E571BA" w:rsidRDefault="00E571BA" w:rsidP="00E571BA">
            <w:pPr>
              <w:jc w:val="both"/>
              <w:rPr>
                <w:rFonts w:ascii="Times New Roman" w:hAnsi="Times New Roman"/>
                <w:sz w:val="24"/>
                <w:szCs w:val="24"/>
                <w:lang w:val="en-GB"/>
              </w:rPr>
            </w:pPr>
          </w:p>
          <w:p w:rsidR="00E571BA" w:rsidRPr="00E571BA" w:rsidRDefault="00E571BA" w:rsidP="0083383B">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Pr="00E571BA" w:rsidRDefault="00E571BA" w:rsidP="00E571BA">
            <w:pPr>
              <w:jc w:val="both"/>
              <w:rPr>
                <w:rFonts w:ascii="Times New Roman" w:hAnsi="Times New Roman"/>
                <w:sz w:val="24"/>
                <w:szCs w:val="24"/>
                <w:lang w:val="en-GB"/>
              </w:rPr>
            </w:pPr>
          </w:p>
          <w:p w:rsidR="00E571BA" w:rsidRPr="00E571BA" w:rsidRDefault="00E571BA" w:rsidP="0083383B">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Pr="00E571BA" w:rsidRDefault="00E571BA" w:rsidP="00E571BA">
            <w:pPr>
              <w:jc w:val="both"/>
              <w:rPr>
                <w:rFonts w:ascii="Times New Roman" w:hAnsi="Times New Roman"/>
                <w:sz w:val="24"/>
                <w:szCs w:val="24"/>
                <w:lang w:val="en-GB"/>
              </w:rPr>
            </w:pPr>
          </w:p>
          <w:p w:rsidR="00E571BA" w:rsidRPr="00E571BA" w:rsidRDefault="00E571BA" w:rsidP="0083383B">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Pr="00E571BA" w:rsidRDefault="00E571BA" w:rsidP="00E571BA">
            <w:pPr>
              <w:jc w:val="both"/>
              <w:rPr>
                <w:rFonts w:ascii="Times New Roman" w:hAnsi="Times New Roman"/>
                <w:sz w:val="24"/>
                <w:szCs w:val="24"/>
                <w:lang w:val="en-GB"/>
              </w:rPr>
            </w:pPr>
          </w:p>
          <w:p w:rsidR="00E571BA" w:rsidRPr="00E571BA" w:rsidRDefault="00E571BA" w:rsidP="00E571BA">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Default="00E571BA" w:rsidP="00E571BA">
            <w:pPr>
              <w:jc w:val="both"/>
              <w:rPr>
                <w:rFonts w:ascii="Times New Roman" w:hAnsi="Times New Roman"/>
                <w:sz w:val="24"/>
                <w:szCs w:val="24"/>
                <w:lang w:val="en-GB"/>
              </w:rPr>
            </w:pPr>
          </w:p>
          <w:p w:rsidR="00E571BA" w:rsidRPr="00E571BA" w:rsidRDefault="00E571BA" w:rsidP="00E571BA">
            <w:pPr>
              <w:jc w:val="both"/>
              <w:rPr>
                <w:rFonts w:ascii="Times New Roman" w:hAnsi="Times New Roman"/>
                <w:sz w:val="24"/>
                <w:szCs w:val="24"/>
                <w:lang w:val="en-GB"/>
              </w:rPr>
            </w:pPr>
          </w:p>
          <w:p w:rsidR="00E571BA" w:rsidRPr="00E571BA" w:rsidRDefault="00E571BA" w:rsidP="00E571BA">
            <w:pPr>
              <w:pStyle w:val="ListParagraph"/>
              <w:numPr>
                <w:ilvl w:val="0"/>
                <w:numId w:val="37"/>
              </w:numPr>
              <w:jc w:val="both"/>
              <w:rPr>
                <w:rFonts w:ascii="Times New Roman" w:hAnsi="Times New Roman"/>
                <w:sz w:val="24"/>
                <w:szCs w:val="24"/>
                <w:lang w:val="en-GB"/>
              </w:rPr>
            </w:pPr>
            <w:r>
              <w:rPr>
                <w:rFonts w:ascii="Times New Roman" w:hAnsi="Times New Roman"/>
                <w:sz w:val="24"/>
                <w:szCs w:val="24"/>
              </w:rPr>
              <w:t>Приема се</w:t>
            </w:r>
          </w:p>
        </w:tc>
      </w:tr>
      <w:tr w:rsidR="0083383B" w:rsidRPr="004F31DE" w:rsidTr="00224ECF">
        <w:tc>
          <w:tcPr>
            <w:tcW w:w="568" w:type="dxa"/>
            <w:vAlign w:val="center"/>
          </w:tcPr>
          <w:p w:rsidR="0083383B" w:rsidRPr="00CC4B11" w:rsidRDefault="0083383B" w:rsidP="0083383B">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2126" w:type="dxa"/>
            <w:vAlign w:val="center"/>
          </w:tcPr>
          <w:p w:rsidR="0083383B" w:rsidRPr="004F31DE" w:rsidRDefault="00903D9A" w:rsidP="0083383B">
            <w:pPr>
              <w:jc w:val="center"/>
              <w:rPr>
                <w:rFonts w:ascii="Times New Roman" w:hAnsi="Times New Roman" w:cs="Times New Roman"/>
                <w:sz w:val="24"/>
                <w:szCs w:val="24"/>
              </w:rPr>
            </w:pPr>
            <w:r>
              <w:rPr>
                <w:rFonts w:ascii="Times New Roman" w:hAnsi="Times New Roman" w:cs="Times New Roman"/>
                <w:sz w:val="24"/>
                <w:szCs w:val="24"/>
              </w:rPr>
              <w:t>Емил Цвятков</w:t>
            </w:r>
          </w:p>
        </w:tc>
        <w:tc>
          <w:tcPr>
            <w:tcW w:w="1559" w:type="dxa"/>
            <w:vAlign w:val="center"/>
          </w:tcPr>
          <w:p w:rsidR="0083383B" w:rsidRPr="004F31DE" w:rsidRDefault="00903D9A" w:rsidP="0083383B">
            <w:pPr>
              <w:jc w:val="center"/>
              <w:rPr>
                <w:rFonts w:ascii="Times New Roman" w:hAnsi="Times New Roman" w:cs="Times New Roman"/>
                <w:sz w:val="24"/>
                <w:szCs w:val="24"/>
              </w:rPr>
            </w:pPr>
            <w:r>
              <w:rPr>
                <w:rFonts w:ascii="Times New Roman" w:hAnsi="Times New Roman" w:cs="Times New Roman"/>
                <w:sz w:val="24"/>
                <w:szCs w:val="24"/>
              </w:rPr>
              <w:t>29.11.2024</w:t>
            </w:r>
          </w:p>
        </w:tc>
        <w:tc>
          <w:tcPr>
            <w:tcW w:w="5387" w:type="dxa"/>
          </w:tcPr>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Г-Н/Г-ЖО,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Предавам писмени предложения по интервенция II.Ж.1. „Подкрепа за оперативни групи в рамките на Европейското партньорство за иновации“ от СПРЗСР 2023 – 2027 г., първа стъпка „Сформиране на оперативни групи“, в срока на нейното обществено обсъждане, както следва: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5836EB"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lastRenderedPageBreak/>
              <w:t xml:space="preserve">1. </w:t>
            </w:r>
            <w:r w:rsidR="00903D9A" w:rsidRPr="00903D9A">
              <w:rPr>
                <w:rFonts w:ascii="Times New Roman" w:eastAsia="Calibri" w:hAnsi="Times New Roman" w:cs="Times New Roman"/>
                <w:sz w:val="24"/>
                <w:szCs w:val="24"/>
                <w:lang w:val="en-US"/>
              </w:rPr>
              <w:t xml:space="preserve">Съпоставими оферти </w:t>
            </w:r>
            <w:r w:rsidR="00903D9A" w:rsidRPr="00903D9A">
              <w:rPr>
                <w:rFonts w:ascii="Times New Roman" w:eastAsia="Calibri" w:hAnsi="Times New Roman" w:cs="Times New Roman"/>
                <w:sz w:val="24"/>
                <w:szCs w:val="24"/>
                <w:lang w:val="en-US"/>
              </w:rPr>
              <w:tab/>
              <w:t>Оферти, които отговарят на запитването за оферта на кандидата и съдържат: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 еднотипни основни технически характеристики – в случаите, когато се кандидатства за разходи за закупуване на машини и земеделска техника;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 общ съпоставим капацитет на оборудването – в случаите, когато се кандидатства за разходи за закупуване на оборудване;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количествено-стойностни сметки – в случаите, когато се кандидатства за разходи за извършване на строително-монтажни работи.</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Мотивирано предложение за уточнение на термина "основни технически характеристики"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Терминът "основни технически характеристики" е ключов при определянето на съпоставимостта на офертите, особено когато се кандидатства за разходи, свързани със закупуване на машини и земеделска техника.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Понастоящем обаче липсва яснота относно критериите, които попадат в обхвата на това определение, което може да доведе до разнопосочни тълкувания и административни затруднения при неговото прилагане.</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5836EB"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2. </w:t>
            </w:r>
            <w:r w:rsidR="00903D9A" w:rsidRPr="00903D9A">
              <w:rPr>
                <w:rFonts w:ascii="Times New Roman" w:eastAsia="Calibri" w:hAnsi="Times New Roman" w:cs="Times New Roman"/>
                <w:sz w:val="24"/>
                <w:szCs w:val="24"/>
                <w:lang w:val="en-US"/>
              </w:rPr>
              <w:t>Иновации</w:t>
            </w:r>
            <w:r w:rsidR="00903D9A" w:rsidRPr="00903D9A">
              <w:rPr>
                <w:rFonts w:ascii="Times New Roman" w:eastAsia="Calibri" w:hAnsi="Times New Roman" w:cs="Times New Roman"/>
                <w:sz w:val="24"/>
                <w:szCs w:val="24"/>
                <w:lang w:val="en-US"/>
              </w:rPr>
              <w:tab/>
              <w:t xml:space="preserve">Разработването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 на работното място, или </w:t>
            </w:r>
            <w:r w:rsidR="00903D9A" w:rsidRPr="00903D9A">
              <w:rPr>
                <w:rFonts w:ascii="Times New Roman" w:eastAsia="Calibri" w:hAnsi="Times New Roman" w:cs="Times New Roman"/>
                <w:sz w:val="24"/>
                <w:szCs w:val="24"/>
                <w:lang w:val="en-US"/>
              </w:rPr>
              <w:lastRenderedPageBreak/>
              <w:t>външни връзки, която води до повишаване на икономическа, социална или екологична ефективност. За иновация се приема и прилагането на традиционна практика в нов географски или екологичен контекст.</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приеме следното определение за „Иновация“: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За целите на настоящата процедура, базирайки се на дефинициите от  Наръчника от Осло (Oslo Manual 2018, 4th Edition © OECD/EUROPEAN COMMUNITIES 2018), за иновация следва да се приема: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proofErr w:type="gramStart"/>
            <w:r w:rsidRPr="00903D9A">
              <w:rPr>
                <w:rFonts w:ascii="Times New Roman" w:eastAsia="Calibri" w:hAnsi="Times New Roman" w:cs="Times New Roman"/>
                <w:sz w:val="24"/>
                <w:szCs w:val="24"/>
                <w:lang w:val="en-US"/>
              </w:rPr>
              <w:t>нов</w:t>
            </w:r>
            <w:proofErr w:type="gramEnd"/>
            <w:r w:rsidRPr="00903D9A">
              <w:rPr>
                <w:rFonts w:ascii="Times New Roman" w:eastAsia="Calibri" w:hAnsi="Times New Roman" w:cs="Times New Roman"/>
                <w:sz w:val="24"/>
                <w:szCs w:val="24"/>
                <w:lang w:val="en-US"/>
              </w:rPr>
              <w:t xml:space="preserve"> или подобрен продукт или процес (или комбинация от двете), който значително се различава от предишните продукти или процеси на предприятието и който е кандидатът планира да предоставя на потенциални потребители (продукт) или да въведе в употреба от предприятието (процес)“.</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Съгласно посочената дефиниция могат да бъдат разграничени следните видове иновации: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 xml:space="preserve">Продуктова иновация е нова или подобрена стока или услуга, която значително се различава от предишните стоки или услуги на предприятието и е планирано да бъде въведена на пазара. </w:t>
            </w:r>
          </w:p>
          <w:p w:rsidR="00903D9A" w:rsidRPr="00903D9A" w:rsidRDefault="002009CF"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ab/>
              <w:t xml:space="preserve">Иновация в бизнес процесите </w:t>
            </w:r>
            <w:r w:rsidR="00903D9A" w:rsidRPr="00903D9A">
              <w:rPr>
                <w:rFonts w:ascii="Times New Roman" w:eastAsia="Calibri" w:hAnsi="Times New Roman" w:cs="Times New Roman"/>
                <w:sz w:val="24"/>
                <w:szCs w:val="24"/>
                <w:lang w:val="en-US"/>
              </w:rPr>
              <w:t>е нов или подобрен бизнес процес (или комбинация от двете) на една или повече от една функции, които значително се различават от предишните бизнес процеси на предприятието и е планирано да бъдат въведени в организацията на дейността на предприятието.</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„Разработването и внедряването в практиката“ не трябва да се включват в определението, защото са начин, действие за постигането й, а не по същество „иновация“;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Допълнително следва да се отчетат и следните предимства на предложеното определение: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w:t>
            </w:r>
            <w:r w:rsidRPr="00903D9A">
              <w:rPr>
                <w:rFonts w:ascii="Times New Roman" w:eastAsia="Calibri" w:hAnsi="Times New Roman" w:cs="Times New Roman"/>
                <w:sz w:val="24"/>
                <w:szCs w:val="24"/>
                <w:lang w:val="en-US"/>
              </w:rPr>
              <w:tab/>
              <w:t>Яснота и прецизност: ясна и конкретна дефиниция за иновация, като фокусира върху нови или подобрени продукти и процеси. Това позволява по-точно измерване и сравняване на иновационните резултати;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w:t>
            </w:r>
            <w:r w:rsidRPr="00903D9A">
              <w:rPr>
                <w:rFonts w:ascii="Times New Roman" w:eastAsia="Calibri" w:hAnsi="Times New Roman" w:cs="Times New Roman"/>
                <w:sz w:val="24"/>
                <w:szCs w:val="24"/>
                <w:lang w:val="en-US"/>
              </w:rPr>
              <w:tab/>
              <w:t>Наръчникът от Осло е широко признат международен стандарт за измерване на иновациите. Приемането на неговата дефиниция ще улесни сравнението на иновационната дейност с други държави и сектори;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3)</w:t>
            </w:r>
            <w:r w:rsidRPr="00903D9A">
              <w:rPr>
                <w:rFonts w:ascii="Times New Roman" w:eastAsia="Calibri" w:hAnsi="Times New Roman" w:cs="Times New Roman"/>
                <w:sz w:val="24"/>
                <w:szCs w:val="24"/>
                <w:lang w:val="en-US"/>
              </w:rPr>
              <w:tab/>
              <w:t>Практическа приложимост: Определението от Осло предлага ясна класификация на иновациите (продуктови и процесни), което улеснява разработването на политики и стратегии за стимулиране на иновациите;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4)</w:t>
            </w:r>
            <w:r w:rsidRPr="00903D9A">
              <w:rPr>
                <w:rFonts w:ascii="Times New Roman" w:eastAsia="Calibri" w:hAnsi="Times New Roman" w:cs="Times New Roman"/>
                <w:sz w:val="24"/>
                <w:szCs w:val="24"/>
                <w:lang w:val="en-US"/>
              </w:rPr>
              <w:tab/>
              <w:t>Фокус върху резултатите: Определението подчертава важността на въвеждането на иновациите в практиката, което е ключов индикатор за тяхната ефективност;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Приемането на предложеното определение дава следните предимства: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w:t>
            </w:r>
            <w:r w:rsidRPr="00903D9A">
              <w:rPr>
                <w:rFonts w:ascii="Times New Roman" w:eastAsia="Calibri" w:hAnsi="Times New Roman" w:cs="Times New Roman"/>
                <w:sz w:val="24"/>
                <w:szCs w:val="24"/>
                <w:lang w:val="en-US"/>
              </w:rPr>
              <w:tab/>
              <w:t>По-добро разбиране на иновационните процеси: Ясна и прецизна дефиниция ще позволи по-добро разбиране на това какво представлява иновацията и как тя се осъществява;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2)</w:t>
            </w:r>
            <w:r w:rsidRPr="00903D9A">
              <w:rPr>
                <w:rFonts w:ascii="Times New Roman" w:eastAsia="Calibri" w:hAnsi="Times New Roman" w:cs="Times New Roman"/>
                <w:sz w:val="24"/>
                <w:szCs w:val="24"/>
                <w:lang w:val="en-US"/>
              </w:rPr>
              <w:tab/>
              <w:t>По-ефективно планиране и управление на иновациите: Ще се улесни разработването на стратегии и политики за стимулиране на иновациите;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3)</w:t>
            </w:r>
            <w:r w:rsidRPr="00903D9A">
              <w:rPr>
                <w:rFonts w:ascii="Times New Roman" w:eastAsia="Calibri" w:hAnsi="Times New Roman" w:cs="Times New Roman"/>
                <w:sz w:val="24"/>
                <w:szCs w:val="24"/>
                <w:lang w:val="en-US"/>
              </w:rPr>
              <w:tab/>
              <w:t>По-лесно измерване и сравняване на иновационните резултати: Ще се осигури обща основа за сравнение на иновационната дейност на различни организации и държави;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4)</w:t>
            </w:r>
            <w:r w:rsidRPr="00903D9A">
              <w:rPr>
                <w:rFonts w:ascii="Times New Roman" w:eastAsia="Calibri" w:hAnsi="Times New Roman" w:cs="Times New Roman"/>
                <w:sz w:val="24"/>
                <w:szCs w:val="24"/>
                <w:lang w:val="en-US"/>
              </w:rPr>
              <w:tab/>
              <w:t>По-голяма прозрачност и отчетност: Ще се подобри прозрачността на иновационните процеси и ще се улесни отчитането на постигнатите резултати.</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5836EB"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3. </w:t>
            </w:r>
            <w:r w:rsidR="00903D9A" w:rsidRPr="00903D9A">
              <w:rPr>
                <w:rFonts w:ascii="Times New Roman" w:eastAsia="Calibri" w:hAnsi="Times New Roman" w:cs="Times New Roman"/>
                <w:sz w:val="24"/>
                <w:szCs w:val="24"/>
                <w:lang w:val="en-US"/>
              </w:rPr>
              <w:t>Новаторски проект</w:t>
            </w:r>
            <w:r w:rsidR="00903D9A" w:rsidRPr="00903D9A">
              <w:rPr>
                <w:rFonts w:ascii="Times New Roman" w:eastAsia="Calibri" w:hAnsi="Times New Roman" w:cs="Times New Roman"/>
                <w:sz w:val="24"/>
                <w:szCs w:val="24"/>
                <w:lang w:val="en-US"/>
              </w:rPr>
              <w:tab/>
              <w:t>Новаторският проект в рамките на интервенцията се основава на интерактивния иновационен модел, който има за основни принципи: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разработване на новаторски решения, насочени към потребностите на земеделските или горските стопани, като същевременно се работи по взаимодействието в рамките на цялата верига на доставки, когато това е полезно;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обединяване на партньори с взаимно допълващи се знания като например земеделски стопани, консултанти, научни работници, предприятия или неправителствени организации, в целенасочени комбинации, най-подходящи за постигане на целите по проекта;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r>
            <w:proofErr w:type="gramStart"/>
            <w:r w:rsidRPr="00903D9A">
              <w:rPr>
                <w:rFonts w:ascii="Times New Roman" w:eastAsia="Calibri" w:hAnsi="Times New Roman" w:cs="Times New Roman"/>
                <w:sz w:val="24"/>
                <w:szCs w:val="24"/>
                <w:lang w:val="en-US"/>
              </w:rPr>
              <w:t>съвместно</w:t>
            </w:r>
            <w:proofErr w:type="gramEnd"/>
            <w:r w:rsidRPr="00903D9A">
              <w:rPr>
                <w:rFonts w:ascii="Times New Roman" w:eastAsia="Calibri" w:hAnsi="Times New Roman" w:cs="Times New Roman"/>
                <w:sz w:val="24"/>
                <w:szCs w:val="24"/>
                <w:lang w:val="en-US"/>
              </w:rPr>
              <w:t xml:space="preserve"> вземане на решения и съвместно творческо участие в стъпките на проекта.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За новаторски проект се приема и прилагането на традиционна практика в нов географски или екологичен контекст.</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приеме следното определение за „Новаторски проект“: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Новаторски проект в рамките на тази интервенция представлява съвместно начинание, обединяващо различни заинтересовани страни (земеделски стопани, консултанти, учени, предприятия и др.), с цел разработване и внедряване на иновативни решения в земеделието или горското стопанство.</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Иновативни решения се считат тези, които: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Отговарят на конкретни нужди на земеделските или горските стопани, като същевременно допринасят за оптимизиране на цялата верига на доставки.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Представляват ново съчетание на знания, умения и ресурси, което води до нови или подобрени продукти, процеси или услуги.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Въвеждат нови технологии, методи или подходи, които не са широко разпространени в съответния сектор.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Адаптират традиционни практики към нови географски, климатични или пазарни условия.</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Основни характеристики на новаторските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Партньорство: Успешното изпълнение на проекта изисква тясно сътрудничество между различни партньори с допълващи се компетенции.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Итеративен процес: Разработката и внедряването на иновациите се осъществява чрез непрекъснат процес на експериментиране, анализ и усъвършенстване.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Ориентация към резултатите: Проектите са насочени към постигане на конкретни и измерими резултати, които да допринесат за устойчивото развитие на сектора.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текста на определение липсва самото определение. Вместо него са посочени модел и принципи.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Предложеното определение води до: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w:t>
            </w:r>
            <w:r w:rsidRPr="00903D9A">
              <w:rPr>
                <w:rFonts w:ascii="Times New Roman" w:eastAsia="Calibri" w:hAnsi="Times New Roman" w:cs="Times New Roman"/>
                <w:sz w:val="24"/>
                <w:szCs w:val="24"/>
                <w:lang w:val="en-US"/>
              </w:rPr>
              <w:tab/>
              <w:t>По-голяма яснота: Новата формулировка предоставя по-ясно и изчерпателно определение за "новаторски проект", като изброява конкретни критерии, които едно решение трябва да отговаря, за да бъде определено като иновативно;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w:t>
            </w:r>
            <w:r w:rsidRPr="00903D9A">
              <w:rPr>
                <w:rFonts w:ascii="Times New Roman" w:eastAsia="Calibri" w:hAnsi="Times New Roman" w:cs="Times New Roman"/>
                <w:sz w:val="24"/>
                <w:szCs w:val="24"/>
                <w:lang w:val="en-US"/>
              </w:rPr>
              <w:tab/>
              <w:t>По-широк обхват: Определението обхваща по-широк спектър от иновации, като не се ограничава само до нови технологии, а включва и нови комбинации от знания и умения, както и адаптация на традиционни практики към нови условия;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3)</w:t>
            </w:r>
            <w:r w:rsidRPr="00903D9A">
              <w:rPr>
                <w:rFonts w:ascii="Times New Roman" w:eastAsia="Calibri" w:hAnsi="Times New Roman" w:cs="Times New Roman"/>
                <w:sz w:val="24"/>
                <w:szCs w:val="24"/>
                <w:lang w:val="en-US"/>
              </w:rPr>
              <w:tab/>
              <w:t>По-голяма гъвкавост: Определението позволява по-голяма гъвкавост при оценката на проектите, като се отчита специфичният контекст и цели на всеки отделен проект;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4)</w:t>
            </w:r>
            <w:r w:rsidRPr="00903D9A">
              <w:rPr>
                <w:rFonts w:ascii="Times New Roman" w:eastAsia="Calibri" w:hAnsi="Times New Roman" w:cs="Times New Roman"/>
                <w:sz w:val="24"/>
                <w:szCs w:val="24"/>
                <w:lang w:val="en-US"/>
              </w:rPr>
              <w:tab/>
              <w:t>По-силна насоченост към практиката: Новото определение подчертава важността на ориентирането към практиката и решаването на конкретни проблеми в сектора.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00903D9A" w:rsidRPr="00903D9A">
              <w:rPr>
                <w:rFonts w:ascii="Times New Roman" w:eastAsia="Calibri" w:hAnsi="Times New Roman" w:cs="Times New Roman"/>
                <w:sz w:val="24"/>
                <w:szCs w:val="24"/>
                <w:lang w:val="en-US"/>
              </w:rPr>
              <w:t>. Допустими кандидати/партньори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1. Кандидати и партньори по интервенцията могат да бъдат: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w:t>
            </w:r>
            <w:r w:rsidRPr="00903D9A">
              <w:rPr>
                <w:rFonts w:ascii="Times New Roman" w:eastAsia="Calibri" w:hAnsi="Times New Roman" w:cs="Times New Roman"/>
                <w:sz w:val="24"/>
                <w:szCs w:val="24"/>
                <w:lang w:val="en-US"/>
              </w:rPr>
              <w:tab/>
              <w:t>браншови организации за производство и преработка на селскостопански продукти по смисъла на СПРЗСР 2023-2027 г.;</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посочи или насочи към част от СПРЗСР 2023-2027г., която дава смисъла на тези браншови организации, като допустими.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Не е ясно по кой конкретен текст от СПРЗСР 2023-2027г. </w:t>
            </w:r>
            <w:proofErr w:type="gramStart"/>
            <w:r w:rsidRPr="00903D9A">
              <w:rPr>
                <w:rFonts w:ascii="Times New Roman" w:eastAsia="Calibri" w:hAnsi="Times New Roman" w:cs="Times New Roman"/>
                <w:sz w:val="24"/>
                <w:szCs w:val="24"/>
                <w:lang w:val="en-US"/>
              </w:rPr>
              <w:t>дадена</w:t>
            </w:r>
            <w:proofErr w:type="gramEnd"/>
            <w:r w:rsidRPr="00903D9A">
              <w:rPr>
                <w:rFonts w:ascii="Times New Roman" w:eastAsia="Calibri" w:hAnsi="Times New Roman" w:cs="Times New Roman"/>
                <w:sz w:val="24"/>
                <w:szCs w:val="24"/>
                <w:lang w:val="en-US"/>
              </w:rPr>
              <w:t xml:space="preserve"> браншова организация е допустима като кандидати или партньори.</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5. Допустими кандидати/партньори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Кандидати и партньори по интервенцията могат да бъдат: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г)</w:t>
            </w:r>
            <w:r w:rsidRPr="00903D9A">
              <w:rPr>
                <w:rFonts w:ascii="Times New Roman" w:eastAsia="Calibri" w:hAnsi="Times New Roman" w:cs="Times New Roman"/>
                <w:sz w:val="24"/>
                <w:szCs w:val="24"/>
                <w:lang w:val="en-US"/>
              </w:rPr>
              <w:tab/>
              <w:t>Научни институти или опитни станции, които извършват научни изследвания и научно обслужване в областта на селското стопанство или горското стопанство или биотехнологиите или хранителните технологии, които са организации по Закона за Селскостопанската академия или Закона за Българската академия на науките, както и специализирани държавни структури в областта на науката и научните изследвания и анализа и оценката на риска по агрохранителната верига;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Предлагам да се добави текст, с който да се ясно и еднозначно да се идентифицират тези „специализирани държавни структури“, например </w:t>
            </w:r>
            <w:r w:rsidRPr="00903D9A">
              <w:rPr>
                <w:rFonts w:ascii="Times New Roman" w:eastAsia="Calibri" w:hAnsi="Times New Roman" w:cs="Times New Roman"/>
                <w:sz w:val="24"/>
                <w:szCs w:val="24"/>
                <w:lang w:val="en-US"/>
              </w:rPr>
              <w:lastRenderedPageBreak/>
              <w:t>чрез- изчерпателен списък, нормативен акт, въз основа на който са създадени или др.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ясно кои са „специализирани държавни структури</w:t>
            </w:r>
            <w:proofErr w:type="gramStart"/>
            <w:r w:rsidRPr="00903D9A">
              <w:rPr>
                <w:rFonts w:ascii="Times New Roman" w:eastAsia="Calibri" w:hAnsi="Times New Roman" w:cs="Times New Roman"/>
                <w:sz w:val="24"/>
                <w:szCs w:val="24"/>
                <w:lang w:val="en-US"/>
              </w:rPr>
              <w:t>“ и</w:t>
            </w:r>
            <w:proofErr w:type="gramEnd"/>
            <w:r w:rsidRPr="00903D9A">
              <w:rPr>
                <w:rFonts w:ascii="Times New Roman" w:eastAsia="Calibri" w:hAnsi="Times New Roman" w:cs="Times New Roman"/>
                <w:sz w:val="24"/>
                <w:szCs w:val="24"/>
                <w:lang w:val="en-US"/>
              </w:rPr>
              <w:t xml:space="preserve"> по какъв начин да се идентифицират с цел да бъдат допустими кандидати или партньори.</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6</w:t>
            </w:r>
            <w:r w:rsidR="00903D9A" w:rsidRPr="00903D9A">
              <w:rPr>
                <w:rFonts w:ascii="Times New Roman" w:eastAsia="Calibri" w:hAnsi="Times New Roman" w:cs="Times New Roman"/>
                <w:sz w:val="24"/>
                <w:szCs w:val="24"/>
                <w:lang w:val="en-US"/>
              </w:rPr>
              <w:t>. Допустими кандидати/партньори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Кандидати и партньори по интервенцията могат да бъдат: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е)</w:t>
            </w:r>
            <w:r w:rsidRPr="00903D9A">
              <w:rPr>
                <w:rFonts w:ascii="Times New Roman" w:eastAsia="Calibri" w:hAnsi="Times New Roman" w:cs="Times New Roman"/>
                <w:sz w:val="24"/>
                <w:szCs w:val="24"/>
                <w:lang w:val="en-US"/>
              </w:rPr>
              <w:tab/>
              <w:t>Юридически лица с нестопанска цел с предмет на дейност в областта на селското стопанство или в областта на горското стопанство или опазване на околната среда или водите или дигиталните/цифрови технологии;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поясни дали трябва да извършват в частна полза или в обществена полза или е допустимо и двата вида дейност.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Поради възможността организациите да извършват дейност в частна полза или в обществена полза не става ясно дали и двата вида дейности са допустими.</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7</w:t>
            </w:r>
            <w:r w:rsidR="00903D9A" w:rsidRPr="00903D9A">
              <w:rPr>
                <w:rFonts w:ascii="Times New Roman" w:eastAsia="Calibri" w:hAnsi="Times New Roman" w:cs="Times New Roman"/>
                <w:sz w:val="24"/>
                <w:szCs w:val="24"/>
                <w:lang w:val="en-US"/>
              </w:rPr>
              <w:t>. Допустими кандидати/партньори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1. Кандидати и партньори по интервенцията могат да бъдат: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ж)</w:t>
            </w:r>
            <w:r w:rsidRPr="00903D9A">
              <w:rPr>
                <w:rFonts w:ascii="Times New Roman" w:eastAsia="Calibri" w:hAnsi="Times New Roman" w:cs="Times New Roman"/>
                <w:sz w:val="24"/>
                <w:szCs w:val="24"/>
                <w:lang w:val="en-US"/>
              </w:rPr>
              <w:tab/>
              <w:t>Микро-, малки и средни предприятия (МСП) в областта на преработката на селскостопански продукти;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поясни дали крайния преработен продукт е в Приложение I на Договора или извън него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ясен обхвата на преработката спрямо принадлежността на крайния, преработен продукт към Приложение I на Договора.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8</w:t>
            </w:r>
            <w:r w:rsidR="00903D9A" w:rsidRPr="00903D9A">
              <w:rPr>
                <w:rFonts w:ascii="Times New Roman" w:eastAsia="Calibri" w:hAnsi="Times New Roman" w:cs="Times New Roman"/>
                <w:sz w:val="24"/>
                <w:szCs w:val="24"/>
                <w:lang w:val="en-US"/>
              </w:rPr>
              <w:t>. Допустими кандидати/партньори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Кандидати и партньори по интервенцията могат да бъдат: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з)</w:t>
            </w:r>
            <w:r w:rsidRPr="00903D9A">
              <w:rPr>
                <w:rFonts w:ascii="Times New Roman" w:eastAsia="Calibri" w:hAnsi="Times New Roman" w:cs="Times New Roman"/>
                <w:sz w:val="24"/>
                <w:szCs w:val="24"/>
                <w:lang w:val="en-US"/>
              </w:rPr>
              <w:tab/>
              <w:t>Консултантски организации или индивидуални съветници с предмет на консултантската дейност в областта на селското стопанство или храните или горите в т.ч. НССЗ.</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поясни какво се има в предвид под „предмет на консултантската дейност</w:t>
            </w:r>
            <w:proofErr w:type="gramStart"/>
            <w:r w:rsidRPr="00903D9A">
              <w:rPr>
                <w:rFonts w:ascii="Times New Roman" w:eastAsia="Calibri" w:hAnsi="Times New Roman" w:cs="Times New Roman"/>
                <w:sz w:val="24"/>
                <w:szCs w:val="24"/>
                <w:lang w:val="en-US"/>
              </w:rPr>
              <w:t>“ и</w:t>
            </w:r>
            <w:proofErr w:type="gramEnd"/>
            <w:r w:rsidRPr="00903D9A">
              <w:rPr>
                <w:rFonts w:ascii="Times New Roman" w:eastAsia="Calibri" w:hAnsi="Times New Roman" w:cs="Times New Roman"/>
                <w:sz w:val="24"/>
                <w:szCs w:val="24"/>
                <w:lang w:val="en-US"/>
              </w:rPr>
              <w:t xml:space="preserve"> чрез какъв източник или документ се доказва.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поясни дали ще се изисква консултантски опит в областта и с какви документи следва да се доказва.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Не е ясно предмета на консултантската дейност откъде ще се вземе за да се определи </w:t>
            </w:r>
            <w:r w:rsidRPr="00903D9A">
              <w:rPr>
                <w:rFonts w:ascii="Times New Roman" w:eastAsia="Calibri" w:hAnsi="Times New Roman" w:cs="Times New Roman"/>
                <w:sz w:val="24"/>
                <w:szCs w:val="24"/>
                <w:lang w:val="en-US"/>
              </w:rPr>
              <w:lastRenderedPageBreak/>
              <w:t>допустимостта на кандидати/партньори, като липсва информация за източника на тази информация.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изискуемите документи се изисква документ за опит, а не за предмет на дейност на организацията. В буквата или в списъка с изискуемите документи трябва неизчерпателно да се изброят вид документи, които ще се приемат от УО за доказване на опита.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9</w:t>
            </w:r>
            <w:r w:rsidR="00903D9A" w:rsidRPr="00903D9A">
              <w:rPr>
                <w:rFonts w:ascii="Times New Roman" w:eastAsia="Calibri" w:hAnsi="Times New Roman" w:cs="Times New Roman"/>
                <w:sz w:val="24"/>
                <w:szCs w:val="24"/>
                <w:lang w:val="en-US"/>
              </w:rPr>
              <w:t>. Допустими кандидати/партньори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Кандидати и партньори по интервенцията могат да бъдат: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включи нарочен текст, с който да се поясни дали в Етап II ще бъдат допустими само кандидати, които са одобрени и изпълнили Етап I или, че няма такова ограничение за втория етап</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ясна връзка между Етап II и Етап I спрямо кандидатите по настоящата интервенция и бъдещите, необявени условия за втория етап.</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10</w:t>
            </w:r>
            <w:r w:rsidR="00903D9A" w:rsidRPr="00903D9A">
              <w:rPr>
                <w:rFonts w:ascii="Times New Roman" w:eastAsia="Calibri" w:hAnsi="Times New Roman" w:cs="Times New Roman"/>
                <w:sz w:val="24"/>
                <w:szCs w:val="24"/>
                <w:lang w:val="en-US"/>
              </w:rPr>
              <w:t>. Условия за допустимост на дейностите, в т.ч. срок за изпълнение на одобрените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1. Кандидатите по интервенцията представят план за новаторски проект (Приложение № 3), който съдържа най-малко следните елементи: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б)</w:t>
            </w:r>
            <w:r w:rsidRPr="00903D9A">
              <w:rPr>
                <w:rFonts w:ascii="Times New Roman" w:eastAsia="Calibri" w:hAnsi="Times New Roman" w:cs="Times New Roman"/>
                <w:sz w:val="24"/>
                <w:szCs w:val="24"/>
                <w:lang w:val="en-US"/>
              </w:rPr>
              <w:tab/>
              <w:t>Описание на идеята за новаторския проект (в зародиш);</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поясни обхвата на „в зародиш“, спрямо който ще се прави оценката на допустимостта на дейността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Липсва определение или ясен и точен обхват на условието по буквата, спрямо текста „в зародиш“</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11</w:t>
            </w:r>
            <w:r w:rsidR="00903D9A" w:rsidRPr="00903D9A">
              <w:rPr>
                <w:rFonts w:ascii="Times New Roman" w:eastAsia="Calibri" w:hAnsi="Times New Roman" w:cs="Times New Roman"/>
                <w:sz w:val="24"/>
                <w:szCs w:val="24"/>
                <w:lang w:val="en-US"/>
              </w:rPr>
              <w:t>. Условия за допустимост на дейностите, в т.ч. срок за изпълнение на одобрените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1. Кандидатите по интервенцията представят план за новаторски проект (Приложение № 3), който съдържа най-малко следните елементи: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е)</w:t>
            </w:r>
            <w:r w:rsidRPr="00903D9A">
              <w:rPr>
                <w:rFonts w:ascii="Times New Roman" w:eastAsia="Calibri" w:hAnsi="Times New Roman" w:cs="Times New Roman"/>
                <w:sz w:val="24"/>
                <w:szCs w:val="24"/>
                <w:lang w:val="en-US"/>
              </w:rPr>
              <w:tab/>
              <w:t>Анализ за съответствие на планираните дейности, които ще се реализират от вече регистрираната оперативна група през втората стъпка, с националното законодателство в областта на новаторския проект;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посочат минимум нормативните актовете от националното законодателство в областта на новаторския проект, спрямо които ще се оценява анализа с цел допустимостта на дейността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посочи минимален обхват на нормативните актове, спрямо които трябва да се направи анализи, и при наличието на които той ще доказва допустимост на дейността.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12</w:t>
            </w:r>
            <w:r w:rsidR="00903D9A" w:rsidRPr="00903D9A">
              <w:rPr>
                <w:rFonts w:ascii="Times New Roman" w:eastAsia="Calibri" w:hAnsi="Times New Roman" w:cs="Times New Roman"/>
                <w:sz w:val="24"/>
                <w:szCs w:val="24"/>
                <w:lang w:val="en-US"/>
              </w:rPr>
              <w:t>. Условия за допустимост на дейностите, в т.ч. срок за изпълнение на одобрените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3. За новаторски проект се приема и прилагането на традиционна практика в нов географски или екологичен контекст.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даде определение, приложим нормативен акт или текст с по- ясна и точна информация за „традиционна практика в нов географски или екологичен контекст“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УК няма текст, който да определя или пояснява какво е „традиционна практика“.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УК няма текст, който да определя или пояснява какво е „нов географски контекст“.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УК няма текст, който да определя или пояснява какво е „нов екологичен контекст“.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Липсата на тази информация поставя в невъзможност Кандидата да изпълни задължението си да докаже, че новаторския проект отговаря на условията по точката.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6307D"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13</w:t>
            </w:r>
            <w:r w:rsidR="00903D9A" w:rsidRPr="00903D9A">
              <w:rPr>
                <w:rFonts w:ascii="Times New Roman" w:eastAsia="Calibri" w:hAnsi="Times New Roman" w:cs="Times New Roman"/>
                <w:sz w:val="24"/>
                <w:szCs w:val="24"/>
                <w:lang w:val="en-US"/>
              </w:rPr>
              <w:t>. Условия за допустимост на дейностите, в т.ч. срок за изпълнение на одобрените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7. Чрез интервенцията няма да се подпомагат фундаментални научни изследвания или индивидуални научно-изследователски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Да се даде определение, приложим нормативен акт или текст с по- ясна и точна информация за „фундаментални научни изследвания“.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2. Да се даде определение, приложим нормативен акт или текст с по- ясна и точна информация за „индивидуални научно-изследователски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УК няма текст, който да определя или пояснява какво е „фундаментални научни изследвания“.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УК няма текст, който да определя или пояснява какво е „индивидуални научно-изследователски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Липсата на тази информация поставя в невъзможност Кандидата да изпълни задължението си да докаже, че новаторския проект отговаря на условията по точката.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D360A6"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14</w:t>
            </w:r>
            <w:r w:rsidR="00903D9A" w:rsidRPr="00903D9A">
              <w:rPr>
                <w:rFonts w:ascii="Times New Roman" w:eastAsia="Calibri" w:hAnsi="Times New Roman" w:cs="Times New Roman"/>
                <w:sz w:val="24"/>
                <w:szCs w:val="24"/>
                <w:lang w:val="en-US"/>
              </w:rPr>
              <w:t>. Условия за допустимост на дейностите, в т.ч. срок за изпълнение на одобрените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9. Не са допустими за подпомагане операции, които са физически завършени или изцяло осъществени преди подаването на заявлението за подпомагане, независимо от това дали всички съответни плащания са направени.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Да се поясни какво се има в предвид под</w:t>
            </w:r>
            <w:r w:rsidR="00E50918">
              <w:rPr>
                <w:rFonts w:ascii="Times New Roman" w:eastAsia="Calibri" w:hAnsi="Times New Roman" w:cs="Times New Roman"/>
                <w:sz w:val="24"/>
                <w:szCs w:val="24"/>
                <w:lang w:val="en-US"/>
              </w:rPr>
              <w:t xml:space="preserve"> „които са физически завършени</w:t>
            </w:r>
            <w:proofErr w:type="gramStart"/>
            <w:r w:rsidR="00E50918">
              <w:rPr>
                <w:rFonts w:ascii="Times New Roman" w:eastAsia="Calibri" w:hAnsi="Times New Roman" w:cs="Times New Roman"/>
                <w:sz w:val="24"/>
                <w:szCs w:val="24"/>
                <w:lang w:val="en-US"/>
              </w:rPr>
              <w:t xml:space="preserve">“ </w:t>
            </w:r>
            <w:r w:rsidRPr="00903D9A">
              <w:rPr>
                <w:rFonts w:ascii="Times New Roman" w:eastAsia="Calibri" w:hAnsi="Times New Roman" w:cs="Times New Roman"/>
                <w:sz w:val="24"/>
                <w:szCs w:val="24"/>
                <w:lang w:val="en-US"/>
              </w:rPr>
              <w:t>за</w:t>
            </w:r>
            <w:proofErr w:type="gramEnd"/>
            <w:r w:rsidRPr="00903D9A">
              <w:rPr>
                <w:rFonts w:ascii="Times New Roman" w:eastAsia="Calibri" w:hAnsi="Times New Roman" w:cs="Times New Roman"/>
                <w:sz w:val="24"/>
                <w:szCs w:val="24"/>
                <w:lang w:val="en-US"/>
              </w:rPr>
              <w:t xml:space="preserve"> целите на интервенцията.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какво се има в предвид под физическо завършване, т.е какви физически качества доказват завършването, спрямо видове допустими разходи по интервенцията.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3C078A"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lastRenderedPageBreak/>
              <w:t>15</w:t>
            </w:r>
            <w:r w:rsidR="00903D9A" w:rsidRPr="00903D9A">
              <w:rPr>
                <w:rFonts w:ascii="Times New Roman" w:eastAsia="Calibri" w:hAnsi="Times New Roman" w:cs="Times New Roman"/>
                <w:sz w:val="24"/>
                <w:szCs w:val="24"/>
                <w:lang w:val="en-US"/>
              </w:rPr>
              <w:t>. Условия за допустимост на дейностите, в т.ч. срок за изпълнение на одобрените проекти: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12. Подкрепата за първа стъпка се ограничава до максимален период на продължителност до 12 месеца.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допълни текста на точката, като се посочи условието спрямо което се определя началото на продължителността на Етап I.</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спрямо кой дата се изчислява срока по точката.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3C078A"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16</w:t>
            </w:r>
            <w:r w:rsidR="00903D9A" w:rsidRPr="00903D9A">
              <w:rPr>
                <w:rFonts w:ascii="Times New Roman" w:eastAsia="Calibri" w:hAnsi="Times New Roman" w:cs="Times New Roman"/>
                <w:sz w:val="24"/>
                <w:szCs w:val="24"/>
                <w:lang w:val="en-US"/>
              </w:rPr>
              <w:t>. Допустими разходи: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 Разходи, свързани с дейности по привличане на потенциални партньори за сформиране на оперативна група, включително: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w:t>
            </w:r>
            <w:r w:rsidRPr="00903D9A">
              <w:rPr>
                <w:rFonts w:ascii="Times New Roman" w:eastAsia="Calibri" w:hAnsi="Times New Roman" w:cs="Times New Roman"/>
                <w:sz w:val="24"/>
                <w:szCs w:val="24"/>
                <w:lang w:val="en-US"/>
              </w:rPr>
              <w:tab/>
              <w:t>Разходи за транспорт и настаняване във връзка с провеждане на работни срещи с най-малко пет участника, в т.ч. посещения на стопанства или опитни полета или срещи с представители на одобрени оперативни групи;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Да се допълните текста, като се посочи спрямо какъв документ или нормативен акт се доказва условието „одобрени оперативни групи“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 Да се поясни дали в единична срещите с „представители на одобрени оперативни групи“ следва да има повече от един представител на група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Не е ясно спрямо какво условие или нормативен акт може да се твърди, че посещението е с представител на одобрена група. Какъв документ трябва да се вземе от представителя за да се докаже това обстоятелство.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дали ще се признават срещи само с един представител на одобрени оперативни групи. Какъв документ ще се изисква за доказване на неговата представителност спрямо групата?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3C078A"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17</w:t>
            </w:r>
            <w:r w:rsidR="00903D9A" w:rsidRPr="00903D9A">
              <w:rPr>
                <w:rFonts w:ascii="Times New Roman" w:eastAsia="Calibri" w:hAnsi="Times New Roman" w:cs="Times New Roman"/>
                <w:sz w:val="24"/>
                <w:szCs w:val="24"/>
                <w:lang w:val="en-US"/>
              </w:rPr>
              <w:t>. Допустими разходи: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 Разходи, свързани с дейности по привличане на потенциални партньори за сформиране на оперативна група, включително: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w:t>
            </w:r>
            <w:r w:rsidRPr="00903D9A">
              <w:rPr>
                <w:rFonts w:ascii="Times New Roman" w:eastAsia="Calibri" w:hAnsi="Times New Roman" w:cs="Times New Roman"/>
                <w:sz w:val="24"/>
                <w:szCs w:val="24"/>
                <w:lang w:val="en-US"/>
              </w:rPr>
              <w:tab/>
              <w:t>Разходи за заснемане и разпространение чрез електронни медии на кратки филми, интервюта, блогове и друга информация, подходяща за разпространение с цел привличане на потенциални участници в оперативната група като заинтересовани страни;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поясни кои са допустимите „електронни медии“, чрез които може да се реализира разпространението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ясен обхвата на електронните медии, които УО ще приема за допустими за реализиране на дейността по буквата.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834F58"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18</w:t>
            </w:r>
            <w:r w:rsidR="00903D9A" w:rsidRPr="00903D9A">
              <w:rPr>
                <w:rFonts w:ascii="Times New Roman" w:eastAsia="Calibri" w:hAnsi="Times New Roman" w:cs="Times New Roman"/>
                <w:sz w:val="24"/>
                <w:szCs w:val="24"/>
                <w:lang w:val="en-US"/>
              </w:rPr>
              <w:t>. Допустими разходи: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2. Разходи, свързани с дейности по привличане на потенциални партньори за сформиране на оперативна група, включително: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w:t>
            </w:r>
            <w:r w:rsidRPr="00903D9A">
              <w:rPr>
                <w:rFonts w:ascii="Times New Roman" w:eastAsia="Calibri" w:hAnsi="Times New Roman" w:cs="Times New Roman"/>
                <w:sz w:val="24"/>
                <w:szCs w:val="24"/>
                <w:lang w:val="en-US"/>
              </w:rPr>
              <w:tab/>
              <w:t>Други разходи, не изброени по-горе, свързани с привличане на потенциални партньори за сформиране на оперативна група.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пояснят критериите спрямо които УО ще определя дали даден разход попада в обхвата на буквата.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за Кандидатите спрямо какви условия УО ще определя дали „Други разходи</w:t>
            </w:r>
            <w:proofErr w:type="gramStart"/>
            <w:r w:rsidRPr="00903D9A">
              <w:rPr>
                <w:rFonts w:ascii="Times New Roman" w:eastAsia="Calibri" w:hAnsi="Times New Roman" w:cs="Times New Roman"/>
                <w:sz w:val="24"/>
                <w:szCs w:val="24"/>
                <w:lang w:val="en-US"/>
              </w:rPr>
              <w:t>“ да</w:t>
            </w:r>
            <w:proofErr w:type="gramEnd"/>
            <w:r w:rsidRPr="00903D9A">
              <w:rPr>
                <w:rFonts w:ascii="Times New Roman" w:eastAsia="Calibri" w:hAnsi="Times New Roman" w:cs="Times New Roman"/>
                <w:sz w:val="24"/>
                <w:szCs w:val="24"/>
                <w:lang w:val="en-US"/>
              </w:rPr>
              <w:t xml:space="preserve"> допустими за целите на интервенцията.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w:t>
            </w:r>
            <w:r w:rsidR="00834F58">
              <w:rPr>
                <w:rFonts w:ascii="Times New Roman" w:eastAsia="Calibri" w:hAnsi="Times New Roman" w:cs="Times New Roman"/>
                <w:sz w:val="24"/>
                <w:szCs w:val="24"/>
              </w:rPr>
              <w:t>9</w:t>
            </w:r>
            <w:r w:rsidRPr="00903D9A">
              <w:rPr>
                <w:rFonts w:ascii="Times New Roman" w:eastAsia="Calibri" w:hAnsi="Times New Roman" w:cs="Times New Roman"/>
                <w:sz w:val="24"/>
                <w:szCs w:val="24"/>
                <w:lang w:val="en-US"/>
              </w:rPr>
              <w:t>. Недопустими разходи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Недопустими за подпомагане са следните разходи: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8. </w:t>
            </w:r>
            <w:proofErr w:type="gramStart"/>
            <w:r w:rsidRPr="00903D9A">
              <w:rPr>
                <w:rFonts w:ascii="Times New Roman" w:eastAsia="Calibri" w:hAnsi="Times New Roman" w:cs="Times New Roman"/>
                <w:sz w:val="24"/>
                <w:szCs w:val="24"/>
                <w:lang w:val="en-US"/>
              </w:rPr>
              <w:t>разходи</w:t>
            </w:r>
            <w:proofErr w:type="gramEnd"/>
            <w:r w:rsidRPr="00903D9A">
              <w:rPr>
                <w:rFonts w:ascii="Times New Roman" w:eastAsia="Calibri" w:hAnsi="Times New Roman" w:cs="Times New Roman"/>
                <w:sz w:val="24"/>
                <w:szCs w:val="24"/>
                <w:lang w:val="en-US"/>
              </w:rPr>
              <w:t xml:space="preserve"> за информираност и публичност, които не отговарят на техническите изискванията, посочени в Приложение № ІІ към чл. </w:t>
            </w:r>
            <w:proofErr w:type="gramStart"/>
            <w:r w:rsidRPr="00903D9A">
              <w:rPr>
                <w:rFonts w:ascii="Times New Roman" w:eastAsia="Calibri" w:hAnsi="Times New Roman" w:cs="Times New Roman"/>
                <w:sz w:val="24"/>
                <w:szCs w:val="24"/>
                <w:lang w:val="en-US"/>
              </w:rPr>
              <w:t>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proofErr w:type="gramEnd"/>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Да се разработят проекти на видове средства за информираност и публичност, които да са приложение към УИ.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УО да предостави проекти на табели/стикери/бланки, които ще приеме за изпълняващи условието по точката, като по този начин няма да позволи Бенефициенти да не знаят какво минимално трябва да съдържа дадения носител на информация и как следва да е разположено неговото съдържание, като % спрямо площ.</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834F58"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20</w:t>
            </w:r>
            <w:r w:rsidR="00903D9A" w:rsidRPr="00903D9A">
              <w:rPr>
                <w:rFonts w:ascii="Times New Roman" w:eastAsia="Calibri" w:hAnsi="Times New Roman" w:cs="Times New Roman"/>
                <w:sz w:val="24"/>
                <w:szCs w:val="24"/>
                <w:lang w:val="en-US"/>
              </w:rPr>
              <w:t>. 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Документи при подаване на заявлението за подпомагане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5. Най-малко две независими съпоставими оферти, които съдържат наименование на оферента, срока на валидност на офертата, датата на издаване на офертата, подпис и контакти на оферента (или подписана с КЕП), подробна техническа спецификация на услугите, цена в лева или евро с посочен данък върху добавената стойност (ДДС). Представят се във формат „.pdf“, „.jpg“, „.rar“, „.7z“, „.zip“, „.xls“, „.xlsx“, „.p7s“, „.p7m“ или електронно подписани с квалифициран електронен подпис (КЕП) на издателя.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Предлагам към изискването към офертите да се добавят и следни условия: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w:t>
            </w:r>
            <w:r w:rsidRPr="00903D9A">
              <w:rPr>
                <w:rFonts w:ascii="Times New Roman" w:eastAsia="Calibri" w:hAnsi="Times New Roman" w:cs="Times New Roman"/>
                <w:sz w:val="24"/>
                <w:szCs w:val="24"/>
                <w:lang w:val="en-US"/>
              </w:rPr>
              <w:tab/>
              <w:t>Посочване ЕИК/ЕГН/БУЛСТАТ на оферента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w:t>
            </w:r>
            <w:r w:rsidRPr="00903D9A">
              <w:rPr>
                <w:rFonts w:ascii="Times New Roman" w:eastAsia="Calibri" w:hAnsi="Times New Roman" w:cs="Times New Roman"/>
                <w:sz w:val="24"/>
                <w:szCs w:val="24"/>
                <w:lang w:val="en-US"/>
              </w:rPr>
              <w:tab/>
              <w:t>Адрес, телефон, e-mail</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3)</w:t>
            </w:r>
            <w:r w:rsidRPr="00903D9A">
              <w:rPr>
                <w:rFonts w:ascii="Times New Roman" w:eastAsia="Calibri" w:hAnsi="Times New Roman" w:cs="Times New Roman"/>
                <w:sz w:val="24"/>
                <w:szCs w:val="24"/>
                <w:lang w:val="en-US"/>
              </w:rPr>
              <w:tab/>
              <w:t>Подпис, име, презиме, фамилия на издателя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4)</w:t>
            </w:r>
            <w:r w:rsidRPr="00903D9A">
              <w:rPr>
                <w:rFonts w:ascii="Times New Roman" w:eastAsia="Calibri" w:hAnsi="Times New Roman" w:cs="Times New Roman"/>
                <w:sz w:val="24"/>
                <w:szCs w:val="24"/>
                <w:lang w:val="en-US"/>
              </w:rPr>
              <w:tab/>
              <w:t>Печат или КЕП за юридически лица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5)</w:t>
            </w:r>
            <w:r w:rsidRPr="00903D9A">
              <w:rPr>
                <w:rFonts w:ascii="Times New Roman" w:eastAsia="Calibri" w:hAnsi="Times New Roman" w:cs="Times New Roman"/>
                <w:sz w:val="24"/>
                <w:szCs w:val="24"/>
                <w:lang w:val="en-US"/>
              </w:rPr>
              <w:tab/>
              <w:t>% на ДДС</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поясни дали ДДС трябва да се посочва на единичната цена или на данъчната основа на офертата.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Посочените реквизити ще позволят по- бързо и точно да се провери достоверността на офертата, както и по- точно да се посочи изчисляването на ДДС-то.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От наличния текст не става ясно коя е основата за изчисляване на ДДС-то.</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834F58"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21</w:t>
            </w:r>
            <w:r w:rsidR="00903D9A" w:rsidRPr="00903D9A">
              <w:rPr>
                <w:rFonts w:ascii="Times New Roman" w:eastAsia="Calibri" w:hAnsi="Times New Roman" w:cs="Times New Roman"/>
                <w:sz w:val="24"/>
                <w:szCs w:val="24"/>
                <w:lang w:val="en-US"/>
              </w:rPr>
              <w:t>. 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Документи при подаване на заявлението за подпомагане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7. Декларация по чл. 4а, ал. 1 от ЗМСП (по образец, утвърден от министъра на икономиката и енергетиката) с подпис/и и сканирана във формат „.pdf“ или „.jpg“ (ако е приложимо).</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Да се поясни декларацията по точката, спрямо данните от кой данъчен период трябва да се попълни.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поясни, че се съставя от Кандидата, който е водещия партньор в групата.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поясни в кой случай не е приложимо нейното прилагане.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от кой данъчен период трябва да се вземат данните за попълване на декларацията.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кой трябва да попълни декларацията.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при какви обстоятелства не е приложимо нейното прилагане.</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834F58"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22</w:t>
            </w:r>
            <w:r w:rsidR="00903D9A" w:rsidRPr="00903D9A">
              <w:rPr>
                <w:rFonts w:ascii="Times New Roman" w:eastAsia="Calibri" w:hAnsi="Times New Roman" w:cs="Times New Roman"/>
                <w:sz w:val="24"/>
                <w:szCs w:val="24"/>
                <w:lang w:val="en-US"/>
              </w:rPr>
              <w:t>. 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Документи при подаване на заявлението за подпомагане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9. Документ с удостоверителен характер за банковата сметка на кандидата. Представя се във формат „.pdf</w:t>
            </w:r>
            <w:proofErr w:type="gramStart"/>
            <w:r w:rsidRPr="00903D9A">
              <w:rPr>
                <w:rFonts w:ascii="Times New Roman" w:eastAsia="Calibri" w:hAnsi="Times New Roman" w:cs="Times New Roman"/>
                <w:sz w:val="24"/>
                <w:szCs w:val="24"/>
                <w:lang w:val="en-US"/>
              </w:rPr>
              <w:t>“ или</w:t>
            </w:r>
            <w:proofErr w:type="gramEnd"/>
            <w:r w:rsidRPr="00903D9A">
              <w:rPr>
                <w:rFonts w:ascii="Times New Roman" w:eastAsia="Calibri" w:hAnsi="Times New Roman" w:cs="Times New Roman"/>
                <w:sz w:val="24"/>
                <w:szCs w:val="24"/>
                <w:lang w:val="en-US"/>
              </w:rPr>
              <w:t xml:space="preserve"> „.jpg“.</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Предлагам да се поясни дали ще се изисква документа да има подпис и печат от Банка или може да е само разпечатка от електронно банкиране на Банка.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Не е ясно на какви удостоверителни условия трябва да отговаря документа, за да се приеме от УО за целите на интервенцията.</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834F58"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23</w:t>
            </w:r>
            <w:r w:rsidR="00903D9A" w:rsidRPr="00903D9A">
              <w:rPr>
                <w:rFonts w:ascii="Times New Roman" w:eastAsia="Calibri" w:hAnsi="Times New Roman" w:cs="Times New Roman"/>
                <w:sz w:val="24"/>
                <w:szCs w:val="24"/>
                <w:lang w:val="en-US"/>
              </w:rPr>
              <w:t>. Приложения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ПРЕДЛОЖЕНИЕ: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Да се включи приложение с указания за попълване на електронно заявление за подпомагане в СЕУ, което да включва подробна информация и указания за всички форми и полета, които следва да се попълнят.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ОСНОВАНИЕ:</w:t>
            </w:r>
          </w:p>
          <w:p w:rsidR="0083383B" w:rsidRPr="00903D9A" w:rsidRDefault="00903D9A" w:rsidP="00903D9A">
            <w:pPr>
              <w:jc w:val="both"/>
              <w:rPr>
                <w:rFonts w:ascii="Times New Roman" w:eastAsia="Calibri" w:hAnsi="Times New Roman" w:cs="Times New Roman"/>
                <w:sz w:val="24"/>
                <w:szCs w:val="24"/>
              </w:rPr>
            </w:pPr>
            <w:r w:rsidRPr="00903D9A">
              <w:rPr>
                <w:rFonts w:ascii="Times New Roman" w:eastAsia="Calibri" w:hAnsi="Times New Roman" w:cs="Times New Roman"/>
                <w:sz w:val="24"/>
                <w:szCs w:val="24"/>
              </w:rPr>
              <w:t>Към датата на общественото обсъждане липсва разяснение или указание, което да дава яснота какви данни се изисква да се попълнят в електронното заявление за кандидатстване по процедурата, като с това се ограничават потенциалните кандидати да дадат предложения или да направят бележки по изисканата информация в него, както и по начина на нейното въвеждане, спрямо настоящите насоки за кандидатстване и добрите практики в областта на електронните формуляри в WEB.</w:t>
            </w:r>
          </w:p>
        </w:tc>
        <w:tc>
          <w:tcPr>
            <w:tcW w:w="4819" w:type="dxa"/>
          </w:tcPr>
          <w:p w:rsidR="0083383B" w:rsidRDefault="0083383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Default="005836EB" w:rsidP="0083383B">
            <w:pPr>
              <w:jc w:val="both"/>
              <w:rPr>
                <w:rFonts w:ascii="Times New Roman" w:hAnsi="Times New Roman" w:cs="Times New Roman"/>
                <w:sz w:val="24"/>
                <w:szCs w:val="24"/>
                <w:lang w:val="en-US"/>
              </w:rPr>
            </w:pPr>
          </w:p>
          <w:p w:rsidR="005836EB" w:rsidRPr="00304030" w:rsidRDefault="005836EB" w:rsidP="005836EB">
            <w:pPr>
              <w:jc w:val="both"/>
              <w:rPr>
                <w:rFonts w:ascii="Times New Roman" w:hAnsi="Times New Roman"/>
                <w:sz w:val="24"/>
                <w:szCs w:val="24"/>
              </w:rPr>
            </w:pPr>
            <w:r w:rsidRPr="00304030">
              <w:rPr>
                <w:rFonts w:ascii="Times New Roman" w:hAnsi="Times New Roman"/>
                <w:sz w:val="24"/>
                <w:szCs w:val="24"/>
              </w:rPr>
              <w:lastRenderedPageBreak/>
              <w:t xml:space="preserve">1. </w:t>
            </w:r>
            <w:r w:rsidR="00304030">
              <w:rPr>
                <w:rFonts w:ascii="Times New Roman" w:hAnsi="Times New Roman"/>
                <w:sz w:val="24"/>
                <w:szCs w:val="24"/>
              </w:rPr>
              <w:t xml:space="preserve">Не се приема. Посочените </w:t>
            </w:r>
            <w:r w:rsidRPr="00304030">
              <w:rPr>
                <w:rFonts w:ascii="Times New Roman" w:hAnsi="Times New Roman"/>
                <w:sz w:val="24"/>
                <w:szCs w:val="24"/>
              </w:rPr>
              <w:t xml:space="preserve">параметри за съпоставими оферти </w:t>
            </w:r>
            <w:r w:rsidR="00304030">
              <w:rPr>
                <w:rFonts w:ascii="Times New Roman" w:hAnsi="Times New Roman"/>
                <w:sz w:val="24"/>
                <w:szCs w:val="24"/>
              </w:rPr>
              <w:t xml:space="preserve"> в предложението </w:t>
            </w:r>
            <w:r w:rsidRPr="00304030">
              <w:rPr>
                <w:rFonts w:ascii="Times New Roman" w:hAnsi="Times New Roman"/>
                <w:sz w:val="24"/>
                <w:szCs w:val="24"/>
              </w:rPr>
              <w:t>не са приложими към допустимите разходи за настоящата процедура.</w:t>
            </w: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r>
              <w:rPr>
                <w:rFonts w:ascii="Times New Roman" w:hAnsi="Times New Roman"/>
                <w:sz w:val="24"/>
                <w:szCs w:val="24"/>
              </w:rPr>
              <w:t xml:space="preserve">2. Не се приема. Определението е използвано успешно в периода </w:t>
            </w:r>
            <w:r w:rsidR="00112D8A">
              <w:rPr>
                <w:rFonts w:ascii="Times New Roman" w:hAnsi="Times New Roman"/>
                <w:sz w:val="24"/>
                <w:szCs w:val="24"/>
              </w:rPr>
              <w:t>2014-2020 г. по ПРСР като в нас</w:t>
            </w:r>
            <w:r>
              <w:rPr>
                <w:rFonts w:ascii="Times New Roman" w:hAnsi="Times New Roman"/>
                <w:sz w:val="24"/>
                <w:szCs w:val="24"/>
              </w:rPr>
              <w:t>т</w:t>
            </w:r>
            <w:r w:rsidR="00112D8A">
              <w:rPr>
                <w:rFonts w:ascii="Times New Roman" w:hAnsi="Times New Roman"/>
                <w:sz w:val="24"/>
                <w:szCs w:val="24"/>
              </w:rPr>
              <w:t>о</w:t>
            </w:r>
            <w:r>
              <w:rPr>
                <w:rFonts w:ascii="Times New Roman" w:hAnsi="Times New Roman"/>
                <w:sz w:val="24"/>
                <w:szCs w:val="24"/>
              </w:rPr>
              <w:t xml:space="preserve">ящата процедура </w:t>
            </w:r>
            <w:r w:rsidR="00714B91">
              <w:rPr>
                <w:rFonts w:ascii="Times New Roman" w:hAnsi="Times New Roman"/>
                <w:sz w:val="24"/>
                <w:szCs w:val="24"/>
              </w:rPr>
              <w:t xml:space="preserve">се използва с цел да се внесе яснота за подкрепяните дейности </w:t>
            </w:r>
            <w:r w:rsidR="00112D8A">
              <w:rPr>
                <w:rFonts w:ascii="Times New Roman" w:hAnsi="Times New Roman"/>
                <w:sz w:val="24"/>
                <w:szCs w:val="24"/>
              </w:rPr>
              <w:t xml:space="preserve">в контекста на </w:t>
            </w:r>
            <w:r w:rsidR="00112D8A">
              <w:rPr>
                <w:rFonts w:ascii="Times New Roman" w:hAnsi="Times New Roman"/>
                <w:sz w:val="24"/>
                <w:szCs w:val="24"/>
                <w:lang w:val="en-GB"/>
              </w:rPr>
              <w:t>AKIS</w:t>
            </w:r>
            <w:r w:rsidR="00714B91">
              <w:rPr>
                <w:rFonts w:ascii="Times New Roman" w:hAnsi="Times New Roman"/>
                <w:sz w:val="24"/>
                <w:szCs w:val="24"/>
              </w:rPr>
              <w:t xml:space="preserve"> (не е условие </w:t>
            </w:r>
            <w:r w:rsidR="00714B91">
              <w:rPr>
                <w:rFonts w:ascii="Times New Roman" w:hAnsi="Times New Roman"/>
                <w:sz w:val="24"/>
                <w:szCs w:val="24"/>
              </w:rPr>
              <w:lastRenderedPageBreak/>
              <w:t>за допустимост)</w:t>
            </w:r>
            <w:r w:rsidR="00112D8A">
              <w:rPr>
                <w:rFonts w:ascii="Times New Roman" w:hAnsi="Times New Roman"/>
                <w:sz w:val="24"/>
                <w:szCs w:val="24"/>
                <w:lang w:val="en-GB"/>
              </w:rPr>
              <w:t>.</w:t>
            </w:r>
            <w:r>
              <w:rPr>
                <w:rFonts w:ascii="Times New Roman" w:hAnsi="Times New Roman"/>
                <w:sz w:val="24"/>
                <w:szCs w:val="24"/>
              </w:rPr>
              <w:t xml:space="preserve"> За да бъде подпомогнато едно заявление</w:t>
            </w:r>
            <w:r w:rsidR="00112D8A">
              <w:rPr>
                <w:rFonts w:ascii="Times New Roman" w:hAnsi="Times New Roman"/>
                <w:sz w:val="24"/>
                <w:szCs w:val="24"/>
                <w:lang w:val="en-GB"/>
              </w:rPr>
              <w:t xml:space="preserve"> </w:t>
            </w:r>
            <w:r w:rsidR="00112D8A">
              <w:rPr>
                <w:rFonts w:ascii="Times New Roman" w:hAnsi="Times New Roman"/>
                <w:sz w:val="24"/>
                <w:szCs w:val="24"/>
              </w:rPr>
              <w:t>по</w:t>
            </w:r>
            <w:r w:rsidR="00714B91">
              <w:rPr>
                <w:rFonts w:ascii="Times New Roman" w:hAnsi="Times New Roman"/>
                <w:sz w:val="24"/>
                <w:szCs w:val="24"/>
              </w:rPr>
              <w:t xml:space="preserve"> настоящата процедура</w:t>
            </w:r>
            <w:r>
              <w:rPr>
                <w:rFonts w:ascii="Times New Roman" w:hAnsi="Times New Roman"/>
                <w:sz w:val="24"/>
                <w:szCs w:val="24"/>
              </w:rPr>
              <w:t>, същото следва да отговаря на условията за „новаторски проект“.</w:t>
            </w: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p>
          <w:p w:rsidR="005836EB" w:rsidRDefault="005836EB" w:rsidP="005836EB">
            <w:pPr>
              <w:jc w:val="both"/>
              <w:rPr>
                <w:rFonts w:ascii="Times New Roman" w:hAnsi="Times New Roman"/>
                <w:sz w:val="24"/>
                <w:szCs w:val="24"/>
              </w:rPr>
            </w:pPr>
            <w:r>
              <w:rPr>
                <w:rFonts w:ascii="Times New Roman" w:hAnsi="Times New Roman"/>
                <w:sz w:val="24"/>
                <w:szCs w:val="24"/>
              </w:rPr>
              <w:t xml:space="preserve">3. Не се приема. Определението е в съответствие с чл. 127, </w:t>
            </w:r>
            <w:r>
              <w:rPr>
                <w:rFonts w:ascii="Times New Roman" w:hAnsi="Times New Roman" w:cs="Times New Roman"/>
                <w:sz w:val="24"/>
                <w:szCs w:val="24"/>
              </w:rPr>
              <w:t>§</w:t>
            </w:r>
            <w:r>
              <w:rPr>
                <w:rFonts w:ascii="Times New Roman" w:hAnsi="Times New Roman"/>
                <w:sz w:val="24"/>
                <w:szCs w:val="24"/>
              </w:rPr>
              <w:t xml:space="preserve"> 3 от </w:t>
            </w:r>
            <w:r w:rsidRPr="005836EB">
              <w:rPr>
                <w:rFonts w:ascii="Times New Roman" w:hAnsi="Times New Roman"/>
                <w:sz w:val="24"/>
                <w:szCs w:val="24"/>
              </w:rPr>
              <w:t>Регламент(ЕС) 2021/2115</w:t>
            </w:r>
            <w:r>
              <w:rPr>
                <w:rFonts w:ascii="Times New Roman" w:hAnsi="Times New Roman"/>
                <w:sz w:val="24"/>
                <w:szCs w:val="24"/>
              </w:rPr>
              <w:t xml:space="preserve"> и е заложено в одобрения текст на Стратегическия план за развитие на земеделието и селките райони на Република България за периода 2023-2027 г.</w:t>
            </w: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Default="0096307D" w:rsidP="005836EB">
            <w:pPr>
              <w:jc w:val="both"/>
              <w:rPr>
                <w:rFonts w:ascii="Times New Roman" w:hAnsi="Times New Roman"/>
                <w:sz w:val="24"/>
                <w:szCs w:val="24"/>
              </w:rPr>
            </w:pPr>
          </w:p>
          <w:p w:rsidR="0096307D" w:rsidRPr="00126C94" w:rsidRDefault="0096307D" w:rsidP="0096307D">
            <w:pPr>
              <w:jc w:val="both"/>
              <w:rPr>
                <w:rFonts w:ascii="Times New Roman" w:hAnsi="Times New Roman"/>
                <w:sz w:val="24"/>
                <w:szCs w:val="24"/>
              </w:rPr>
            </w:pPr>
            <w:r w:rsidRPr="002009CF">
              <w:rPr>
                <w:rFonts w:ascii="Times New Roman" w:hAnsi="Times New Roman"/>
                <w:sz w:val="24"/>
                <w:szCs w:val="24"/>
              </w:rPr>
              <w:lastRenderedPageBreak/>
              <w:t>4. Приема се. Във връзка с включеното понятие в Стр</w:t>
            </w:r>
            <w:r w:rsidR="00126C94" w:rsidRPr="002009CF">
              <w:rPr>
                <w:rFonts w:ascii="Times New Roman" w:hAnsi="Times New Roman"/>
                <w:sz w:val="24"/>
                <w:szCs w:val="24"/>
              </w:rPr>
              <w:t>а</w:t>
            </w:r>
            <w:r w:rsidRPr="002009CF">
              <w:rPr>
                <w:rFonts w:ascii="Times New Roman" w:hAnsi="Times New Roman"/>
                <w:sz w:val="24"/>
                <w:szCs w:val="24"/>
              </w:rPr>
              <w:t>тегическия план за развитие на земеделието и селските райони на Република България за периода 2023</w:t>
            </w:r>
            <w:r w:rsidR="00F7269A" w:rsidRPr="002009CF">
              <w:rPr>
                <w:rFonts w:ascii="Times New Roman" w:hAnsi="Times New Roman"/>
                <w:sz w:val="24"/>
                <w:szCs w:val="24"/>
              </w:rPr>
              <w:t xml:space="preserve">-2027 г. е включено определение в условията за кандидатстване </w:t>
            </w:r>
            <w:r w:rsidRPr="002009CF">
              <w:rPr>
                <w:rFonts w:ascii="Times New Roman" w:hAnsi="Times New Roman"/>
                <w:sz w:val="24"/>
                <w:szCs w:val="24"/>
              </w:rPr>
              <w:t>за по-голяма  яснота, за целите на прилагане на настоящата процедура.</w:t>
            </w: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Pr="00126C94" w:rsidRDefault="0096307D" w:rsidP="0096307D">
            <w:pPr>
              <w:jc w:val="both"/>
              <w:rPr>
                <w:rFonts w:ascii="Times New Roman" w:hAnsi="Times New Roman"/>
                <w:sz w:val="24"/>
                <w:szCs w:val="24"/>
              </w:rPr>
            </w:pPr>
            <w:r w:rsidRPr="00126C94">
              <w:rPr>
                <w:rFonts w:ascii="Times New Roman" w:hAnsi="Times New Roman"/>
                <w:sz w:val="24"/>
                <w:szCs w:val="24"/>
              </w:rPr>
              <w:t xml:space="preserve">5. Приема се. </w:t>
            </w:r>
            <w:r w:rsidR="00126C94" w:rsidRPr="00126C94">
              <w:rPr>
                <w:rFonts w:ascii="Times New Roman" w:hAnsi="Times New Roman"/>
                <w:sz w:val="24"/>
                <w:szCs w:val="24"/>
              </w:rPr>
              <w:t>Добавено е пояснение в раздел „Определения“</w:t>
            </w:r>
            <w:r w:rsidR="0067131F">
              <w:rPr>
                <w:rFonts w:ascii="Times New Roman" w:hAnsi="Times New Roman"/>
                <w:sz w:val="24"/>
                <w:szCs w:val="24"/>
              </w:rPr>
              <w:t>.</w:t>
            </w: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Pr="001078CC" w:rsidRDefault="0096307D" w:rsidP="0096307D">
            <w:pPr>
              <w:jc w:val="both"/>
              <w:rPr>
                <w:rFonts w:ascii="Times New Roman" w:hAnsi="Times New Roman"/>
                <w:sz w:val="24"/>
                <w:szCs w:val="24"/>
              </w:rPr>
            </w:pPr>
            <w:r w:rsidRPr="001078CC">
              <w:rPr>
                <w:rFonts w:ascii="Times New Roman" w:hAnsi="Times New Roman"/>
                <w:sz w:val="24"/>
                <w:szCs w:val="24"/>
              </w:rPr>
              <w:t>6. Приема се</w:t>
            </w:r>
            <w:r w:rsidR="001078CC" w:rsidRPr="001078CC">
              <w:rPr>
                <w:rFonts w:ascii="Times New Roman" w:hAnsi="Times New Roman"/>
                <w:sz w:val="24"/>
                <w:szCs w:val="24"/>
              </w:rPr>
              <w:t xml:space="preserve"> по принцип</w:t>
            </w:r>
            <w:r w:rsidRPr="001078CC">
              <w:rPr>
                <w:rFonts w:ascii="Times New Roman" w:hAnsi="Times New Roman"/>
                <w:sz w:val="24"/>
                <w:szCs w:val="24"/>
              </w:rPr>
              <w:t xml:space="preserve">. </w:t>
            </w:r>
            <w:r w:rsidR="001078CC" w:rsidRPr="001078CC">
              <w:rPr>
                <w:rFonts w:ascii="Times New Roman" w:hAnsi="Times New Roman"/>
                <w:sz w:val="24"/>
                <w:szCs w:val="24"/>
              </w:rPr>
              <w:t>Тъй като не е изрично пояснено</w:t>
            </w:r>
            <w:r w:rsidR="0067131F">
              <w:rPr>
                <w:rFonts w:ascii="Times New Roman" w:hAnsi="Times New Roman"/>
                <w:sz w:val="24"/>
                <w:szCs w:val="24"/>
              </w:rPr>
              <w:t>,</w:t>
            </w:r>
            <w:r w:rsidR="001078CC" w:rsidRPr="001078CC">
              <w:rPr>
                <w:rFonts w:ascii="Times New Roman" w:hAnsi="Times New Roman"/>
                <w:sz w:val="24"/>
                <w:szCs w:val="24"/>
              </w:rPr>
              <w:t xml:space="preserve"> участието на всички ЮЛНЦ</w:t>
            </w:r>
            <w:r w:rsidR="0067131F" w:rsidRPr="001078CC">
              <w:rPr>
                <w:rFonts w:ascii="Times New Roman" w:hAnsi="Times New Roman"/>
                <w:sz w:val="24"/>
                <w:szCs w:val="24"/>
              </w:rPr>
              <w:t xml:space="preserve"> е допустимо</w:t>
            </w:r>
            <w:r w:rsidR="001078CC" w:rsidRPr="001078CC">
              <w:rPr>
                <w:rFonts w:ascii="Times New Roman" w:hAnsi="Times New Roman"/>
                <w:sz w:val="24"/>
                <w:szCs w:val="24"/>
              </w:rPr>
              <w:t>, независимо дали са регистрирани в частна или обществена полза.</w:t>
            </w: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000000" w:themeColor="text1"/>
                <w:sz w:val="24"/>
                <w:szCs w:val="24"/>
              </w:rPr>
            </w:pPr>
            <w:r w:rsidRPr="0096307D">
              <w:rPr>
                <w:rFonts w:ascii="Times New Roman" w:hAnsi="Times New Roman"/>
                <w:color w:val="000000" w:themeColor="text1"/>
                <w:sz w:val="24"/>
                <w:szCs w:val="24"/>
              </w:rPr>
              <w:lastRenderedPageBreak/>
              <w:t>7. Приема се по принцип. Това обстоятелство е пояснено в т. 5 и т. 6 от Раздел 8 „Условия за допустимост на дейностите, в т.ч. срок за изпълнение на одобрените проекти“ на условията за кандидатстване</w:t>
            </w:r>
            <w:r>
              <w:rPr>
                <w:rFonts w:ascii="Times New Roman" w:hAnsi="Times New Roman"/>
                <w:color w:val="000000" w:themeColor="text1"/>
                <w:sz w:val="24"/>
                <w:szCs w:val="24"/>
              </w:rPr>
              <w:t>.</w:t>
            </w: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color w:val="FF0000"/>
                <w:sz w:val="24"/>
                <w:szCs w:val="24"/>
              </w:rPr>
            </w:pPr>
            <w:r>
              <w:rPr>
                <w:rFonts w:ascii="Times New Roman" w:hAnsi="Times New Roman"/>
                <w:sz w:val="24"/>
                <w:szCs w:val="24"/>
              </w:rPr>
              <w:t>8</w:t>
            </w:r>
            <w:r w:rsidRPr="001078CC">
              <w:rPr>
                <w:rFonts w:ascii="Times New Roman" w:hAnsi="Times New Roman"/>
                <w:sz w:val="24"/>
                <w:szCs w:val="24"/>
              </w:rPr>
              <w:t xml:space="preserve">. Приема се. </w:t>
            </w:r>
            <w:r w:rsidR="001078CC" w:rsidRPr="001078CC">
              <w:rPr>
                <w:rFonts w:ascii="Times New Roman" w:hAnsi="Times New Roman"/>
                <w:sz w:val="24"/>
                <w:szCs w:val="24"/>
              </w:rPr>
              <w:t>Прецизирани са изискуемите документи, въз основа на които се доказва условието за допустимост.</w:t>
            </w: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sz w:val="24"/>
                <w:szCs w:val="24"/>
              </w:rPr>
            </w:pPr>
            <w:r>
              <w:rPr>
                <w:rFonts w:ascii="Times New Roman" w:hAnsi="Times New Roman"/>
                <w:sz w:val="24"/>
                <w:szCs w:val="24"/>
              </w:rPr>
              <w:t xml:space="preserve">9. </w:t>
            </w:r>
            <w:r w:rsidRPr="0096307D">
              <w:rPr>
                <w:rFonts w:ascii="Times New Roman" w:hAnsi="Times New Roman"/>
                <w:sz w:val="24"/>
                <w:szCs w:val="24"/>
              </w:rPr>
              <w:t>Приема се</w:t>
            </w:r>
            <w:r>
              <w:rPr>
                <w:rFonts w:ascii="Times New Roman" w:hAnsi="Times New Roman"/>
                <w:sz w:val="24"/>
                <w:szCs w:val="24"/>
              </w:rPr>
              <w:t xml:space="preserve"> по принцип. Съгласно одобреният СПРЗСР 2023-2027 г. </w:t>
            </w:r>
            <w:r w:rsidR="001078CC">
              <w:rPr>
                <w:rFonts w:ascii="Times New Roman" w:hAnsi="Times New Roman"/>
                <w:sz w:val="24"/>
                <w:szCs w:val="24"/>
              </w:rPr>
              <w:t>р</w:t>
            </w:r>
            <w:r w:rsidRPr="0096307D">
              <w:rPr>
                <w:rFonts w:ascii="Times New Roman" w:hAnsi="Times New Roman"/>
                <w:sz w:val="24"/>
                <w:szCs w:val="24"/>
              </w:rPr>
              <w:t>еализирането на първи етап чрез интервенцията не е задължително условие за изпълн</w:t>
            </w:r>
            <w:r>
              <w:rPr>
                <w:rFonts w:ascii="Times New Roman" w:hAnsi="Times New Roman"/>
                <w:sz w:val="24"/>
                <w:szCs w:val="24"/>
              </w:rPr>
              <w:t xml:space="preserve">ение на проект във втора стъпка, като това условие ще бъде изрично посочено в насоките за кандидатстване за втора стъпка. </w:t>
            </w: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1078CC" w:rsidRDefault="001078CC" w:rsidP="0096307D">
            <w:pPr>
              <w:jc w:val="both"/>
              <w:rPr>
                <w:rFonts w:ascii="Times New Roman" w:hAnsi="Times New Roman"/>
                <w:sz w:val="24"/>
                <w:szCs w:val="24"/>
              </w:rPr>
            </w:pPr>
          </w:p>
          <w:p w:rsidR="001078CC" w:rsidRDefault="001078CC" w:rsidP="0096307D">
            <w:pPr>
              <w:jc w:val="both"/>
              <w:rPr>
                <w:rFonts w:ascii="Times New Roman" w:hAnsi="Times New Roman"/>
                <w:sz w:val="24"/>
                <w:szCs w:val="24"/>
              </w:rPr>
            </w:pPr>
          </w:p>
          <w:p w:rsidR="001078CC" w:rsidRDefault="001078CC" w:rsidP="0096307D">
            <w:pPr>
              <w:jc w:val="both"/>
              <w:rPr>
                <w:rFonts w:ascii="Times New Roman" w:hAnsi="Times New Roman"/>
                <w:sz w:val="24"/>
                <w:szCs w:val="24"/>
              </w:rPr>
            </w:pPr>
          </w:p>
          <w:p w:rsidR="001078CC" w:rsidRDefault="001078CC" w:rsidP="0096307D">
            <w:pPr>
              <w:jc w:val="both"/>
              <w:rPr>
                <w:rFonts w:ascii="Times New Roman" w:hAnsi="Times New Roman"/>
                <w:sz w:val="24"/>
                <w:szCs w:val="24"/>
              </w:rPr>
            </w:pPr>
          </w:p>
          <w:p w:rsidR="001078CC" w:rsidRDefault="001078CC" w:rsidP="0096307D">
            <w:pPr>
              <w:jc w:val="both"/>
              <w:rPr>
                <w:rFonts w:ascii="Times New Roman" w:hAnsi="Times New Roman"/>
                <w:sz w:val="24"/>
                <w:szCs w:val="24"/>
              </w:rPr>
            </w:pPr>
          </w:p>
          <w:p w:rsidR="0096307D" w:rsidRDefault="0096307D" w:rsidP="0096307D">
            <w:pPr>
              <w:jc w:val="both"/>
              <w:rPr>
                <w:rFonts w:ascii="Times New Roman" w:hAnsi="Times New Roman"/>
                <w:sz w:val="24"/>
                <w:szCs w:val="24"/>
              </w:rPr>
            </w:pPr>
          </w:p>
          <w:p w:rsidR="0096307D" w:rsidRPr="001078CC" w:rsidRDefault="0096307D" w:rsidP="0096307D">
            <w:pPr>
              <w:jc w:val="both"/>
              <w:rPr>
                <w:rFonts w:ascii="Times New Roman" w:hAnsi="Times New Roman"/>
                <w:sz w:val="24"/>
                <w:szCs w:val="24"/>
              </w:rPr>
            </w:pPr>
            <w:r w:rsidRPr="001078CC">
              <w:rPr>
                <w:rFonts w:ascii="Times New Roman" w:hAnsi="Times New Roman"/>
                <w:sz w:val="24"/>
                <w:szCs w:val="24"/>
              </w:rPr>
              <w:t xml:space="preserve">10. </w:t>
            </w:r>
            <w:r w:rsidR="001078CC" w:rsidRPr="001078CC">
              <w:rPr>
                <w:rFonts w:ascii="Times New Roman" w:hAnsi="Times New Roman"/>
                <w:sz w:val="24"/>
                <w:szCs w:val="24"/>
              </w:rPr>
              <w:t>Приема се. Текстът е прецизиран.</w:t>
            </w: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96307D">
            <w:pPr>
              <w:jc w:val="both"/>
              <w:rPr>
                <w:rFonts w:ascii="Times New Roman" w:hAnsi="Times New Roman"/>
                <w:color w:val="FF0000"/>
                <w:sz w:val="24"/>
                <w:szCs w:val="24"/>
              </w:rPr>
            </w:pPr>
          </w:p>
          <w:p w:rsidR="0096307D" w:rsidRDefault="0096307D" w:rsidP="001078CC">
            <w:pPr>
              <w:contextualSpacing/>
              <w:jc w:val="both"/>
              <w:rPr>
                <w:rFonts w:ascii="Times New Roman" w:hAnsi="Times New Roman"/>
                <w:color w:val="000000" w:themeColor="text1"/>
                <w:sz w:val="24"/>
                <w:szCs w:val="24"/>
              </w:rPr>
            </w:pPr>
            <w:r w:rsidRPr="001078CC">
              <w:rPr>
                <w:rFonts w:ascii="Times New Roman" w:hAnsi="Times New Roman"/>
                <w:color w:val="000000" w:themeColor="text1"/>
                <w:sz w:val="24"/>
                <w:szCs w:val="24"/>
              </w:rPr>
              <w:t xml:space="preserve">11. Не се приема. </w:t>
            </w:r>
            <w:r w:rsidR="001078CC" w:rsidRPr="001078CC">
              <w:rPr>
                <w:rFonts w:ascii="Times New Roman" w:hAnsi="Times New Roman"/>
                <w:color w:val="000000" w:themeColor="text1"/>
                <w:sz w:val="24"/>
                <w:szCs w:val="24"/>
              </w:rPr>
              <w:t xml:space="preserve">Изискването е пояснено в т. 11 „Анализ за съответствие на планираните дейности, които да се реализират във втора стъпка, с националното законодателство в областта на новаторския проект“ на Приложение № </w:t>
            </w:r>
            <w:r w:rsidR="00F73841">
              <w:rPr>
                <w:rFonts w:ascii="Times New Roman" w:hAnsi="Times New Roman"/>
                <w:color w:val="000000" w:themeColor="text1"/>
                <w:sz w:val="24"/>
                <w:szCs w:val="24"/>
              </w:rPr>
              <w:t>3</w:t>
            </w:r>
            <w:r w:rsidR="001078CC" w:rsidRPr="001078CC">
              <w:rPr>
                <w:rFonts w:ascii="Times New Roman" w:hAnsi="Times New Roman"/>
                <w:color w:val="000000" w:themeColor="text1"/>
                <w:sz w:val="24"/>
                <w:szCs w:val="24"/>
              </w:rPr>
              <w:t xml:space="preserve"> „План за новаторски проект“ към Условията за кандидатстване</w:t>
            </w:r>
            <w:r w:rsidR="001078CC">
              <w:rPr>
                <w:rFonts w:ascii="Times New Roman" w:hAnsi="Times New Roman"/>
                <w:b/>
                <w:color w:val="000000" w:themeColor="text1"/>
                <w:sz w:val="24"/>
                <w:szCs w:val="24"/>
              </w:rPr>
              <w:t xml:space="preserve"> </w:t>
            </w: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color w:val="000000" w:themeColor="text1"/>
                <w:sz w:val="24"/>
                <w:szCs w:val="24"/>
              </w:rPr>
            </w:pPr>
          </w:p>
          <w:p w:rsidR="0096307D" w:rsidRPr="00F73841" w:rsidRDefault="0096307D" w:rsidP="0096307D">
            <w:pPr>
              <w:jc w:val="both"/>
              <w:rPr>
                <w:rFonts w:ascii="Times New Roman" w:hAnsi="Times New Roman"/>
                <w:sz w:val="24"/>
                <w:szCs w:val="24"/>
              </w:rPr>
            </w:pPr>
            <w:r w:rsidRPr="00F73841">
              <w:rPr>
                <w:rFonts w:ascii="Times New Roman" w:hAnsi="Times New Roman"/>
                <w:sz w:val="24"/>
                <w:szCs w:val="24"/>
              </w:rPr>
              <w:t xml:space="preserve">12. </w:t>
            </w:r>
            <w:r w:rsidR="00F44563">
              <w:rPr>
                <w:rFonts w:ascii="Times New Roman" w:hAnsi="Times New Roman"/>
                <w:sz w:val="24"/>
                <w:szCs w:val="24"/>
              </w:rPr>
              <w:t>Не се приема</w:t>
            </w:r>
            <w:r w:rsidR="00D360A6" w:rsidRPr="00F73841">
              <w:rPr>
                <w:rFonts w:ascii="Times New Roman" w:hAnsi="Times New Roman"/>
                <w:sz w:val="24"/>
                <w:szCs w:val="24"/>
              </w:rPr>
              <w:t xml:space="preserve">. Определението е в съответствие с чл. 127, § 3 от Регламент(ЕС) 2021/2115 и е заложено в одобрения текст на Стратегическия план за развитие на земеделието и селките райони на Република България за периода 2023-2027 г. </w:t>
            </w:r>
          </w:p>
          <w:p w:rsidR="0096307D" w:rsidRDefault="0096307D" w:rsidP="0096307D">
            <w:pPr>
              <w:jc w:val="both"/>
              <w:rPr>
                <w:rFonts w:ascii="Times New Roman" w:hAnsi="Times New Roman"/>
                <w:color w:val="000000" w:themeColor="text1"/>
                <w:sz w:val="24"/>
                <w:szCs w:val="24"/>
              </w:rPr>
            </w:pPr>
          </w:p>
          <w:p w:rsidR="0096307D" w:rsidRDefault="0096307D"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r w:rsidRPr="00E50918">
              <w:rPr>
                <w:rFonts w:ascii="Times New Roman" w:hAnsi="Times New Roman"/>
                <w:sz w:val="24"/>
                <w:szCs w:val="24"/>
              </w:rPr>
              <w:t>13. Приема се. Добавен</w:t>
            </w:r>
            <w:r w:rsidR="008A0734">
              <w:rPr>
                <w:rFonts w:ascii="Times New Roman" w:hAnsi="Times New Roman"/>
                <w:sz w:val="24"/>
                <w:szCs w:val="24"/>
              </w:rPr>
              <w:t xml:space="preserve">о е </w:t>
            </w:r>
            <w:r w:rsidRPr="00E50918">
              <w:rPr>
                <w:rFonts w:ascii="Times New Roman" w:hAnsi="Times New Roman"/>
                <w:sz w:val="24"/>
                <w:szCs w:val="24"/>
              </w:rPr>
              <w:t>определ</w:t>
            </w:r>
            <w:r w:rsidR="00E50918" w:rsidRPr="00E50918">
              <w:rPr>
                <w:rFonts w:ascii="Times New Roman" w:hAnsi="Times New Roman"/>
                <w:sz w:val="24"/>
                <w:szCs w:val="24"/>
              </w:rPr>
              <w:t>ени</w:t>
            </w:r>
            <w:r w:rsidR="008A0734">
              <w:rPr>
                <w:rFonts w:ascii="Times New Roman" w:hAnsi="Times New Roman"/>
                <w:sz w:val="24"/>
                <w:szCs w:val="24"/>
              </w:rPr>
              <w:t>е</w:t>
            </w:r>
            <w:r w:rsidRPr="00E50918">
              <w:rPr>
                <w:rFonts w:ascii="Times New Roman" w:hAnsi="Times New Roman"/>
                <w:sz w:val="24"/>
                <w:szCs w:val="24"/>
              </w:rPr>
              <w:t xml:space="preserve"> за „Фундаментал</w:t>
            </w:r>
            <w:r w:rsidR="008A0734">
              <w:rPr>
                <w:rFonts w:ascii="Times New Roman" w:hAnsi="Times New Roman"/>
                <w:sz w:val="24"/>
                <w:szCs w:val="24"/>
              </w:rPr>
              <w:t>но научно изсл</w:t>
            </w:r>
            <w:r w:rsidR="001643CC">
              <w:rPr>
                <w:rFonts w:ascii="Times New Roman" w:hAnsi="Times New Roman"/>
                <w:sz w:val="24"/>
                <w:szCs w:val="24"/>
              </w:rPr>
              <w:t>едване“. Индивидуалните научни-</w:t>
            </w:r>
            <w:r w:rsidR="008A0734">
              <w:rPr>
                <w:rFonts w:ascii="Times New Roman" w:hAnsi="Times New Roman"/>
                <w:sz w:val="24"/>
                <w:szCs w:val="24"/>
              </w:rPr>
              <w:t>и</w:t>
            </w:r>
            <w:r w:rsidR="001643CC">
              <w:rPr>
                <w:rFonts w:ascii="Times New Roman" w:hAnsi="Times New Roman"/>
                <w:sz w:val="24"/>
                <w:szCs w:val="24"/>
              </w:rPr>
              <w:t>з</w:t>
            </w:r>
            <w:r w:rsidR="008A0734">
              <w:rPr>
                <w:rFonts w:ascii="Times New Roman" w:hAnsi="Times New Roman"/>
                <w:sz w:val="24"/>
                <w:szCs w:val="24"/>
              </w:rPr>
              <w:t xml:space="preserve">следователски проекти включват </w:t>
            </w:r>
            <w:r w:rsidR="001643CC">
              <w:rPr>
                <w:rFonts w:ascii="Times New Roman" w:hAnsi="Times New Roman"/>
                <w:sz w:val="24"/>
                <w:szCs w:val="24"/>
              </w:rPr>
              <w:t>дейности, извършвани от учени  или преподаватели.</w:t>
            </w: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p>
          <w:p w:rsidR="00D360A6" w:rsidRDefault="00D360A6" w:rsidP="0096307D">
            <w:pPr>
              <w:jc w:val="both"/>
              <w:rPr>
                <w:rFonts w:ascii="Times New Roman" w:hAnsi="Times New Roman"/>
                <w:sz w:val="24"/>
                <w:szCs w:val="24"/>
              </w:rPr>
            </w:pPr>
            <w:r>
              <w:rPr>
                <w:rFonts w:ascii="Times New Roman" w:hAnsi="Times New Roman"/>
                <w:sz w:val="24"/>
                <w:szCs w:val="24"/>
              </w:rPr>
              <w:t>14.</w:t>
            </w:r>
            <w:r w:rsidR="003C078A">
              <w:rPr>
                <w:rFonts w:ascii="Times New Roman" w:hAnsi="Times New Roman"/>
                <w:sz w:val="24"/>
                <w:szCs w:val="24"/>
              </w:rPr>
              <w:t xml:space="preserve"> </w:t>
            </w:r>
            <w:r w:rsidR="00DD1540">
              <w:rPr>
                <w:rFonts w:ascii="Times New Roman" w:hAnsi="Times New Roman"/>
                <w:sz w:val="24"/>
                <w:szCs w:val="24"/>
              </w:rPr>
              <w:t xml:space="preserve">Не </w:t>
            </w:r>
            <w:r w:rsidR="00DD1540" w:rsidRPr="00DD1540">
              <w:rPr>
                <w:rFonts w:ascii="Times New Roman" w:hAnsi="Times New Roman"/>
                <w:sz w:val="24"/>
                <w:szCs w:val="24"/>
              </w:rPr>
              <w:t xml:space="preserve">се приема. Съответните недопустими разходи са добавени във връзка с чл. 86, </w:t>
            </w:r>
            <w:r w:rsidR="00DD1540" w:rsidRPr="00DD1540">
              <w:rPr>
                <w:rFonts w:ascii="Times New Roman" w:hAnsi="Times New Roman" w:cs="Times New Roman"/>
                <w:sz w:val="24"/>
                <w:szCs w:val="24"/>
              </w:rPr>
              <w:t>§</w:t>
            </w:r>
            <w:r w:rsidR="00DD1540" w:rsidRPr="00DD1540">
              <w:rPr>
                <w:rFonts w:ascii="Times New Roman" w:hAnsi="Times New Roman"/>
                <w:sz w:val="24"/>
                <w:szCs w:val="24"/>
              </w:rPr>
              <w:t xml:space="preserve"> 4, изречение трето от Регламент (ЕС) 2021/2115.</w:t>
            </w: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96307D">
            <w:pPr>
              <w:jc w:val="both"/>
              <w:rPr>
                <w:rFonts w:ascii="Times New Roman" w:hAnsi="Times New Roman"/>
                <w:sz w:val="24"/>
                <w:szCs w:val="24"/>
              </w:rPr>
            </w:pPr>
          </w:p>
          <w:p w:rsidR="003C078A" w:rsidRDefault="003C078A" w:rsidP="003C078A">
            <w:pPr>
              <w:jc w:val="both"/>
              <w:rPr>
                <w:rFonts w:ascii="Times New Roman" w:hAnsi="Times New Roman"/>
                <w:sz w:val="24"/>
                <w:szCs w:val="24"/>
              </w:rPr>
            </w:pPr>
            <w:r>
              <w:rPr>
                <w:rFonts w:ascii="Times New Roman" w:hAnsi="Times New Roman"/>
                <w:sz w:val="24"/>
                <w:szCs w:val="24"/>
              </w:rPr>
              <w:t>15. Приема се</w:t>
            </w:r>
            <w:r w:rsidR="00E50918">
              <w:rPr>
                <w:rFonts w:ascii="Times New Roman" w:hAnsi="Times New Roman"/>
                <w:sz w:val="24"/>
                <w:szCs w:val="24"/>
              </w:rPr>
              <w:t>. Текстът е прецизиран.</w:t>
            </w: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E50918" w:rsidRDefault="00E50918" w:rsidP="003C078A">
            <w:pPr>
              <w:jc w:val="both"/>
              <w:rPr>
                <w:rFonts w:ascii="Times New Roman" w:hAnsi="Times New Roman"/>
                <w:sz w:val="24"/>
                <w:szCs w:val="24"/>
              </w:rPr>
            </w:pPr>
          </w:p>
          <w:p w:rsidR="00E50918" w:rsidRDefault="00E50918" w:rsidP="003C078A">
            <w:pPr>
              <w:jc w:val="both"/>
              <w:rPr>
                <w:rFonts w:ascii="Times New Roman" w:hAnsi="Times New Roman"/>
                <w:sz w:val="24"/>
                <w:szCs w:val="24"/>
              </w:rPr>
            </w:pPr>
          </w:p>
          <w:p w:rsidR="00E50918" w:rsidRDefault="00E50918"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r>
              <w:rPr>
                <w:rFonts w:ascii="Times New Roman" w:hAnsi="Times New Roman"/>
                <w:sz w:val="24"/>
                <w:szCs w:val="24"/>
              </w:rPr>
              <w:t>16. Приема се по принцип. Информация за одобрени оперативни групи по процедура №</w:t>
            </w:r>
            <w:r>
              <w:t xml:space="preserve"> </w:t>
            </w:r>
            <w:r w:rsidRPr="003C078A">
              <w:rPr>
                <w:rFonts w:ascii="Times New Roman" w:hAnsi="Times New Roman"/>
                <w:sz w:val="24"/>
                <w:szCs w:val="24"/>
              </w:rPr>
              <w:t>BG06RDNP001-16.001</w:t>
            </w:r>
            <w:r>
              <w:rPr>
                <w:rFonts w:ascii="Times New Roman" w:hAnsi="Times New Roman"/>
                <w:sz w:val="24"/>
                <w:szCs w:val="24"/>
              </w:rPr>
              <w:t xml:space="preserve"> и процедура №   BG06RDNP001-16.003 може да бъде намерена в ИСУН, на платформата за </w:t>
            </w:r>
            <w:r>
              <w:rPr>
                <w:rFonts w:ascii="Times New Roman" w:hAnsi="Times New Roman"/>
                <w:sz w:val="24"/>
                <w:szCs w:val="24"/>
                <w:lang w:val="en-GB"/>
              </w:rPr>
              <w:t xml:space="preserve">AKIS </w:t>
            </w:r>
            <w:r>
              <w:rPr>
                <w:rFonts w:ascii="Times New Roman" w:hAnsi="Times New Roman"/>
                <w:sz w:val="24"/>
                <w:szCs w:val="24"/>
              </w:rPr>
              <w:t xml:space="preserve">на следния електронен адрес: </w:t>
            </w:r>
            <w:hyperlink r:id="rId9" w:history="1">
              <w:r w:rsidRPr="00571644">
                <w:rPr>
                  <w:rStyle w:val="Hyperlink"/>
                  <w:rFonts w:ascii="Times New Roman" w:hAnsi="Times New Roman"/>
                  <w:sz w:val="24"/>
                  <w:szCs w:val="24"/>
                </w:rPr>
                <w:t>https://sp2023.bg/index.php/bg/akis</w:t>
              </w:r>
            </w:hyperlink>
            <w:r>
              <w:rPr>
                <w:rFonts w:ascii="Times New Roman" w:hAnsi="Times New Roman"/>
                <w:sz w:val="24"/>
                <w:szCs w:val="24"/>
              </w:rPr>
              <w:t xml:space="preserve"> или на електронната страница на Европейската мрежа за ОСП: </w:t>
            </w:r>
            <w:hyperlink r:id="rId10" w:history="1">
              <w:r w:rsidRPr="00571644">
                <w:rPr>
                  <w:rStyle w:val="Hyperlink"/>
                  <w:rFonts w:ascii="Times New Roman" w:hAnsi="Times New Roman"/>
                  <w:sz w:val="24"/>
                  <w:szCs w:val="24"/>
                </w:rPr>
                <w:t>https://eu-cap-network.ec.europa.eu/projects/search_en?f%5B0%5D=geographical_location%3A8&amp;f%5B1%5D=project_type%3Aoperational_group_project</w:t>
              </w:r>
            </w:hyperlink>
            <w:r>
              <w:rPr>
                <w:rFonts w:ascii="Times New Roman" w:hAnsi="Times New Roman"/>
                <w:sz w:val="24"/>
                <w:szCs w:val="24"/>
              </w:rPr>
              <w:t xml:space="preserve"> </w:t>
            </w: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3C078A" w:rsidRDefault="003C078A" w:rsidP="003C078A">
            <w:pPr>
              <w:jc w:val="both"/>
              <w:rPr>
                <w:rFonts w:ascii="Times New Roman" w:hAnsi="Times New Roman"/>
                <w:sz w:val="24"/>
                <w:szCs w:val="24"/>
              </w:rPr>
            </w:pPr>
          </w:p>
          <w:p w:rsidR="00C91497" w:rsidRDefault="003C078A" w:rsidP="00834F58">
            <w:pPr>
              <w:jc w:val="both"/>
              <w:rPr>
                <w:rFonts w:ascii="Times New Roman" w:hAnsi="Times New Roman"/>
                <w:sz w:val="24"/>
                <w:szCs w:val="24"/>
              </w:rPr>
            </w:pPr>
            <w:r>
              <w:rPr>
                <w:rFonts w:ascii="Times New Roman" w:hAnsi="Times New Roman"/>
                <w:sz w:val="24"/>
                <w:szCs w:val="24"/>
              </w:rPr>
              <w:t>17. Не се приема. Една от основните цели на интервенцията и в частност на процедурата е да се р</w:t>
            </w:r>
            <w:r w:rsidR="00C91497">
              <w:rPr>
                <w:rFonts w:ascii="Times New Roman" w:hAnsi="Times New Roman"/>
                <w:sz w:val="24"/>
                <w:szCs w:val="24"/>
              </w:rPr>
              <w:t>азпространява информация за поте</w:t>
            </w:r>
            <w:r>
              <w:rPr>
                <w:rFonts w:ascii="Times New Roman" w:hAnsi="Times New Roman"/>
                <w:sz w:val="24"/>
                <w:szCs w:val="24"/>
              </w:rPr>
              <w:t xml:space="preserve">нциалните партньорства и </w:t>
            </w:r>
            <w:r w:rsidR="00C91497">
              <w:rPr>
                <w:rFonts w:ascii="Times New Roman" w:hAnsi="Times New Roman"/>
                <w:sz w:val="24"/>
                <w:szCs w:val="24"/>
              </w:rPr>
              <w:t>з</w:t>
            </w:r>
            <w:r>
              <w:rPr>
                <w:rFonts w:ascii="Times New Roman" w:hAnsi="Times New Roman"/>
                <w:sz w:val="24"/>
                <w:szCs w:val="24"/>
              </w:rPr>
              <w:t xml:space="preserve">а резултатите от одобрените проекти сред възможно най-широк кръг от заинтересовани страни. </w:t>
            </w:r>
          </w:p>
          <w:p w:rsidR="003C078A" w:rsidRDefault="003C078A" w:rsidP="00834F58">
            <w:pPr>
              <w:jc w:val="both"/>
              <w:rPr>
                <w:rFonts w:ascii="Times New Roman" w:hAnsi="Times New Roman"/>
                <w:sz w:val="24"/>
                <w:szCs w:val="24"/>
              </w:rPr>
            </w:pPr>
            <w:r>
              <w:rPr>
                <w:rFonts w:ascii="Times New Roman" w:hAnsi="Times New Roman"/>
                <w:sz w:val="24"/>
                <w:szCs w:val="24"/>
              </w:rPr>
              <w:t>Електронните медии са общопознато и широкоизползвано понятие, като предоставянето на опеределение ще стесни кръга на възможностите за разпорстранение на информацият</w:t>
            </w:r>
            <w:r w:rsidR="00834F58">
              <w:rPr>
                <w:rFonts w:ascii="Times New Roman" w:hAnsi="Times New Roman"/>
                <w:sz w:val="24"/>
                <w:szCs w:val="24"/>
              </w:rPr>
              <w:t>а</w:t>
            </w:r>
            <w:r w:rsidR="00E50918">
              <w:rPr>
                <w:rFonts w:ascii="Times New Roman" w:hAnsi="Times New Roman"/>
                <w:sz w:val="24"/>
                <w:szCs w:val="24"/>
              </w:rPr>
              <w:t xml:space="preserve"> в противоречие с целите на процедурата</w:t>
            </w:r>
            <w:r w:rsidR="00834F58">
              <w:rPr>
                <w:rFonts w:ascii="Times New Roman" w:hAnsi="Times New Roman"/>
                <w:sz w:val="24"/>
                <w:szCs w:val="24"/>
              </w:rPr>
              <w:t xml:space="preserve">. </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r>
              <w:rPr>
                <w:rFonts w:ascii="Times New Roman" w:hAnsi="Times New Roman"/>
                <w:sz w:val="24"/>
                <w:szCs w:val="24"/>
              </w:rPr>
              <w:t>18. Приема се по принцип. Съгласно т. 2 от Раздел 11 „Условия за допустимост на разходите“: „</w:t>
            </w:r>
            <w:r w:rsidRPr="00834F58">
              <w:rPr>
                <w:rFonts w:ascii="Times New Roman" w:hAnsi="Times New Roman"/>
                <w:i/>
                <w:sz w:val="24"/>
                <w:szCs w:val="24"/>
              </w:rPr>
              <w:t>Допустими за подпомагане са само обосновани във връзка с целта разходи, свързани с допустимите дейности за постигане на очакваните резултати, включени в заявлението за подпомагане</w:t>
            </w:r>
            <w:r>
              <w:rPr>
                <w:rFonts w:ascii="Times New Roman" w:hAnsi="Times New Roman"/>
                <w:sz w:val="24"/>
                <w:szCs w:val="24"/>
              </w:rPr>
              <w:t xml:space="preserve">“. </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D667A2" w:rsidRDefault="00D667A2" w:rsidP="00834F58">
            <w:pPr>
              <w:jc w:val="both"/>
              <w:rPr>
                <w:rFonts w:ascii="Times New Roman" w:hAnsi="Times New Roman"/>
                <w:sz w:val="24"/>
                <w:szCs w:val="24"/>
              </w:rPr>
            </w:pPr>
          </w:p>
          <w:p w:rsidR="00D667A2" w:rsidRDefault="00D667A2" w:rsidP="00834F58">
            <w:pPr>
              <w:jc w:val="both"/>
              <w:rPr>
                <w:rFonts w:ascii="Times New Roman" w:hAnsi="Times New Roman"/>
                <w:sz w:val="24"/>
                <w:szCs w:val="24"/>
              </w:rPr>
            </w:pPr>
          </w:p>
          <w:p w:rsidR="00F44563" w:rsidRDefault="00F44563" w:rsidP="00834F58">
            <w:pPr>
              <w:jc w:val="both"/>
              <w:rPr>
                <w:rFonts w:ascii="Times New Roman" w:hAnsi="Times New Roman"/>
                <w:sz w:val="24"/>
                <w:szCs w:val="24"/>
              </w:rPr>
            </w:pPr>
          </w:p>
          <w:p w:rsidR="00F44563" w:rsidRDefault="00F44563"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Pr="00D667A2" w:rsidRDefault="00834F58" w:rsidP="00834F58">
            <w:pPr>
              <w:jc w:val="both"/>
              <w:rPr>
                <w:rFonts w:ascii="Times New Roman" w:hAnsi="Times New Roman"/>
                <w:sz w:val="24"/>
                <w:szCs w:val="24"/>
              </w:rPr>
            </w:pPr>
            <w:r w:rsidRPr="00D667A2">
              <w:rPr>
                <w:rFonts w:ascii="Times New Roman" w:hAnsi="Times New Roman"/>
                <w:sz w:val="24"/>
                <w:szCs w:val="24"/>
              </w:rPr>
              <w:t xml:space="preserve">19. </w:t>
            </w:r>
            <w:r w:rsidR="00D667A2" w:rsidRPr="00D667A2">
              <w:rPr>
                <w:rFonts w:ascii="Times New Roman" w:hAnsi="Times New Roman"/>
                <w:sz w:val="24"/>
                <w:szCs w:val="24"/>
              </w:rPr>
              <w:t>Не се приема. Техническите изисквания са ур</w:t>
            </w:r>
            <w:r w:rsidR="00F44563">
              <w:rPr>
                <w:rFonts w:ascii="Times New Roman" w:hAnsi="Times New Roman"/>
                <w:sz w:val="24"/>
                <w:szCs w:val="24"/>
              </w:rPr>
              <w:t>едени в Европейското законодате</w:t>
            </w:r>
            <w:r w:rsidR="00D667A2" w:rsidRPr="00D667A2">
              <w:rPr>
                <w:rFonts w:ascii="Times New Roman" w:hAnsi="Times New Roman"/>
                <w:sz w:val="24"/>
                <w:szCs w:val="24"/>
              </w:rPr>
              <w:t>л</w:t>
            </w:r>
            <w:r w:rsidR="00F44563">
              <w:rPr>
                <w:rFonts w:ascii="Times New Roman" w:hAnsi="Times New Roman"/>
                <w:sz w:val="24"/>
                <w:szCs w:val="24"/>
              </w:rPr>
              <w:t>с</w:t>
            </w:r>
            <w:r w:rsidR="00D667A2" w:rsidRPr="00D667A2">
              <w:rPr>
                <w:rFonts w:ascii="Times New Roman" w:hAnsi="Times New Roman"/>
                <w:sz w:val="24"/>
                <w:szCs w:val="24"/>
              </w:rPr>
              <w:t>тво и са задължителни за всички държави членки.</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r w:rsidRPr="003E4100">
              <w:rPr>
                <w:rFonts w:ascii="Times New Roman" w:hAnsi="Times New Roman"/>
                <w:sz w:val="24"/>
                <w:szCs w:val="24"/>
              </w:rPr>
              <w:t>20. Приема се. Изискванията към офертите, които следва да бъдат пр</w:t>
            </w:r>
            <w:r w:rsidR="003E4100" w:rsidRPr="003E4100">
              <w:rPr>
                <w:rFonts w:ascii="Times New Roman" w:hAnsi="Times New Roman"/>
                <w:sz w:val="24"/>
                <w:szCs w:val="24"/>
              </w:rPr>
              <w:t>едставени към зая</w:t>
            </w:r>
            <w:r w:rsidRPr="003E4100">
              <w:rPr>
                <w:rFonts w:ascii="Times New Roman" w:hAnsi="Times New Roman"/>
                <w:sz w:val="24"/>
                <w:szCs w:val="24"/>
              </w:rPr>
              <w:t>в</w:t>
            </w:r>
            <w:r w:rsidR="003E4100" w:rsidRPr="003E4100">
              <w:rPr>
                <w:rFonts w:ascii="Times New Roman" w:hAnsi="Times New Roman"/>
                <w:sz w:val="24"/>
                <w:szCs w:val="24"/>
              </w:rPr>
              <w:t>л</w:t>
            </w:r>
            <w:r w:rsidRPr="003E4100">
              <w:rPr>
                <w:rFonts w:ascii="Times New Roman" w:hAnsi="Times New Roman"/>
                <w:sz w:val="24"/>
                <w:szCs w:val="24"/>
              </w:rPr>
              <w:t>енията за подпомагане</w:t>
            </w:r>
            <w:r w:rsidR="00F44563">
              <w:rPr>
                <w:rFonts w:ascii="Times New Roman" w:hAnsi="Times New Roman"/>
                <w:sz w:val="24"/>
                <w:szCs w:val="24"/>
              </w:rPr>
              <w:t>,</w:t>
            </w:r>
            <w:r w:rsidRPr="003E4100">
              <w:rPr>
                <w:rFonts w:ascii="Times New Roman" w:hAnsi="Times New Roman"/>
                <w:sz w:val="24"/>
                <w:szCs w:val="24"/>
              </w:rPr>
              <w:t xml:space="preserve"> са допълнени.</w:t>
            </w:r>
            <w:r>
              <w:rPr>
                <w:rFonts w:ascii="Times New Roman" w:hAnsi="Times New Roman"/>
                <w:sz w:val="24"/>
                <w:szCs w:val="24"/>
              </w:rPr>
              <w:t xml:space="preserve"> </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1643CC" w:rsidRDefault="001643CC" w:rsidP="00834F58">
            <w:pPr>
              <w:jc w:val="both"/>
              <w:rPr>
                <w:rFonts w:ascii="Times New Roman" w:hAnsi="Times New Roman"/>
                <w:sz w:val="24"/>
                <w:szCs w:val="24"/>
              </w:rPr>
            </w:pPr>
          </w:p>
          <w:p w:rsidR="001643CC" w:rsidRDefault="001643CC"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r w:rsidRPr="003E4100">
              <w:rPr>
                <w:rFonts w:ascii="Times New Roman" w:hAnsi="Times New Roman"/>
                <w:sz w:val="24"/>
                <w:szCs w:val="24"/>
              </w:rPr>
              <w:t xml:space="preserve">21. Приема се. </w:t>
            </w:r>
            <w:r w:rsidR="003E4100" w:rsidRPr="003E4100">
              <w:rPr>
                <w:rFonts w:ascii="Times New Roman" w:hAnsi="Times New Roman"/>
                <w:sz w:val="24"/>
                <w:szCs w:val="24"/>
              </w:rPr>
              <w:t>Текстът е прецизиран</w:t>
            </w:r>
            <w:r w:rsidR="003E4100">
              <w:rPr>
                <w:rFonts w:ascii="Times New Roman" w:hAnsi="Times New Roman"/>
                <w:sz w:val="24"/>
                <w:szCs w:val="24"/>
              </w:rPr>
              <w:t>.</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r w:rsidRPr="00304030">
              <w:rPr>
                <w:rFonts w:ascii="Times New Roman" w:hAnsi="Times New Roman"/>
                <w:sz w:val="24"/>
                <w:szCs w:val="24"/>
              </w:rPr>
              <w:t xml:space="preserve">22. </w:t>
            </w:r>
            <w:r w:rsidR="00304030" w:rsidRPr="00304030">
              <w:rPr>
                <w:rFonts w:ascii="Times New Roman" w:hAnsi="Times New Roman"/>
                <w:sz w:val="24"/>
                <w:szCs w:val="24"/>
              </w:rPr>
              <w:t>Приема</w:t>
            </w:r>
            <w:r w:rsidR="00304030">
              <w:rPr>
                <w:rFonts w:ascii="Times New Roman" w:hAnsi="Times New Roman"/>
                <w:sz w:val="24"/>
                <w:szCs w:val="24"/>
              </w:rPr>
              <w:t xml:space="preserve"> се. Текстът е прецизиран.</w:t>
            </w:r>
            <w:r w:rsidR="0035501A">
              <w:rPr>
                <w:rFonts w:ascii="Times New Roman" w:hAnsi="Times New Roman"/>
                <w:sz w:val="24"/>
                <w:szCs w:val="24"/>
              </w:rPr>
              <w:t xml:space="preserve"> </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r>
              <w:rPr>
                <w:rFonts w:ascii="Times New Roman" w:hAnsi="Times New Roman"/>
                <w:sz w:val="24"/>
                <w:szCs w:val="24"/>
              </w:rPr>
              <w:t>23. Приема се.</w:t>
            </w:r>
            <w:r w:rsidR="001643CC">
              <w:rPr>
                <w:rFonts w:ascii="Times New Roman" w:hAnsi="Times New Roman"/>
                <w:sz w:val="24"/>
                <w:szCs w:val="24"/>
              </w:rPr>
              <w:t xml:space="preserve"> Указания за попълване на формуляра в СЕУ ще бъдат добавени към пакета с документи.</w:t>
            </w:r>
          </w:p>
          <w:p w:rsidR="00834F58" w:rsidRDefault="00834F58" w:rsidP="00834F58">
            <w:pPr>
              <w:jc w:val="both"/>
              <w:rPr>
                <w:rFonts w:ascii="Times New Roman" w:hAnsi="Times New Roman"/>
                <w:sz w:val="24"/>
                <w:szCs w:val="24"/>
              </w:rPr>
            </w:pPr>
          </w:p>
          <w:p w:rsidR="00834F58" w:rsidRDefault="00834F58" w:rsidP="00834F58">
            <w:pPr>
              <w:jc w:val="both"/>
              <w:rPr>
                <w:rFonts w:ascii="Times New Roman" w:hAnsi="Times New Roman"/>
                <w:sz w:val="24"/>
                <w:szCs w:val="24"/>
              </w:rPr>
            </w:pPr>
          </w:p>
          <w:p w:rsidR="00834F58" w:rsidRPr="003C078A" w:rsidRDefault="00834F58" w:rsidP="00834F58">
            <w:pPr>
              <w:jc w:val="both"/>
              <w:rPr>
                <w:rFonts w:ascii="Times New Roman" w:hAnsi="Times New Roman"/>
                <w:sz w:val="24"/>
                <w:szCs w:val="24"/>
              </w:rPr>
            </w:pPr>
          </w:p>
        </w:tc>
      </w:tr>
      <w:tr w:rsidR="0083383B" w:rsidRPr="004F31DE" w:rsidTr="00224ECF">
        <w:tc>
          <w:tcPr>
            <w:tcW w:w="568" w:type="dxa"/>
            <w:vAlign w:val="center"/>
          </w:tcPr>
          <w:p w:rsidR="0083383B" w:rsidRPr="00CC4B11" w:rsidRDefault="0083383B" w:rsidP="0083383B">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126" w:type="dxa"/>
            <w:vAlign w:val="center"/>
          </w:tcPr>
          <w:p w:rsidR="0083383B" w:rsidRPr="004F31DE" w:rsidRDefault="00903D9A" w:rsidP="0083383B">
            <w:pPr>
              <w:jc w:val="center"/>
              <w:rPr>
                <w:rFonts w:ascii="Times New Roman" w:hAnsi="Times New Roman" w:cs="Times New Roman"/>
                <w:sz w:val="24"/>
                <w:szCs w:val="24"/>
              </w:rPr>
            </w:pPr>
            <w:r w:rsidRPr="00903D9A">
              <w:rPr>
                <w:rFonts w:ascii="Times New Roman" w:hAnsi="Times New Roman" w:cs="Times New Roman"/>
                <w:sz w:val="24"/>
                <w:szCs w:val="24"/>
              </w:rPr>
              <w:t xml:space="preserve">Българска асоциация на консултантите по европейски програми </w:t>
            </w:r>
            <w:r>
              <w:rPr>
                <w:rFonts w:ascii="Times New Roman" w:hAnsi="Times New Roman" w:cs="Times New Roman"/>
                <w:sz w:val="24"/>
                <w:szCs w:val="24"/>
              </w:rPr>
              <w:t>(БАКЕП)</w:t>
            </w:r>
          </w:p>
        </w:tc>
        <w:tc>
          <w:tcPr>
            <w:tcW w:w="1559" w:type="dxa"/>
            <w:vAlign w:val="center"/>
          </w:tcPr>
          <w:p w:rsidR="0083383B" w:rsidRPr="004F31DE" w:rsidRDefault="00903D9A" w:rsidP="009B351C">
            <w:pPr>
              <w:jc w:val="center"/>
              <w:rPr>
                <w:rFonts w:ascii="Times New Roman" w:hAnsi="Times New Roman" w:cs="Times New Roman"/>
                <w:sz w:val="24"/>
                <w:szCs w:val="24"/>
              </w:rPr>
            </w:pPr>
            <w:r>
              <w:rPr>
                <w:rFonts w:ascii="Times New Roman" w:hAnsi="Times New Roman" w:cs="Times New Roman"/>
                <w:sz w:val="24"/>
                <w:szCs w:val="24"/>
              </w:rPr>
              <w:t>2</w:t>
            </w:r>
            <w:r w:rsidR="009B351C">
              <w:rPr>
                <w:rFonts w:ascii="Times New Roman" w:hAnsi="Times New Roman" w:cs="Times New Roman"/>
                <w:sz w:val="24"/>
                <w:szCs w:val="24"/>
              </w:rPr>
              <w:t>9</w:t>
            </w:r>
            <w:r>
              <w:rPr>
                <w:rFonts w:ascii="Times New Roman" w:hAnsi="Times New Roman" w:cs="Times New Roman"/>
                <w:sz w:val="24"/>
                <w:szCs w:val="24"/>
              </w:rPr>
              <w:t>.11.2024</w:t>
            </w:r>
          </w:p>
        </w:tc>
        <w:tc>
          <w:tcPr>
            <w:tcW w:w="5387" w:type="dxa"/>
          </w:tcPr>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УВАЖАЕМА Г-ЖО  ВАСИЛЕВА,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УВАЖАЕМИ ДАМИ И ГОСПОДА,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Поздравяваме вашия екип за подготения проект насоки за кандидатстване по процедура чрез подбор „Сформиране на оперативни групи (първа стъпка)“ по интервенция II.Ж.1 „ПОДКРЕПА ЗА ОПЕРАТИВНИ ГРУПИ В РАМКИТЕ НА ЕВРОПЕЙСКОТО ПАРТНЬОРСТВО ЗА ИНОВАЦИИ“ ОТ СПРЗСР 2023 – 2027г. </w:t>
            </w:r>
            <w:proofErr w:type="gramStart"/>
            <w:r w:rsidRPr="00903D9A">
              <w:rPr>
                <w:rFonts w:ascii="Times New Roman" w:eastAsia="Calibri" w:hAnsi="Times New Roman" w:cs="Times New Roman"/>
                <w:sz w:val="24"/>
                <w:szCs w:val="24"/>
                <w:lang w:val="en-US"/>
              </w:rPr>
              <w:t>и</w:t>
            </w:r>
            <w:proofErr w:type="gramEnd"/>
            <w:r w:rsidRPr="00903D9A">
              <w:rPr>
                <w:rFonts w:ascii="Times New Roman" w:eastAsia="Calibri" w:hAnsi="Times New Roman" w:cs="Times New Roman"/>
                <w:sz w:val="24"/>
                <w:szCs w:val="24"/>
                <w:lang w:val="en-US"/>
              </w:rPr>
              <w:t xml:space="preserve"> въвжеднате на първи стъпки за облекчаване на админастративната тежест по кандидастване и изпълнение на проектите.  Считаме, че в рамките на този програмен </w:t>
            </w:r>
            <w:proofErr w:type="gramStart"/>
            <w:r w:rsidRPr="00903D9A">
              <w:rPr>
                <w:rFonts w:ascii="Times New Roman" w:eastAsia="Calibri" w:hAnsi="Times New Roman" w:cs="Times New Roman"/>
                <w:sz w:val="24"/>
                <w:szCs w:val="24"/>
                <w:lang w:val="en-US"/>
              </w:rPr>
              <w:t>период  с</w:t>
            </w:r>
            <w:proofErr w:type="gramEnd"/>
            <w:r w:rsidRPr="00903D9A">
              <w:rPr>
                <w:rFonts w:ascii="Times New Roman" w:eastAsia="Calibri" w:hAnsi="Times New Roman" w:cs="Times New Roman"/>
                <w:sz w:val="24"/>
                <w:szCs w:val="24"/>
                <w:lang w:val="en-US"/>
              </w:rPr>
              <w:t xml:space="preserve"> наличието на процедура, чрез която да се подопомогне </w:t>
            </w:r>
            <w:r w:rsidRPr="00903D9A">
              <w:rPr>
                <w:rFonts w:ascii="Times New Roman" w:eastAsia="Calibri" w:hAnsi="Times New Roman" w:cs="Times New Roman"/>
                <w:sz w:val="24"/>
                <w:szCs w:val="24"/>
                <w:lang w:val="en-US"/>
              </w:rPr>
              <w:lastRenderedPageBreak/>
              <w:t xml:space="preserve">сформирането на оперативни групи, ще могат да се постигнат по-добри резултати за успешно изпълнение на новаторски проекти от повече оперативни групи. </w:t>
            </w:r>
          </w:p>
          <w:p w:rsidR="00903D9A" w:rsidRPr="00903D9A" w:rsidRDefault="00903D9A" w:rsidP="00903D9A">
            <w:pPr>
              <w:jc w:val="both"/>
              <w:rPr>
                <w:rFonts w:ascii="Times New Roman" w:eastAsia="Calibri" w:hAnsi="Times New Roman" w:cs="Times New Roman"/>
                <w:sz w:val="24"/>
                <w:szCs w:val="24"/>
                <w:lang w:val="en-US"/>
              </w:rPr>
            </w:pPr>
            <w:proofErr w:type="gramStart"/>
            <w:r w:rsidRPr="00903D9A">
              <w:rPr>
                <w:rFonts w:ascii="Times New Roman" w:eastAsia="Calibri" w:hAnsi="Times New Roman" w:cs="Times New Roman"/>
                <w:sz w:val="24"/>
                <w:szCs w:val="24"/>
                <w:lang w:val="en-US"/>
              </w:rPr>
              <w:t>Оценяваме  положително</w:t>
            </w:r>
            <w:proofErr w:type="gramEnd"/>
            <w:r w:rsidRPr="00903D9A">
              <w:rPr>
                <w:rFonts w:ascii="Times New Roman" w:eastAsia="Calibri" w:hAnsi="Times New Roman" w:cs="Times New Roman"/>
                <w:sz w:val="24"/>
                <w:szCs w:val="24"/>
                <w:lang w:val="en-US"/>
              </w:rPr>
              <w:t xml:space="preserve">,  че сте предвидили  част от допустимите разходи да се отчитат на база стандартна таблица за единица продукт, еднократна сума и финансиране по единна ставка. Например отчитането на разходите за транспорт по фиксирана максимална ставка за км. </w:t>
            </w:r>
            <w:proofErr w:type="gramStart"/>
            <w:r w:rsidRPr="00903D9A">
              <w:rPr>
                <w:rFonts w:ascii="Times New Roman" w:eastAsia="Calibri" w:hAnsi="Times New Roman" w:cs="Times New Roman"/>
                <w:sz w:val="24"/>
                <w:szCs w:val="24"/>
                <w:lang w:val="en-US"/>
              </w:rPr>
              <w:t>включително</w:t>
            </w:r>
            <w:proofErr w:type="gramEnd"/>
            <w:r w:rsidRPr="00903D9A">
              <w:rPr>
                <w:rFonts w:ascii="Times New Roman" w:eastAsia="Calibri" w:hAnsi="Times New Roman" w:cs="Times New Roman"/>
                <w:sz w:val="24"/>
                <w:szCs w:val="24"/>
                <w:lang w:val="en-US"/>
              </w:rPr>
              <w:t xml:space="preserve"> и за собствен транспорт  е добър подход, който ще облекчи значително администрирането и проверките на заявките за плащане.  Но съществено облекчение ще има и ако </w:t>
            </w:r>
            <w:proofErr w:type="gramStart"/>
            <w:r w:rsidRPr="00903D9A">
              <w:rPr>
                <w:rFonts w:ascii="Times New Roman" w:eastAsia="Calibri" w:hAnsi="Times New Roman" w:cs="Times New Roman"/>
                <w:sz w:val="24"/>
                <w:szCs w:val="24"/>
                <w:lang w:val="en-US"/>
              </w:rPr>
              <w:t>документите  към</w:t>
            </w:r>
            <w:proofErr w:type="gramEnd"/>
            <w:r w:rsidRPr="00903D9A">
              <w:rPr>
                <w:rFonts w:ascii="Times New Roman" w:eastAsia="Calibri" w:hAnsi="Times New Roman" w:cs="Times New Roman"/>
                <w:sz w:val="24"/>
                <w:szCs w:val="24"/>
                <w:lang w:val="en-US"/>
              </w:rPr>
              <w:t xml:space="preserve"> искането за плащане се редуцират значително. Смятаме и че при подготовката на процедурата във втора фаза, за подкрепа на оперативните групи за изпълнение на новаторски проекти</w:t>
            </w:r>
            <w:proofErr w:type="gramStart"/>
            <w:r w:rsidRPr="00903D9A">
              <w:rPr>
                <w:rFonts w:ascii="Times New Roman" w:eastAsia="Calibri" w:hAnsi="Times New Roman" w:cs="Times New Roman"/>
                <w:sz w:val="24"/>
                <w:szCs w:val="24"/>
                <w:lang w:val="en-US"/>
              </w:rPr>
              <w:t>,  следва</w:t>
            </w:r>
            <w:proofErr w:type="gramEnd"/>
            <w:r w:rsidRPr="00903D9A">
              <w:rPr>
                <w:rFonts w:ascii="Times New Roman" w:eastAsia="Calibri" w:hAnsi="Times New Roman" w:cs="Times New Roman"/>
                <w:sz w:val="24"/>
                <w:szCs w:val="24"/>
                <w:lang w:val="en-US"/>
              </w:rPr>
              <w:t xml:space="preserve"> този подход да се продължи. Максимално много текущи и производствени разходи да се отчитат на база стандартна таблица за единица продукт, еднократна сума и финансиране по единна ставка, защото това е правилният подход към интервенции, които включват основно оперативни/текущи разходи, а не инвестиционни.  Удачно е да се ползва опита при отчитането на аналогични проекти по програма Хоризонт Европа и да се търси постигане на краен резултат.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Представяме на вашето внимание коментари по конкретни тестове на проекта на насоки.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I.</w:t>
            </w:r>
            <w:r w:rsidRPr="00903D9A">
              <w:rPr>
                <w:rFonts w:ascii="Times New Roman" w:eastAsia="Calibri" w:hAnsi="Times New Roman" w:cs="Times New Roman"/>
                <w:sz w:val="24"/>
                <w:szCs w:val="24"/>
                <w:lang w:val="en-US"/>
              </w:rPr>
              <w:tab/>
              <w:t>Условия за кандидатстване:</w:t>
            </w:r>
          </w:p>
          <w:p w:rsid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1.1.</w:t>
            </w:r>
            <w:r w:rsidRPr="00903D9A">
              <w:rPr>
                <w:rFonts w:ascii="Times New Roman" w:eastAsia="Calibri" w:hAnsi="Times New Roman" w:cs="Times New Roman"/>
                <w:sz w:val="24"/>
                <w:szCs w:val="24"/>
                <w:lang w:val="en-US"/>
              </w:rPr>
              <w:tab/>
              <w:t>В раздел 11. Условия за допустимост на разходите</w:t>
            </w:r>
          </w:p>
          <w:p w:rsidR="00903D9A" w:rsidRPr="00903D9A" w:rsidRDefault="00544A34"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а)</w:t>
            </w:r>
            <w:r w:rsidR="00903D9A" w:rsidRPr="00903D9A">
              <w:rPr>
                <w:rFonts w:ascii="Times New Roman" w:eastAsia="Calibri" w:hAnsi="Times New Roman" w:cs="Times New Roman"/>
                <w:sz w:val="24"/>
                <w:szCs w:val="24"/>
                <w:lang w:val="en-US"/>
              </w:rPr>
              <w:t xml:space="preserve"> в т. 7 след текста „Разходите за настаняване, като част от разходите по т. 2 от раздел 9 „Допустими разходи“, са допустими в случай, че са обосновани като необходими за изпълнение на дейностите по привличане на потенциални партньори за сформиране на оперативна група и не надвишават 100 лв. </w:t>
            </w:r>
            <w:proofErr w:type="gramStart"/>
            <w:r w:rsidR="00903D9A" w:rsidRPr="00903D9A">
              <w:rPr>
                <w:rFonts w:ascii="Times New Roman" w:eastAsia="Calibri" w:hAnsi="Times New Roman" w:cs="Times New Roman"/>
                <w:sz w:val="24"/>
                <w:szCs w:val="24"/>
                <w:lang w:val="en-US"/>
              </w:rPr>
              <w:t>за</w:t>
            </w:r>
            <w:proofErr w:type="gramEnd"/>
            <w:r w:rsidR="00903D9A" w:rsidRPr="00903D9A">
              <w:rPr>
                <w:rFonts w:ascii="Times New Roman" w:eastAsia="Calibri" w:hAnsi="Times New Roman" w:cs="Times New Roman"/>
                <w:sz w:val="24"/>
                <w:szCs w:val="24"/>
                <w:lang w:val="en-US"/>
              </w:rPr>
              <w:t xml:space="preserve"> една нощувка.“ да се добави „За тези разходи, кандидатите не следва да представят независими съпоставими оферти“. Считаме, че това уточнение дава допълнителна яснота, тъй като  опита от прилагането на подмярка 16.1 доказа, че е невъзможно и неестествено да се събират независими оферти по отношение на нощувки и разходи за командировки</w:t>
            </w:r>
          </w:p>
          <w:p w:rsidR="00544A34" w:rsidRDefault="00544A34" w:rsidP="00903D9A">
            <w:pPr>
              <w:jc w:val="both"/>
              <w:rPr>
                <w:rFonts w:ascii="Times New Roman" w:eastAsia="Calibri" w:hAnsi="Times New Roman" w:cs="Times New Roman"/>
                <w:sz w:val="24"/>
                <w:szCs w:val="24"/>
                <w:lang w:val="en-US"/>
              </w:rPr>
            </w:pPr>
          </w:p>
          <w:p w:rsidR="00903D9A" w:rsidRPr="00903D9A" w:rsidRDefault="00544A34" w:rsidP="00903D9A">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б) </w:t>
            </w:r>
            <w:r w:rsidR="00903D9A" w:rsidRPr="00903D9A">
              <w:rPr>
                <w:rFonts w:ascii="Times New Roman" w:eastAsia="Calibri" w:hAnsi="Times New Roman" w:cs="Times New Roman"/>
                <w:sz w:val="24"/>
                <w:szCs w:val="24"/>
                <w:lang w:val="en-US"/>
              </w:rPr>
              <w:t>в т. 10 – Предлагаме текстът да се промени на „Разходите за управление на проекта по т. 4 от раздел 9 „Допустими разходи“ се определят като единна ставка до 20 на сто от размера на допустимите разходи по т. 2 и т. 3 от същия раздел на основание чл. 83, пар.1, буква г) от Регламент (ЕС) 2021/2115, при спазване на условието по т. 2, буква „б</w:t>
            </w:r>
            <w:proofErr w:type="gramStart"/>
            <w:r w:rsidR="00903D9A" w:rsidRPr="00903D9A">
              <w:rPr>
                <w:rFonts w:ascii="Times New Roman" w:eastAsia="Calibri" w:hAnsi="Times New Roman" w:cs="Times New Roman"/>
                <w:sz w:val="24"/>
                <w:szCs w:val="24"/>
                <w:lang w:val="en-US"/>
              </w:rPr>
              <w:t>“ от</w:t>
            </w:r>
            <w:proofErr w:type="gramEnd"/>
            <w:r w:rsidR="00903D9A" w:rsidRPr="00903D9A">
              <w:rPr>
                <w:rFonts w:ascii="Times New Roman" w:eastAsia="Calibri" w:hAnsi="Times New Roman" w:cs="Times New Roman"/>
                <w:sz w:val="24"/>
                <w:szCs w:val="24"/>
                <w:lang w:val="en-US"/>
              </w:rPr>
              <w:t xml:space="preserve"> раздел 3. „Бюджет и финансови условия, в т.ч. минимален и максимален размер на допустимите разходи за един проект и интензитет на финансовата помощ“.</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Основанието е, че за да </w:t>
            </w:r>
            <w:proofErr w:type="gramStart"/>
            <w:r w:rsidRPr="00903D9A">
              <w:rPr>
                <w:rFonts w:ascii="Times New Roman" w:eastAsia="Calibri" w:hAnsi="Times New Roman" w:cs="Times New Roman"/>
                <w:sz w:val="24"/>
                <w:szCs w:val="24"/>
                <w:lang w:val="en-US"/>
              </w:rPr>
              <w:t>се  създаде</w:t>
            </w:r>
            <w:proofErr w:type="gramEnd"/>
            <w:r w:rsidRPr="00903D9A">
              <w:rPr>
                <w:rFonts w:ascii="Times New Roman" w:eastAsia="Calibri" w:hAnsi="Times New Roman" w:cs="Times New Roman"/>
                <w:sz w:val="24"/>
                <w:szCs w:val="24"/>
                <w:lang w:val="en-US"/>
              </w:rPr>
              <w:t xml:space="preserve"> функционираща оперативна група и съответно да се реализира бъдещ новаторски проект е нужно да има мотивирани и дейни участници. Техните усилия, време и труд трябва да бъдат възмездени като възможността за това е чрез разходите за </w:t>
            </w:r>
            <w:r w:rsidRPr="00903D9A">
              <w:rPr>
                <w:rFonts w:ascii="Times New Roman" w:eastAsia="Calibri" w:hAnsi="Times New Roman" w:cs="Times New Roman"/>
                <w:sz w:val="24"/>
                <w:szCs w:val="24"/>
                <w:lang w:val="en-US"/>
              </w:rPr>
              <w:lastRenderedPageBreak/>
              <w:t xml:space="preserve">управление. При положение, че срокът за изпълнение е максимум 12 месеца, максимален размер на разходи за управление от 20 %  в рамките на максималните 19 588 лв. </w:t>
            </w:r>
            <w:proofErr w:type="gramStart"/>
            <w:r w:rsidRPr="00903D9A">
              <w:rPr>
                <w:rFonts w:ascii="Times New Roman" w:eastAsia="Calibri" w:hAnsi="Times New Roman" w:cs="Times New Roman"/>
                <w:sz w:val="24"/>
                <w:szCs w:val="24"/>
                <w:lang w:val="en-US"/>
              </w:rPr>
              <w:t>възлиза  едва</w:t>
            </w:r>
            <w:proofErr w:type="gramEnd"/>
            <w:r w:rsidRPr="00903D9A">
              <w:rPr>
                <w:rFonts w:ascii="Times New Roman" w:eastAsia="Calibri" w:hAnsi="Times New Roman" w:cs="Times New Roman"/>
                <w:sz w:val="24"/>
                <w:szCs w:val="24"/>
                <w:lang w:val="en-US"/>
              </w:rPr>
              <w:t xml:space="preserve"> на 3264,66 лв. </w:t>
            </w:r>
            <w:proofErr w:type="gramStart"/>
            <w:r w:rsidRPr="00903D9A">
              <w:rPr>
                <w:rFonts w:ascii="Times New Roman" w:eastAsia="Calibri" w:hAnsi="Times New Roman" w:cs="Times New Roman"/>
                <w:sz w:val="24"/>
                <w:szCs w:val="24"/>
                <w:lang w:val="en-US"/>
              </w:rPr>
              <w:t>което</w:t>
            </w:r>
            <w:proofErr w:type="gramEnd"/>
            <w:r w:rsidRPr="00903D9A">
              <w:rPr>
                <w:rFonts w:ascii="Times New Roman" w:eastAsia="Calibri" w:hAnsi="Times New Roman" w:cs="Times New Roman"/>
                <w:sz w:val="24"/>
                <w:szCs w:val="24"/>
                <w:lang w:val="en-US"/>
              </w:rPr>
              <w:t xml:space="preserve"> не е огромна сума или такава, с която да се злоупотреби. По-уместно е да се допустими по-големи разходи за управление и организация на проекта, защото трудностите при този вид заявления са именно </w:t>
            </w:r>
            <w:proofErr w:type="gramStart"/>
            <w:r w:rsidRPr="00903D9A">
              <w:rPr>
                <w:rFonts w:ascii="Times New Roman" w:eastAsia="Calibri" w:hAnsi="Times New Roman" w:cs="Times New Roman"/>
                <w:sz w:val="24"/>
                <w:szCs w:val="24"/>
                <w:lang w:val="en-US"/>
              </w:rPr>
              <w:t>организационни .</w:t>
            </w:r>
            <w:proofErr w:type="gramEnd"/>
          </w:p>
          <w:p w:rsid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1.2.</w:t>
            </w:r>
            <w:r w:rsidRPr="00903D9A">
              <w:rPr>
                <w:rFonts w:ascii="Times New Roman" w:eastAsia="Calibri" w:hAnsi="Times New Roman" w:cs="Times New Roman"/>
                <w:sz w:val="24"/>
                <w:szCs w:val="24"/>
                <w:lang w:val="en-US"/>
              </w:rPr>
              <w:tab/>
              <w:t xml:space="preserve"> Раздел 13. 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Считаме </w:t>
            </w:r>
            <w:r w:rsidR="00304030">
              <w:rPr>
                <w:rFonts w:ascii="Times New Roman" w:eastAsia="Calibri" w:hAnsi="Times New Roman" w:cs="Times New Roman"/>
                <w:sz w:val="24"/>
                <w:szCs w:val="24"/>
                <w:lang w:val="en-US"/>
              </w:rPr>
              <w:t xml:space="preserve">за удачно да се прецизира т. 6 </w:t>
            </w:r>
            <w:r w:rsidRPr="00903D9A">
              <w:rPr>
                <w:rFonts w:ascii="Times New Roman" w:eastAsia="Calibri" w:hAnsi="Times New Roman" w:cs="Times New Roman"/>
                <w:sz w:val="24"/>
                <w:szCs w:val="24"/>
                <w:lang w:val="en-US"/>
              </w:rPr>
              <w:t xml:space="preserve">със следния текст: Документи, доказващи, че консултантската организация/индивидуалния съветник, включени в заявлението за подпомагане, извършват консултантска дейност и притежават консултантски опит в сферата на селското/горско стопанство или храните (ако е приложимо). За консултантски организации – юридически лица - договор за осъществяване на консултантски услуги придружен с първични счетоводни документи /фактури/, удостоверяващи извършени консултантски услуги. За индивидуални съветници - физически </w:t>
            </w:r>
            <w:proofErr w:type="gramStart"/>
            <w:r w:rsidRPr="00903D9A">
              <w:rPr>
                <w:rFonts w:ascii="Times New Roman" w:eastAsia="Calibri" w:hAnsi="Times New Roman" w:cs="Times New Roman"/>
                <w:sz w:val="24"/>
                <w:szCs w:val="24"/>
                <w:lang w:val="en-US"/>
              </w:rPr>
              <w:t>лица  -</w:t>
            </w:r>
            <w:proofErr w:type="gramEnd"/>
            <w:r w:rsidRPr="00903D9A">
              <w:rPr>
                <w:rFonts w:ascii="Times New Roman" w:eastAsia="Calibri" w:hAnsi="Times New Roman" w:cs="Times New Roman"/>
                <w:sz w:val="24"/>
                <w:szCs w:val="24"/>
                <w:lang w:val="en-US"/>
              </w:rPr>
              <w:t xml:space="preserve">  трудов  договор  заедно с длъжностна характеристика или трудова книжка, удостоверяващи заемана длъжност или упражнявана професия, свързана с предоставяне на консултантски услуги в областта на селското стопанство или храните или граждански договор, придружен със сметки за изплатени суми.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Пояснението е необходимо, защото е важно потенциалният кандидат/партньор да бъде категорично определен като допустим кандидат в качеството си на консултантска организация или съветник и заявлението обективно да бъде оценено по критерий за оценка № 7. Оценка на участниците</w:t>
            </w:r>
          </w:p>
          <w:p w:rsid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1.3.</w:t>
            </w:r>
            <w:r w:rsidRPr="00903D9A">
              <w:rPr>
                <w:rFonts w:ascii="Times New Roman" w:eastAsia="Calibri" w:hAnsi="Times New Roman" w:cs="Times New Roman"/>
                <w:sz w:val="24"/>
                <w:szCs w:val="24"/>
                <w:lang w:val="en-US"/>
              </w:rPr>
              <w:tab/>
              <w:t xml:space="preserve"> В УК липсва раздел Методика за оценка на заявленията за подпомагане.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Така по отношение на критерии за оценка 1 и 2 не става ясно дали заявлението за подпомагане може да получи само максималните 20 точки или по преценка на оценителната комисия и по-малка част, например 10 или 5 точки.  Удачно е на база текста на критерия да се разпишат условията, при които могат да се получат по-малко от максималните точки. Например: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Ако формулирането на проблема е базирано на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практически данни и резултати, събрани от анкети и/или интервюта със заинтересованите страни – заявлението се оценява с  10 точки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В обосновката са използвани данни от научна литература, научни или статистически изследвания или други официални източници, пряко свързани с проблема – 10 точки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 xml:space="preserve">Ако в обосновката са използвани данни от научна литература, научни или статистически изследвания или други официални източници, </w:t>
            </w:r>
            <w:proofErr w:type="gramStart"/>
            <w:r w:rsidRPr="00903D9A">
              <w:rPr>
                <w:rFonts w:ascii="Times New Roman" w:eastAsia="Calibri" w:hAnsi="Times New Roman" w:cs="Times New Roman"/>
                <w:sz w:val="24"/>
                <w:szCs w:val="24"/>
                <w:lang w:val="en-US"/>
              </w:rPr>
              <w:t>косвено  свързани</w:t>
            </w:r>
            <w:proofErr w:type="gramEnd"/>
            <w:r w:rsidRPr="00903D9A">
              <w:rPr>
                <w:rFonts w:ascii="Times New Roman" w:eastAsia="Calibri" w:hAnsi="Times New Roman" w:cs="Times New Roman"/>
                <w:sz w:val="24"/>
                <w:szCs w:val="24"/>
                <w:lang w:val="en-US"/>
              </w:rPr>
              <w:t xml:space="preserve"> с проблема – 5 точки.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Даваме си сметка, че критериите за оценка вече са гласувани на Комитет за наблюдение, но разписването на методика ще улесни оценителната комисия и ще гарантира обективност като е важно тази методика да е </w:t>
            </w:r>
            <w:r w:rsidRPr="00903D9A">
              <w:rPr>
                <w:rFonts w:ascii="Times New Roman" w:eastAsia="Calibri" w:hAnsi="Times New Roman" w:cs="Times New Roman"/>
                <w:sz w:val="24"/>
                <w:szCs w:val="24"/>
                <w:lang w:val="en-US"/>
              </w:rPr>
              <w:lastRenderedPageBreak/>
              <w:t>предварително известна и да е част от насоките по процедурата.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По отношение на критерий 2 </w:t>
            </w:r>
            <w:proofErr w:type="gramStart"/>
            <w:r w:rsidRPr="00903D9A">
              <w:rPr>
                <w:rFonts w:ascii="Times New Roman" w:eastAsia="Calibri" w:hAnsi="Times New Roman" w:cs="Times New Roman"/>
                <w:sz w:val="24"/>
                <w:szCs w:val="24"/>
                <w:lang w:val="en-US"/>
              </w:rPr>
              <w:t>Конкретни  ангажименти</w:t>
            </w:r>
            <w:proofErr w:type="gramEnd"/>
            <w:r w:rsidRPr="00903D9A">
              <w:rPr>
                <w:rFonts w:ascii="Times New Roman" w:eastAsia="Calibri" w:hAnsi="Times New Roman" w:cs="Times New Roman"/>
                <w:sz w:val="24"/>
                <w:szCs w:val="24"/>
                <w:lang w:val="en-US"/>
              </w:rPr>
              <w:t xml:space="preserve"> на участниците също препоръчваме да бъде разписана методика. Възможен вариант: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Участието на всеки член, в т.ч. неговите ангажименти са посочено конкретно и обосновано във връзка с предвидените цели и дейности по проекта като ангажиментите му съответстват на опита и експертизата на конкретния участник – 7 точки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Участието  само на част от членовете са посочени конкретно и обосновано във връзка с предвидените цели и дейности по проекта като ангажиментите  съответстват на опита и експертизата на конкретния участник –  4 точки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w:t>
            </w:r>
            <w:r w:rsidRPr="00903D9A">
              <w:rPr>
                <w:rFonts w:ascii="Times New Roman" w:eastAsia="Calibri" w:hAnsi="Times New Roman" w:cs="Times New Roman"/>
                <w:sz w:val="24"/>
                <w:szCs w:val="24"/>
                <w:lang w:val="en-US"/>
              </w:rPr>
              <w:tab/>
              <w:t>Участието на членовете са посочени конкретно, но не са обосновани във връзка с предвидените цели и дейности по проекта или ангажиментите не съответстват на опита и експертизата на конкретния участник –  2 точки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Тестовете за методика са примерни като нашето искане е да има </w:t>
            </w:r>
            <w:proofErr w:type="gramStart"/>
            <w:r w:rsidRPr="00903D9A">
              <w:rPr>
                <w:rFonts w:ascii="Times New Roman" w:eastAsia="Calibri" w:hAnsi="Times New Roman" w:cs="Times New Roman"/>
                <w:sz w:val="24"/>
                <w:szCs w:val="24"/>
                <w:lang w:val="en-US"/>
              </w:rPr>
              <w:t>яснота  как</w:t>
            </w:r>
            <w:proofErr w:type="gramEnd"/>
            <w:r w:rsidRPr="00903D9A">
              <w:rPr>
                <w:rFonts w:ascii="Times New Roman" w:eastAsia="Calibri" w:hAnsi="Times New Roman" w:cs="Times New Roman"/>
                <w:sz w:val="24"/>
                <w:szCs w:val="24"/>
                <w:lang w:val="en-US"/>
              </w:rPr>
              <w:t xml:space="preserve"> ще се прилагат първите два критерия по обективен и по възможност измерим начин.</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1.4.</w:t>
            </w:r>
            <w:r w:rsidRPr="00903D9A">
              <w:rPr>
                <w:rFonts w:ascii="Times New Roman" w:eastAsia="Calibri" w:hAnsi="Times New Roman" w:cs="Times New Roman"/>
                <w:sz w:val="24"/>
                <w:szCs w:val="24"/>
                <w:lang w:val="en-US"/>
              </w:rPr>
              <w:tab/>
              <w:t xml:space="preserve">В Приложение № 5 към Условията за кандидатстване „Стандартна таблица на разходите за единица продукти по интервенция II.Ж.1 не са включени разходи за публикация в онлайн издания. Печатните издания отдавна не са толкова популярни и разпространени. </w:t>
            </w:r>
            <w:proofErr w:type="gramStart"/>
            <w:r w:rsidRPr="00903D9A">
              <w:rPr>
                <w:rFonts w:ascii="Times New Roman" w:eastAsia="Calibri" w:hAnsi="Times New Roman" w:cs="Times New Roman"/>
                <w:sz w:val="24"/>
                <w:szCs w:val="24"/>
                <w:lang w:val="en-US"/>
              </w:rPr>
              <w:t>Информацията  през</w:t>
            </w:r>
            <w:proofErr w:type="gramEnd"/>
            <w:r w:rsidRPr="00903D9A">
              <w:rPr>
                <w:rFonts w:ascii="Times New Roman" w:eastAsia="Calibri" w:hAnsi="Times New Roman" w:cs="Times New Roman"/>
                <w:sz w:val="24"/>
                <w:szCs w:val="24"/>
                <w:lang w:val="en-US"/>
              </w:rPr>
              <w:t xml:space="preserve"> тях се разпространява по-бавно и достига до по-ограничен кръг лица. Осн</w:t>
            </w:r>
            <w:r w:rsidR="00355BFF">
              <w:rPr>
                <w:rFonts w:ascii="Times New Roman" w:eastAsia="Calibri" w:hAnsi="Times New Roman" w:cs="Times New Roman"/>
                <w:sz w:val="24"/>
                <w:szCs w:val="24"/>
                <w:lang w:val="en-US"/>
              </w:rPr>
              <w:t xml:space="preserve">овен източник на информация са </w:t>
            </w:r>
            <w:r w:rsidRPr="00903D9A">
              <w:rPr>
                <w:rFonts w:ascii="Times New Roman" w:eastAsia="Calibri" w:hAnsi="Times New Roman" w:cs="Times New Roman"/>
                <w:sz w:val="24"/>
                <w:szCs w:val="24"/>
                <w:lang w:val="en-US"/>
              </w:rPr>
              <w:t xml:space="preserve">медии в интернет. Ако не е </w:t>
            </w:r>
            <w:r w:rsidRPr="00903D9A">
              <w:rPr>
                <w:rFonts w:ascii="Times New Roman" w:eastAsia="Calibri" w:hAnsi="Times New Roman" w:cs="Times New Roman"/>
                <w:sz w:val="24"/>
                <w:szCs w:val="24"/>
                <w:lang w:val="en-US"/>
              </w:rPr>
              <w:lastRenderedPageBreak/>
              <w:t xml:space="preserve">възможно за настоящата първа фаза, то следва за втората фаза задължително да се разшири списъкът с разходите, включени в стандартната </w:t>
            </w:r>
            <w:proofErr w:type="gramStart"/>
            <w:r w:rsidRPr="00903D9A">
              <w:rPr>
                <w:rFonts w:ascii="Times New Roman" w:eastAsia="Calibri" w:hAnsi="Times New Roman" w:cs="Times New Roman"/>
                <w:sz w:val="24"/>
                <w:szCs w:val="24"/>
                <w:lang w:val="en-US"/>
              </w:rPr>
              <w:t>таблица  и</w:t>
            </w:r>
            <w:proofErr w:type="gramEnd"/>
            <w:r w:rsidRPr="00903D9A">
              <w:rPr>
                <w:rFonts w:ascii="Times New Roman" w:eastAsia="Calibri" w:hAnsi="Times New Roman" w:cs="Times New Roman"/>
                <w:sz w:val="24"/>
                <w:szCs w:val="24"/>
                <w:lang w:val="en-US"/>
              </w:rPr>
              <w:t xml:space="preserve"> с публикации в онлайн издания.</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II.</w:t>
            </w:r>
            <w:r w:rsidRPr="00903D9A">
              <w:rPr>
                <w:rFonts w:ascii="Times New Roman" w:eastAsia="Calibri" w:hAnsi="Times New Roman" w:cs="Times New Roman"/>
                <w:sz w:val="24"/>
                <w:szCs w:val="24"/>
                <w:lang w:val="en-US"/>
              </w:rPr>
              <w:tab/>
              <w:t>По отношение на Условия за изпълнение</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2.1.</w:t>
            </w:r>
            <w:r w:rsidRPr="00903D9A">
              <w:rPr>
                <w:rFonts w:ascii="Times New Roman" w:eastAsia="Calibri" w:hAnsi="Times New Roman" w:cs="Times New Roman"/>
                <w:sz w:val="24"/>
                <w:szCs w:val="24"/>
                <w:lang w:val="en-US"/>
              </w:rPr>
              <w:tab/>
              <w:t xml:space="preserve"> В раздел 2. Финансово изпълнение на проектите и плащане да отпадне изискването от т. 2 </w:t>
            </w:r>
            <w:proofErr w:type="gramStart"/>
            <w:r w:rsidRPr="00903D9A">
              <w:rPr>
                <w:rFonts w:ascii="Times New Roman" w:eastAsia="Calibri" w:hAnsi="Times New Roman" w:cs="Times New Roman"/>
                <w:sz w:val="24"/>
                <w:szCs w:val="24"/>
                <w:lang w:val="en-US"/>
              </w:rPr>
              <w:t>-  „</w:t>
            </w:r>
            <w:proofErr w:type="gramEnd"/>
            <w:r w:rsidRPr="00903D9A">
              <w:rPr>
                <w:rFonts w:ascii="Times New Roman" w:eastAsia="Calibri" w:hAnsi="Times New Roman" w:cs="Times New Roman"/>
                <w:sz w:val="24"/>
                <w:szCs w:val="24"/>
                <w:lang w:val="en-US"/>
              </w:rPr>
              <w:t xml:space="preserve">Договорът по ЗЗД за сформиране и функциониране на оперативна група трябва е с нотариална заверка на подписите“.  Това условие утежнява подписването на договора, особено от </w:t>
            </w:r>
            <w:proofErr w:type="gramStart"/>
            <w:r w:rsidRPr="00903D9A">
              <w:rPr>
                <w:rFonts w:ascii="Times New Roman" w:eastAsia="Calibri" w:hAnsi="Times New Roman" w:cs="Times New Roman"/>
                <w:sz w:val="24"/>
                <w:szCs w:val="24"/>
                <w:lang w:val="en-US"/>
              </w:rPr>
              <w:t>участници  от</w:t>
            </w:r>
            <w:proofErr w:type="gramEnd"/>
            <w:r w:rsidRPr="00903D9A">
              <w:rPr>
                <w:rFonts w:ascii="Times New Roman" w:eastAsia="Calibri" w:hAnsi="Times New Roman" w:cs="Times New Roman"/>
                <w:sz w:val="24"/>
                <w:szCs w:val="24"/>
                <w:lang w:val="en-US"/>
              </w:rPr>
              <w:t xml:space="preserve"> различни области на страната. Освен това предполага, че всяко последващо изменение на договора, което е напълно възможно да се наложи, също трябва да бъде с нотариална заверка на подписите. Алтернативен вариант е да се допусне подписване на договора и с квалифицирани електронни подписи от всички участници. </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2.2.</w:t>
            </w:r>
            <w:r w:rsidRPr="00903D9A">
              <w:rPr>
                <w:rFonts w:ascii="Times New Roman" w:eastAsia="Calibri" w:hAnsi="Times New Roman" w:cs="Times New Roman"/>
                <w:sz w:val="24"/>
                <w:szCs w:val="24"/>
                <w:lang w:val="en-US"/>
              </w:rPr>
              <w:tab/>
              <w:t xml:space="preserve">Предлагаме да се съкратят значително изискуемите документи към искане за плащане - </w:t>
            </w:r>
            <w:proofErr w:type="gramStart"/>
            <w:r w:rsidRPr="00903D9A">
              <w:rPr>
                <w:rFonts w:ascii="Times New Roman" w:eastAsia="Calibri" w:hAnsi="Times New Roman" w:cs="Times New Roman"/>
                <w:sz w:val="24"/>
                <w:szCs w:val="24"/>
                <w:lang w:val="en-US"/>
              </w:rPr>
              <w:t>Приложение  А</w:t>
            </w:r>
            <w:proofErr w:type="gramEnd"/>
            <w:r w:rsidRPr="00903D9A">
              <w:rPr>
                <w:rFonts w:ascii="Times New Roman" w:eastAsia="Calibri" w:hAnsi="Times New Roman" w:cs="Times New Roman"/>
                <w:sz w:val="24"/>
                <w:szCs w:val="24"/>
                <w:lang w:val="en-US"/>
              </w:rPr>
              <w:t xml:space="preserve"> към Условията за изпълнение в част. Зачертали сме всички документи, които предлагаме да отпаднат.  Считаме за напълно достатъчно да се представи програма, доклад, снимки и списък с участници, които удостоверяват провеждането на работни срещи или други информационни събития. В кр</w:t>
            </w:r>
            <w:r w:rsidR="00355BFF">
              <w:rPr>
                <w:rFonts w:ascii="Times New Roman" w:eastAsia="Calibri" w:hAnsi="Times New Roman" w:cs="Times New Roman"/>
                <w:sz w:val="24"/>
                <w:szCs w:val="24"/>
                <w:lang w:val="en-US"/>
              </w:rPr>
              <w:t xml:space="preserve">аен случай може да се прилагат </w:t>
            </w:r>
            <w:r w:rsidRPr="00903D9A">
              <w:rPr>
                <w:rFonts w:ascii="Times New Roman" w:eastAsia="Calibri" w:hAnsi="Times New Roman" w:cs="Times New Roman"/>
                <w:sz w:val="24"/>
                <w:szCs w:val="24"/>
                <w:lang w:val="en-US"/>
              </w:rPr>
              <w:t xml:space="preserve">фактури за гориво, билети или нощувки. Няма нужда да се прилагат пътни листа, документи, удостоверяващи плащанията след като се приема подход за определяне на максимална </w:t>
            </w:r>
            <w:r w:rsidRPr="00903D9A">
              <w:rPr>
                <w:rFonts w:ascii="Times New Roman" w:eastAsia="Calibri" w:hAnsi="Times New Roman" w:cs="Times New Roman"/>
                <w:sz w:val="24"/>
                <w:szCs w:val="24"/>
                <w:lang w:val="en-US"/>
              </w:rPr>
              <w:lastRenderedPageBreak/>
              <w:t>ставка за разход на км или нощувка, приемо-предавателни протоколи, договори. За толкова малки разходи, трябва да се промени подходът и да се търси резултат – проведени срещи и цялостен краен резултат – регистрирана по ЗЗЗД Оперативна група, а не да се губи административен капацитет и ресурс на ДФЗ за проверка на незначителни по стойност разходи и то с толкова много съпътстващи документи като пътни листа, протоколи, разходни ордери и т.н.</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 Б. Специфични документи </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1. Разходи за транспорт и настаняване във връзка с провеждане на работни срещи с най-малко пет участника, в т.ч. посещения на стопанства или опитни полета или срещи с представители на одобрени оперативни групи: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 доклад от бенефициента относно проведената среща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 пътен лист във формат .pdf (при заявени разходи за транспорт);</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разходни документи за гориво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г) фактура с фискален бон за гориво  или билети, абонаментни карти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 фактура с фискален бон или фактура, платежно нареждане и пълно дневно банково извлечение за платени нощувки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е) разходни касови ордери за платен транспорт и настаняване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ж)</w:t>
            </w:r>
            <w:r w:rsidRPr="00903D9A">
              <w:rPr>
                <w:rFonts w:ascii="Times New Roman" w:eastAsia="Calibri" w:hAnsi="Times New Roman" w:cs="Times New Roman"/>
                <w:sz w:val="24"/>
                <w:szCs w:val="24"/>
                <w:lang w:val="en-US"/>
              </w:rPr>
              <w:tab/>
              <w:t xml:space="preserve">   списъци на участниците, съдържащи име и фамилия, адрес, телефон и е-mail за контакти, наименование на организацията/институцията, която представляват, и подпис на участника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з) детайлна програма на срещите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и)</w:t>
            </w:r>
            <w:r w:rsidRPr="00903D9A">
              <w:rPr>
                <w:rFonts w:ascii="Times New Roman" w:eastAsia="Calibri" w:hAnsi="Times New Roman" w:cs="Times New Roman"/>
                <w:sz w:val="24"/>
                <w:szCs w:val="24"/>
                <w:lang w:val="en-US"/>
              </w:rPr>
              <w:tab/>
              <w:t>протоколи от срещите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й)</w:t>
            </w:r>
            <w:r w:rsidRPr="00903D9A">
              <w:rPr>
                <w:rFonts w:ascii="Times New Roman" w:eastAsia="Calibri" w:hAnsi="Times New Roman" w:cs="Times New Roman"/>
                <w:sz w:val="24"/>
                <w:szCs w:val="24"/>
                <w:lang w:val="en-US"/>
              </w:rPr>
              <w:tab/>
            </w:r>
            <w:proofErr w:type="gramStart"/>
            <w:r w:rsidRPr="00903D9A">
              <w:rPr>
                <w:rFonts w:ascii="Times New Roman" w:eastAsia="Calibri" w:hAnsi="Times New Roman" w:cs="Times New Roman"/>
                <w:sz w:val="24"/>
                <w:szCs w:val="24"/>
                <w:lang w:val="en-US"/>
              </w:rPr>
              <w:t>снимки</w:t>
            </w:r>
            <w:proofErr w:type="gramEnd"/>
            <w:r w:rsidRPr="00903D9A">
              <w:rPr>
                <w:rFonts w:ascii="Times New Roman" w:eastAsia="Calibri" w:hAnsi="Times New Roman" w:cs="Times New Roman"/>
                <w:sz w:val="24"/>
                <w:szCs w:val="24"/>
                <w:lang w:val="en-US"/>
              </w:rPr>
              <w:t xml:space="preserve"> във формат.jpg.</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2.</w:t>
            </w:r>
            <w:r w:rsidRPr="00903D9A">
              <w:rPr>
                <w:rFonts w:ascii="Times New Roman" w:eastAsia="Calibri" w:hAnsi="Times New Roman" w:cs="Times New Roman"/>
                <w:sz w:val="24"/>
                <w:szCs w:val="24"/>
                <w:lang w:val="en-US"/>
              </w:rPr>
              <w:tab/>
              <w:t>Разходи за изготвяне, отпечатване и разпространение на брошури, дипляни, плакати, печатни материали и др., предназначени за разпространение на информация за първоначалната идея на новаторския проект и стремежа за привличане на партньори за сформиране на оперативна група: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w:t>
            </w:r>
            <w:r w:rsidRPr="00903D9A">
              <w:rPr>
                <w:rFonts w:ascii="Times New Roman" w:eastAsia="Calibri" w:hAnsi="Times New Roman" w:cs="Times New Roman"/>
                <w:sz w:val="24"/>
                <w:szCs w:val="24"/>
                <w:lang w:val="en-US"/>
              </w:rPr>
              <w:tab/>
              <w:t>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w:t>
            </w:r>
            <w:r w:rsidRPr="00903D9A">
              <w:rPr>
                <w:rFonts w:ascii="Times New Roman" w:eastAsia="Calibri" w:hAnsi="Times New Roman" w:cs="Times New Roman"/>
                <w:sz w:val="24"/>
                <w:szCs w:val="24"/>
                <w:lang w:val="en-US"/>
              </w:rPr>
              <w:tab/>
              <w:t>приемно-предавателен протокол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w:t>
            </w:r>
            <w:r w:rsidRPr="00903D9A">
              <w:rPr>
                <w:rFonts w:ascii="Times New Roman" w:eastAsia="Calibri" w:hAnsi="Times New Roman" w:cs="Times New Roman"/>
                <w:sz w:val="24"/>
                <w:szCs w:val="24"/>
                <w:lang w:val="en-US"/>
              </w:rPr>
              <w:tab/>
              <w:t>фактура, платежно нареждане и пълно дневно банково извлечение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г)</w:t>
            </w:r>
            <w:r w:rsidRPr="00903D9A">
              <w:rPr>
                <w:rFonts w:ascii="Times New Roman" w:eastAsia="Calibri" w:hAnsi="Times New Roman" w:cs="Times New Roman"/>
                <w:sz w:val="24"/>
                <w:szCs w:val="24"/>
                <w:lang w:val="en-US"/>
              </w:rPr>
              <w:tab/>
              <w:t>отпечатани материали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w:t>
            </w:r>
            <w:r w:rsidRPr="00903D9A">
              <w:rPr>
                <w:rFonts w:ascii="Times New Roman" w:eastAsia="Calibri" w:hAnsi="Times New Roman" w:cs="Times New Roman"/>
                <w:sz w:val="24"/>
                <w:szCs w:val="24"/>
                <w:lang w:val="en-US"/>
              </w:rPr>
              <w:tab/>
            </w:r>
            <w:proofErr w:type="gramStart"/>
            <w:r w:rsidRPr="00903D9A">
              <w:rPr>
                <w:rFonts w:ascii="Times New Roman" w:eastAsia="Calibri" w:hAnsi="Times New Roman" w:cs="Times New Roman"/>
                <w:sz w:val="24"/>
                <w:szCs w:val="24"/>
                <w:lang w:val="en-US"/>
              </w:rPr>
              <w:t>копие</w:t>
            </w:r>
            <w:proofErr w:type="gramEnd"/>
            <w:r w:rsidRPr="00903D9A">
              <w:rPr>
                <w:rFonts w:ascii="Times New Roman" w:eastAsia="Calibri" w:hAnsi="Times New Roman" w:cs="Times New Roman"/>
                <w:sz w:val="24"/>
                <w:szCs w:val="24"/>
                <w:lang w:val="en-US"/>
              </w:rPr>
              <w:t xml:space="preserve"> от материалите или техни снимки във формат .pdf и jpg.</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Няма нужда от договори и протоколи, след като ще се представят доказателства за изготвените материали. </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3. Разходи за заснемане и разпространение чрез електронни медии на кратки филми, интервюта, блогове и друга информация, подходяща за разпространение с цел привличане на потенциални участници в оперативната група като заинтересовани страни:</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w:t>
            </w:r>
            <w:r w:rsidRPr="00903D9A">
              <w:rPr>
                <w:rFonts w:ascii="Times New Roman" w:eastAsia="Calibri" w:hAnsi="Times New Roman" w:cs="Times New Roman"/>
                <w:sz w:val="24"/>
                <w:szCs w:val="24"/>
                <w:lang w:val="en-US"/>
              </w:rPr>
              <w:tab/>
              <w:t>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w:t>
            </w:r>
            <w:r w:rsidRPr="00903D9A">
              <w:rPr>
                <w:rFonts w:ascii="Times New Roman" w:eastAsia="Calibri" w:hAnsi="Times New Roman" w:cs="Times New Roman"/>
                <w:sz w:val="24"/>
                <w:szCs w:val="24"/>
                <w:lang w:val="en-US"/>
              </w:rPr>
              <w:tab/>
              <w:t>приемно-предавателен протокол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w:t>
            </w:r>
            <w:r w:rsidRPr="00903D9A">
              <w:rPr>
                <w:rFonts w:ascii="Times New Roman" w:eastAsia="Calibri" w:hAnsi="Times New Roman" w:cs="Times New Roman"/>
                <w:sz w:val="24"/>
                <w:szCs w:val="24"/>
                <w:lang w:val="en-US"/>
              </w:rPr>
              <w:tab/>
              <w:t>фактура, платежно нареждане и пълно дневно банково извлечение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г) </w:t>
            </w:r>
            <w:proofErr w:type="gramStart"/>
            <w:r w:rsidRPr="00903D9A">
              <w:rPr>
                <w:rFonts w:ascii="Times New Roman" w:eastAsia="Calibri" w:hAnsi="Times New Roman" w:cs="Times New Roman"/>
                <w:sz w:val="24"/>
                <w:szCs w:val="24"/>
                <w:lang w:val="en-US"/>
              </w:rPr>
              <w:t>копие</w:t>
            </w:r>
            <w:proofErr w:type="gramEnd"/>
            <w:r w:rsidRPr="00903D9A">
              <w:rPr>
                <w:rFonts w:ascii="Times New Roman" w:eastAsia="Calibri" w:hAnsi="Times New Roman" w:cs="Times New Roman"/>
                <w:sz w:val="24"/>
                <w:szCs w:val="24"/>
                <w:lang w:val="en-US"/>
              </w:rPr>
              <w:t xml:space="preserve"> от разпространените материали. </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4. Разходи за провеждане на информационни семинари или демонстрации за най-малко 10 участника, в т.ч. кафе-пауза, наем на зала, кетъринг:</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  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w:t>
            </w:r>
            <w:r w:rsidRPr="00903D9A">
              <w:rPr>
                <w:rFonts w:ascii="Times New Roman" w:eastAsia="Calibri" w:hAnsi="Times New Roman" w:cs="Times New Roman"/>
                <w:sz w:val="24"/>
                <w:szCs w:val="24"/>
                <w:lang w:val="en-US"/>
              </w:rPr>
              <w:tab/>
              <w:t>доклад за извършената работа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w:t>
            </w:r>
            <w:r w:rsidRPr="00903D9A">
              <w:rPr>
                <w:rFonts w:ascii="Times New Roman" w:eastAsia="Calibri" w:hAnsi="Times New Roman" w:cs="Times New Roman"/>
                <w:sz w:val="24"/>
                <w:szCs w:val="24"/>
                <w:lang w:val="en-US"/>
              </w:rPr>
              <w:tab/>
              <w:t>приемно-предавателен протокол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г)</w:t>
            </w:r>
            <w:r w:rsidRPr="00903D9A">
              <w:rPr>
                <w:rFonts w:ascii="Times New Roman" w:eastAsia="Calibri" w:hAnsi="Times New Roman" w:cs="Times New Roman"/>
                <w:sz w:val="24"/>
                <w:szCs w:val="24"/>
                <w:lang w:val="en-US"/>
              </w:rPr>
              <w:tab/>
              <w:t>сметки за изплатени суми по граждански 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д)</w:t>
            </w:r>
            <w:r w:rsidRPr="00903D9A">
              <w:rPr>
                <w:rFonts w:ascii="Times New Roman" w:eastAsia="Calibri" w:hAnsi="Times New Roman" w:cs="Times New Roman"/>
                <w:sz w:val="24"/>
                <w:szCs w:val="24"/>
                <w:lang w:val="en-US"/>
              </w:rPr>
              <w:tab/>
              <w:t>справка за изплатените възнаграждения и осигуровки по граждански 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е)</w:t>
            </w:r>
            <w:r w:rsidRPr="00903D9A">
              <w:rPr>
                <w:rFonts w:ascii="Times New Roman" w:eastAsia="Calibri" w:hAnsi="Times New Roman" w:cs="Times New Roman"/>
                <w:sz w:val="24"/>
                <w:szCs w:val="24"/>
                <w:lang w:val="en-US"/>
              </w:rPr>
              <w:tab/>
              <w:t>справка за изплатени доходи на физически лица, различни от доходи по трудови правоотношения и пенсии във формат .pdf и .xls;</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ж)</w:t>
            </w:r>
            <w:r w:rsidRPr="00903D9A">
              <w:rPr>
                <w:rFonts w:ascii="Times New Roman" w:eastAsia="Calibri" w:hAnsi="Times New Roman" w:cs="Times New Roman"/>
                <w:sz w:val="24"/>
                <w:szCs w:val="24"/>
                <w:lang w:val="en-US"/>
              </w:rPr>
              <w:tab/>
              <w:t>платежни нареждания за платени възнаграждения, за внесени данъци и осигуровки и пълно дневно банково извлечение (за граждански 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з)</w:t>
            </w:r>
            <w:r w:rsidRPr="00903D9A">
              <w:rPr>
                <w:rFonts w:ascii="Times New Roman" w:eastAsia="Calibri" w:hAnsi="Times New Roman" w:cs="Times New Roman"/>
                <w:sz w:val="24"/>
                <w:szCs w:val="24"/>
                <w:lang w:val="en-US"/>
              </w:rPr>
              <w:tab/>
              <w:t>фактура, платежно нареждане и пълно дневно банково извлечение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и)</w:t>
            </w:r>
            <w:r w:rsidRPr="00903D9A">
              <w:rPr>
                <w:rFonts w:ascii="Times New Roman" w:eastAsia="Calibri" w:hAnsi="Times New Roman" w:cs="Times New Roman"/>
                <w:sz w:val="24"/>
                <w:szCs w:val="24"/>
                <w:lang w:val="en-US"/>
              </w:rPr>
              <w:tab/>
              <w:t>списъци на участниците, съдържащи име и фамилия, адрес, телефон и е-mail за контакти, наименование на организацията/институцията, която представляват, и подпис на участника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(й) копия от презентации, материали, лекции, които са използвани за дейността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к)</w:t>
            </w:r>
            <w:r w:rsidRPr="00903D9A">
              <w:rPr>
                <w:rFonts w:ascii="Times New Roman" w:eastAsia="Calibri" w:hAnsi="Times New Roman" w:cs="Times New Roman"/>
                <w:sz w:val="24"/>
                <w:szCs w:val="24"/>
                <w:lang w:val="en-US"/>
              </w:rPr>
              <w:tab/>
            </w:r>
            <w:proofErr w:type="gramStart"/>
            <w:r w:rsidRPr="00903D9A">
              <w:rPr>
                <w:rFonts w:ascii="Times New Roman" w:eastAsia="Calibri" w:hAnsi="Times New Roman" w:cs="Times New Roman"/>
                <w:sz w:val="24"/>
                <w:szCs w:val="24"/>
                <w:lang w:val="en-US"/>
              </w:rPr>
              <w:t>снимки</w:t>
            </w:r>
            <w:proofErr w:type="gramEnd"/>
            <w:r w:rsidRPr="00903D9A">
              <w:rPr>
                <w:rFonts w:ascii="Times New Roman" w:eastAsia="Calibri" w:hAnsi="Times New Roman" w:cs="Times New Roman"/>
                <w:sz w:val="24"/>
                <w:szCs w:val="24"/>
                <w:lang w:val="en-US"/>
              </w:rPr>
              <w:t xml:space="preserve"> във формат jpg.</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lastRenderedPageBreak/>
              <w:t>5. Други разходи, неизредени по-горе, свързани с привличане на потенциални партньори за сформиране на оперативна група.</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w:t>
            </w:r>
            <w:r w:rsidRPr="00903D9A">
              <w:rPr>
                <w:rFonts w:ascii="Times New Roman" w:eastAsia="Calibri" w:hAnsi="Times New Roman" w:cs="Times New Roman"/>
                <w:sz w:val="24"/>
                <w:szCs w:val="24"/>
                <w:lang w:val="en-US"/>
              </w:rPr>
              <w:tab/>
              <w:t>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w:t>
            </w:r>
            <w:r w:rsidRPr="00903D9A">
              <w:rPr>
                <w:rFonts w:ascii="Times New Roman" w:eastAsia="Calibri" w:hAnsi="Times New Roman" w:cs="Times New Roman"/>
                <w:sz w:val="24"/>
                <w:szCs w:val="24"/>
                <w:lang w:val="en-US"/>
              </w:rPr>
              <w:tab/>
              <w:t>приемно-предавателен протокол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w:t>
            </w:r>
            <w:r w:rsidRPr="00903D9A">
              <w:rPr>
                <w:rFonts w:ascii="Times New Roman" w:eastAsia="Calibri" w:hAnsi="Times New Roman" w:cs="Times New Roman"/>
                <w:sz w:val="24"/>
                <w:szCs w:val="24"/>
                <w:lang w:val="en-US"/>
              </w:rPr>
              <w:tab/>
              <w:t>фактура, платежно нареждане и пълно дневно банково извлечение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 xml:space="preserve">г) </w:t>
            </w:r>
            <w:proofErr w:type="gramStart"/>
            <w:r w:rsidRPr="00903D9A">
              <w:rPr>
                <w:rFonts w:ascii="Times New Roman" w:eastAsia="Calibri" w:hAnsi="Times New Roman" w:cs="Times New Roman"/>
                <w:sz w:val="24"/>
                <w:szCs w:val="24"/>
                <w:lang w:val="en-US"/>
              </w:rPr>
              <w:t>други</w:t>
            </w:r>
            <w:proofErr w:type="gramEnd"/>
            <w:r w:rsidRPr="00903D9A">
              <w:rPr>
                <w:rFonts w:ascii="Times New Roman" w:eastAsia="Calibri" w:hAnsi="Times New Roman" w:cs="Times New Roman"/>
                <w:sz w:val="24"/>
                <w:szCs w:val="24"/>
                <w:lang w:val="en-US"/>
              </w:rPr>
              <w:t xml:space="preserve"> документи свързани с извършената дейност.</w:t>
            </w:r>
          </w:p>
          <w:p w:rsidR="00903D9A" w:rsidRPr="00903D9A" w:rsidRDefault="00903D9A" w:rsidP="00903D9A">
            <w:pPr>
              <w:jc w:val="both"/>
              <w:rPr>
                <w:rFonts w:ascii="Times New Roman" w:eastAsia="Calibri" w:hAnsi="Times New Roman" w:cs="Times New Roman"/>
                <w:sz w:val="24"/>
                <w:szCs w:val="24"/>
                <w:lang w:val="en-US"/>
              </w:rPr>
            </w:pP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6. Разходи за предоставяне на правни услуги, свързани с изготвяне на договор и регистрация на дружество по Закона за задълженията и договорите:</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а) договори във формат .pdf;</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б) документ за юридическа правоспособност във формат .pdf (в случай, че лицето не е вписано в публичен регистър);</w:t>
            </w:r>
          </w:p>
          <w:p w:rsidR="00903D9A" w:rsidRPr="00903D9A"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в) фактура, платежно нареждане и пълно дневно банково извлечение във формат .pdf;</w:t>
            </w:r>
          </w:p>
          <w:p w:rsidR="0083383B" w:rsidRPr="004F31DE" w:rsidRDefault="00903D9A" w:rsidP="00903D9A">
            <w:pPr>
              <w:jc w:val="both"/>
              <w:rPr>
                <w:rFonts w:ascii="Times New Roman" w:eastAsia="Calibri" w:hAnsi="Times New Roman" w:cs="Times New Roman"/>
                <w:sz w:val="24"/>
                <w:szCs w:val="24"/>
                <w:lang w:val="en-US"/>
              </w:rPr>
            </w:pPr>
            <w:r w:rsidRPr="00903D9A">
              <w:rPr>
                <w:rFonts w:ascii="Times New Roman" w:eastAsia="Calibri" w:hAnsi="Times New Roman" w:cs="Times New Roman"/>
                <w:sz w:val="24"/>
                <w:szCs w:val="24"/>
                <w:lang w:val="en-US"/>
              </w:rPr>
              <w:t>Надаваме се намаляването на административната тежест по отношение на първа фаза да послужи като успешен пример и за втората фаза на интервенцията като това е възможност и за своеобразно тестване на по-различен подход, акцентиращ върху резултата, който е по-удачен за интервенции без инвестиционни разходи и с други специфики и цели.</w:t>
            </w:r>
          </w:p>
        </w:tc>
        <w:tc>
          <w:tcPr>
            <w:tcW w:w="4819" w:type="dxa"/>
          </w:tcPr>
          <w:p w:rsidR="0083383B" w:rsidRDefault="0083383B"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544A34" w:rsidRDefault="00544A34" w:rsidP="0083383B">
            <w:pPr>
              <w:jc w:val="both"/>
              <w:rPr>
                <w:rFonts w:ascii="Times New Roman" w:hAnsi="Times New Roman" w:cs="Times New Roman"/>
                <w:sz w:val="24"/>
                <w:szCs w:val="24"/>
                <w:lang w:val="en-GB"/>
              </w:rPr>
            </w:pPr>
          </w:p>
          <w:p w:rsidR="00437A1F" w:rsidRDefault="00437A1F" w:rsidP="0083383B">
            <w:pPr>
              <w:jc w:val="both"/>
              <w:rPr>
                <w:rFonts w:ascii="Times New Roman" w:hAnsi="Times New Roman" w:cs="Times New Roman"/>
                <w:sz w:val="24"/>
                <w:szCs w:val="24"/>
                <w:lang w:val="en-GB"/>
              </w:rPr>
            </w:pPr>
          </w:p>
          <w:p w:rsidR="00544A34" w:rsidRPr="00544A34" w:rsidRDefault="00544A34" w:rsidP="00544A34">
            <w:pPr>
              <w:pStyle w:val="ListParagraph"/>
              <w:numPr>
                <w:ilvl w:val="1"/>
                <w:numId w:val="39"/>
              </w:numPr>
              <w:jc w:val="both"/>
              <w:rPr>
                <w:rFonts w:ascii="Times New Roman" w:hAnsi="Times New Roman"/>
                <w:sz w:val="24"/>
                <w:szCs w:val="24"/>
                <w:lang w:val="en-GB"/>
              </w:rPr>
            </w:pPr>
            <w:r>
              <w:rPr>
                <w:rFonts w:ascii="Times New Roman" w:hAnsi="Times New Roman"/>
                <w:sz w:val="24"/>
                <w:szCs w:val="24"/>
              </w:rPr>
              <w:lastRenderedPageBreak/>
              <w:t>Приема се</w:t>
            </w: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544A34" w:rsidRDefault="00544A34" w:rsidP="00544A34">
            <w:pPr>
              <w:jc w:val="both"/>
              <w:rPr>
                <w:rFonts w:ascii="Times New Roman" w:hAnsi="Times New Roman"/>
                <w:sz w:val="24"/>
                <w:szCs w:val="24"/>
                <w:lang w:val="en-GB"/>
              </w:rPr>
            </w:pPr>
          </w:p>
          <w:p w:rsidR="00437A1F" w:rsidRDefault="00544A34" w:rsidP="00544A34">
            <w:pPr>
              <w:jc w:val="both"/>
              <w:rPr>
                <w:rFonts w:ascii="Times New Roman" w:hAnsi="Times New Roman"/>
                <w:sz w:val="24"/>
                <w:szCs w:val="24"/>
              </w:rPr>
            </w:pPr>
            <w:r w:rsidRPr="00304030">
              <w:rPr>
                <w:rFonts w:ascii="Times New Roman" w:hAnsi="Times New Roman"/>
                <w:sz w:val="24"/>
                <w:szCs w:val="24"/>
                <w:lang w:val="en-GB"/>
              </w:rPr>
              <w:t>б) Не се приема.</w:t>
            </w:r>
            <w:r w:rsidRPr="00304030">
              <w:rPr>
                <w:rFonts w:ascii="Times New Roman" w:hAnsi="Times New Roman"/>
                <w:sz w:val="24"/>
                <w:szCs w:val="24"/>
              </w:rPr>
              <w:t xml:space="preserve"> </w:t>
            </w:r>
          </w:p>
          <w:p w:rsidR="00544A34" w:rsidRPr="00304030" w:rsidRDefault="00544A34" w:rsidP="00544A34">
            <w:pPr>
              <w:jc w:val="both"/>
              <w:rPr>
                <w:rFonts w:ascii="Times New Roman" w:hAnsi="Times New Roman"/>
                <w:sz w:val="24"/>
                <w:szCs w:val="24"/>
              </w:rPr>
            </w:pPr>
            <w:r w:rsidRPr="00304030">
              <w:rPr>
                <w:rFonts w:ascii="Times New Roman" w:hAnsi="Times New Roman"/>
                <w:sz w:val="24"/>
                <w:szCs w:val="24"/>
              </w:rPr>
              <w:t>Процентът е определен в съответствие с</w:t>
            </w:r>
            <w:r w:rsidR="00304030" w:rsidRPr="00304030">
              <w:rPr>
                <w:rFonts w:ascii="Times New Roman" w:hAnsi="Times New Roman"/>
                <w:sz w:val="24"/>
                <w:szCs w:val="24"/>
                <w:lang w:val="en-US"/>
              </w:rPr>
              <w:t xml:space="preserve"> </w:t>
            </w:r>
            <w:r w:rsidR="00B928E9">
              <w:rPr>
                <w:rFonts w:ascii="Times New Roman" w:hAnsi="Times New Roman"/>
                <w:sz w:val="24"/>
                <w:szCs w:val="24"/>
              </w:rPr>
              <w:t>Европейското законадателство.</w:t>
            </w: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Pr="00772AD5" w:rsidRDefault="00772AD5" w:rsidP="00772AD5">
            <w:pPr>
              <w:jc w:val="both"/>
              <w:rPr>
                <w:rFonts w:ascii="Times New Roman" w:hAnsi="Times New Roman"/>
                <w:sz w:val="24"/>
                <w:szCs w:val="24"/>
              </w:rPr>
            </w:pPr>
            <w:r w:rsidRPr="00772AD5">
              <w:rPr>
                <w:rFonts w:ascii="Times New Roman" w:hAnsi="Times New Roman"/>
                <w:sz w:val="24"/>
                <w:szCs w:val="24"/>
              </w:rPr>
              <w:t xml:space="preserve">1.2. </w:t>
            </w:r>
            <w:r w:rsidR="00544A34" w:rsidRPr="00772AD5">
              <w:rPr>
                <w:rFonts w:ascii="Times New Roman" w:hAnsi="Times New Roman"/>
                <w:sz w:val="24"/>
                <w:szCs w:val="24"/>
              </w:rPr>
              <w:t>Приема се по принцип.</w:t>
            </w:r>
            <w:r w:rsidRPr="00772AD5">
              <w:rPr>
                <w:rFonts w:ascii="Times New Roman" w:hAnsi="Times New Roman"/>
                <w:sz w:val="24"/>
                <w:szCs w:val="24"/>
              </w:rPr>
              <w:t xml:space="preserve"> Изискуемите документи по т. 6 от Раздел 13 „Изискуеми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r>
              <w:rPr>
                <w:rFonts w:ascii="Times New Roman" w:hAnsi="Times New Roman"/>
                <w:sz w:val="24"/>
                <w:szCs w:val="24"/>
              </w:rPr>
              <w:t xml:space="preserve">  са прецизирани.</w:t>
            </w: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544A34" w:rsidRDefault="00544A34" w:rsidP="00544A34">
            <w:pPr>
              <w:jc w:val="both"/>
              <w:rPr>
                <w:rFonts w:ascii="Times New Roman" w:hAnsi="Times New Roman"/>
                <w:sz w:val="24"/>
                <w:szCs w:val="24"/>
              </w:rPr>
            </w:pPr>
          </w:p>
          <w:p w:rsidR="00437A1F" w:rsidRDefault="00437A1F" w:rsidP="00544A34">
            <w:pPr>
              <w:jc w:val="both"/>
              <w:rPr>
                <w:rFonts w:ascii="Times New Roman" w:hAnsi="Times New Roman"/>
                <w:sz w:val="24"/>
                <w:szCs w:val="24"/>
              </w:rPr>
            </w:pPr>
          </w:p>
          <w:p w:rsidR="00544A34" w:rsidRDefault="005107DC" w:rsidP="005107DC">
            <w:pPr>
              <w:jc w:val="both"/>
              <w:rPr>
                <w:rFonts w:ascii="Times New Roman" w:hAnsi="Times New Roman"/>
                <w:sz w:val="24"/>
                <w:szCs w:val="24"/>
              </w:rPr>
            </w:pPr>
            <w:r>
              <w:rPr>
                <w:rFonts w:ascii="Times New Roman" w:hAnsi="Times New Roman"/>
                <w:sz w:val="24"/>
                <w:szCs w:val="24"/>
              </w:rPr>
              <w:t xml:space="preserve">1.3. </w:t>
            </w:r>
            <w:r w:rsidR="00544A34" w:rsidRPr="005107DC">
              <w:rPr>
                <w:rFonts w:ascii="Times New Roman" w:hAnsi="Times New Roman"/>
                <w:sz w:val="24"/>
                <w:szCs w:val="24"/>
              </w:rPr>
              <w:t>Не се приема. Методиката се съдържа в поясненията по</w:t>
            </w:r>
            <w:r w:rsidR="00437A1F">
              <w:rPr>
                <w:rFonts w:ascii="Times New Roman" w:hAnsi="Times New Roman"/>
                <w:sz w:val="24"/>
                <w:szCs w:val="24"/>
              </w:rPr>
              <w:t>д</w:t>
            </w:r>
            <w:r w:rsidR="00544A34" w:rsidRPr="005107DC">
              <w:rPr>
                <w:rFonts w:ascii="Times New Roman" w:hAnsi="Times New Roman"/>
                <w:sz w:val="24"/>
                <w:szCs w:val="24"/>
              </w:rPr>
              <w:t xml:space="preserve"> т</w:t>
            </w:r>
            <w:r w:rsidR="00437A1F">
              <w:rPr>
                <w:rFonts w:ascii="Times New Roman" w:hAnsi="Times New Roman"/>
                <w:sz w:val="24"/>
                <w:szCs w:val="24"/>
              </w:rPr>
              <w:t>аблицата</w:t>
            </w:r>
            <w:r w:rsidR="00544A34" w:rsidRPr="005107DC">
              <w:rPr>
                <w:rFonts w:ascii="Times New Roman" w:hAnsi="Times New Roman"/>
                <w:sz w:val="24"/>
                <w:szCs w:val="24"/>
              </w:rPr>
              <w:t xml:space="preserve">, както и в колона „Условия за изпълнение“. Разписването на допълнителни условия, които да разделят точките по отделните критерии за подбор на </w:t>
            </w:r>
            <w:r w:rsidRPr="005107DC">
              <w:rPr>
                <w:rFonts w:ascii="Times New Roman" w:hAnsi="Times New Roman"/>
                <w:sz w:val="24"/>
                <w:szCs w:val="24"/>
              </w:rPr>
              <w:t>подкритерии</w:t>
            </w:r>
            <w:r w:rsidR="00135574">
              <w:rPr>
                <w:rFonts w:ascii="Times New Roman" w:hAnsi="Times New Roman"/>
                <w:sz w:val="24"/>
                <w:szCs w:val="24"/>
                <w:lang w:val="en-GB"/>
              </w:rPr>
              <w:t xml:space="preserve"> </w:t>
            </w:r>
            <w:r w:rsidR="00135574">
              <w:rPr>
                <w:rFonts w:ascii="Times New Roman" w:hAnsi="Times New Roman"/>
                <w:sz w:val="24"/>
                <w:szCs w:val="24"/>
              </w:rPr>
              <w:t>и съответстващи точки</w:t>
            </w:r>
            <w:r w:rsidRPr="005107DC">
              <w:rPr>
                <w:rFonts w:ascii="Times New Roman" w:hAnsi="Times New Roman"/>
                <w:sz w:val="24"/>
                <w:szCs w:val="24"/>
              </w:rPr>
              <w:t>,</w:t>
            </w:r>
            <w:r w:rsidR="00544A34" w:rsidRPr="005107DC">
              <w:rPr>
                <w:rFonts w:ascii="Times New Roman" w:hAnsi="Times New Roman"/>
                <w:sz w:val="24"/>
                <w:szCs w:val="24"/>
              </w:rPr>
              <w:t xml:space="preserve"> би било </w:t>
            </w:r>
            <w:r w:rsidR="00355BFF">
              <w:rPr>
                <w:rFonts w:ascii="Times New Roman" w:hAnsi="Times New Roman"/>
                <w:sz w:val="24"/>
                <w:szCs w:val="24"/>
              </w:rPr>
              <w:t>в противоречие с решението на Комитета за наблюдение</w:t>
            </w:r>
            <w:r w:rsidR="00544A34" w:rsidRPr="005107DC">
              <w:rPr>
                <w:rFonts w:ascii="Times New Roman" w:hAnsi="Times New Roman"/>
                <w:sz w:val="24"/>
                <w:szCs w:val="24"/>
              </w:rPr>
              <w:t xml:space="preserve"> на СПРЗСР 2023-2027 г.</w:t>
            </w:r>
            <w:r w:rsidR="00437A1F">
              <w:rPr>
                <w:rFonts w:ascii="Times New Roman" w:hAnsi="Times New Roman"/>
                <w:sz w:val="24"/>
                <w:szCs w:val="24"/>
              </w:rPr>
              <w:t xml:space="preserve"> </w:t>
            </w:r>
            <w:r w:rsidR="00355BFF">
              <w:rPr>
                <w:rFonts w:ascii="Times New Roman" w:hAnsi="Times New Roman"/>
                <w:sz w:val="24"/>
                <w:szCs w:val="24"/>
              </w:rPr>
              <w:t>във връзка с</w:t>
            </w:r>
            <w:r w:rsidR="00437A1F">
              <w:rPr>
                <w:rFonts w:ascii="Times New Roman" w:hAnsi="Times New Roman"/>
                <w:sz w:val="24"/>
                <w:szCs w:val="24"/>
              </w:rPr>
              <w:t xml:space="preserve"> проведеното първо заседание</w:t>
            </w:r>
            <w:r w:rsidR="00355BFF">
              <w:rPr>
                <w:rFonts w:ascii="Times New Roman" w:hAnsi="Times New Roman"/>
                <w:sz w:val="24"/>
                <w:szCs w:val="24"/>
              </w:rPr>
              <w:t>,</w:t>
            </w:r>
            <w:r w:rsidR="00437A1F">
              <w:rPr>
                <w:rFonts w:ascii="Times New Roman" w:hAnsi="Times New Roman"/>
                <w:sz w:val="24"/>
                <w:szCs w:val="24"/>
              </w:rPr>
              <w:t xml:space="preserve"> в рамките на което беше обсъден начина на оценка на заявления за подпомагане.</w:t>
            </w: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eastAsia="Calibri" w:hAnsi="Times New Roman" w:cs="Times New Roman"/>
                <w:sz w:val="24"/>
                <w:szCs w:val="24"/>
              </w:rPr>
            </w:pPr>
            <w:r>
              <w:rPr>
                <w:rFonts w:ascii="Times New Roman" w:hAnsi="Times New Roman"/>
                <w:sz w:val="24"/>
                <w:szCs w:val="24"/>
              </w:rPr>
              <w:t xml:space="preserve">1.4.  Не се приема. </w:t>
            </w:r>
            <w:r w:rsidRPr="00903D9A">
              <w:rPr>
                <w:rFonts w:ascii="Times New Roman" w:eastAsia="Calibri" w:hAnsi="Times New Roman" w:cs="Times New Roman"/>
                <w:sz w:val="24"/>
                <w:szCs w:val="24"/>
                <w:lang w:val="en-US"/>
              </w:rPr>
              <w:t>Стандартна</w:t>
            </w:r>
            <w:r w:rsidR="00304030">
              <w:rPr>
                <w:rFonts w:ascii="Times New Roman" w:eastAsia="Calibri" w:hAnsi="Times New Roman" w:cs="Times New Roman"/>
                <w:sz w:val="24"/>
                <w:szCs w:val="24"/>
              </w:rPr>
              <w:t>та</w:t>
            </w:r>
            <w:r w:rsidRPr="00903D9A">
              <w:rPr>
                <w:rFonts w:ascii="Times New Roman" w:eastAsia="Calibri" w:hAnsi="Times New Roman" w:cs="Times New Roman"/>
                <w:sz w:val="24"/>
                <w:szCs w:val="24"/>
                <w:lang w:val="en-US"/>
              </w:rPr>
              <w:t xml:space="preserve"> таблица на разходите за единица продукти по интервенция II.Ж.1</w:t>
            </w:r>
            <w:r>
              <w:rPr>
                <w:rFonts w:ascii="Times New Roman" w:eastAsia="Calibri" w:hAnsi="Times New Roman" w:cs="Times New Roman"/>
                <w:sz w:val="24"/>
                <w:szCs w:val="24"/>
              </w:rPr>
              <w:t xml:space="preserve"> е разработена от външен независим из</w:t>
            </w:r>
            <w:r w:rsidR="002E346A">
              <w:rPr>
                <w:rFonts w:ascii="Times New Roman" w:eastAsia="Calibri" w:hAnsi="Times New Roman" w:cs="Times New Roman"/>
                <w:sz w:val="24"/>
                <w:szCs w:val="24"/>
              </w:rPr>
              <w:t>п</w:t>
            </w:r>
            <w:r>
              <w:rPr>
                <w:rFonts w:ascii="Times New Roman" w:eastAsia="Calibri" w:hAnsi="Times New Roman" w:cs="Times New Roman"/>
                <w:sz w:val="24"/>
                <w:szCs w:val="24"/>
              </w:rPr>
              <w:t xml:space="preserve">ълнител по </w:t>
            </w:r>
            <w:r w:rsidR="00304030">
              <w:rPr>
                <w:rFonts w:ascii="Times New Roman" w:eastAsia="Calibri" w:hAnsi="Times New Roman" w:cs="Times New Roman"/>
                <w:sz w:val="24"/>
                <w:szCs w:val="24"/>
              </w:rPr>
              <w:t>одобрена</w:t>
            </w:r>
            <w:r>
              <w:rPr>
                <w:rFonts w:ascii="Times New Roman" w:eastAsia="Calibri" w:hAnsi="Times New Roman" w:cs="Times New Roman"/>
                <w:sz w:val="24"/>
                <w:szCs w:val="24"/>
              </w:rPr>
              <w:t xml:space="preserve"> </w:t>
            </w:r>
            <w:r w:rsidR="00304030">
              <w:rPr>
                <w:rFonts w:ascii="Times New Roman" w:eastAsia="Calibri" w:hAnsi="Times New Roman" w:cs="Times New Roman"/>
                <w:sz w:val="24"/>
                <w:szCs w:val="24"/>
              </w:rPr>
              <w:t xml:space="preserve">от МЗХ </w:t>
            </w:r>
            <w:r>
              <w:rPr>
                <w:rFonts w:ascii="Times New Roman" w:eastAsia="Calibri" w:hAnsi="Times New Roman" w:cs="Times New Roman"/>
                <w:sz w:val="24"/>
                <w:szCs w:val="24"/>
              </w:rPr>
              <w:t>методика, като към настоящия момент с оглед предстоящото стартиране на приема не може да бъде допълвана</w:t>
            </w:r>
            <w:r w:rsidR="00304030">
              <w:rPr>
                <w:rFonts w:ascii="Times New Roman" w:eastAsia="Calibri" w:hAnsi="Times New Roman" w:cs="Times New Roman"/>
                <w:sz w:val="24"/>
                <w:szCs w:val="24"/>
              </w:rPr>
              <w:t>/променяна</w:t>
            </w:r>
            <w:r>
              <w:rPr>
                <w:rFonts w:ascii="Times New Roman" w:eastAsia="Calibri" w:hAnsi="Times New Roman" w:cs="Times New Roman"/>
                <w:sz w:val="24"/>
                <w:szCs w:val="24"/>
              </w:rPr>
              <w:t>, тъй като това би повлияло на крайната стойност на разхода</w:t>
            </w:r>
            <w:r w:rsidR="002E346A">
              <w:rPr>
                <w:rFonts w:ascii="Times New Roman" w:eastAsia="Calibri" w:hAnsi="Times New Roman" w:cs="Times New Roman"/>
                <w:sz w:val="24"/>
                <w:szCs w:val="24"/>
              </w:rPr>
              <w:t>.</w:t>
            </w: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5107DC" w:rsidRDefault="005107DC" w:rsidP="005107DC">
            <w:pPr>
              <w:jc w:val="both"/>
              <w:rPr>
                <w:rFonts w:ascii="Times New Roman" w:hAnsi="Times New Roman"/>
                <w:sz w:val="24"/>
                <w:szCs w:val="24"/>
              </w:rPr>
            </w:pPr>
          </w:p>
          <w:p w:rsidR="002E346A" w:rsidRDefault="002E346A" w:rsidP="005107DC">
            <w:pPr>
              <w:jc w:val="both"/>
              <w:rPr>
                <w:rFonts w:ascii="Times New Roman" w:hAnsi="Times New Roman"/>
                <w:sz w:val="24"/>
                <w:szCs w:val="24"/>
              </w:rPr>
            </w:pPr>
          </w:p>
          <w:p w:rsidR="002E346A" w:rsidRDefault="002E346A" w:rsidP="005107DC">
            <w:pPr>
              <w:jc w:val="both"/>
              <w:rPr>
                <w:rFonts w:ascii="Times New Roman" w:hAnsi="Times New Roman"/>
                <w:sz w:val="24"/>
                <w:szCs w:val="24"/>
              </w:rPr>
            </w:pPr>
          </w:p>
          <w:p w:rsidR="005107DC" w:rsidRPr="005107DC" w:rsidRDefault="005107DC" w:rsidP="005107DC">
            <w:pPr>
              <w:jc w:val="both"/>
              <w:rPr>
                <w:rFonts w:ascii="Times New Roman" w:hAnsi="Times New Roman"/>
                <w:color w:val="FF0000"/>
                <w:sz w:val="24"/>
                <w:szCs w:val="24"/>
              </w:rPr>
            </w:pPr>
          </w:p>
          <w:p w:rsidR="005107DC" w:rsidRPr="00355BFF" w:rsidRDefault="005107DC" w:rsidP="005107DC">
            <w:pPr>
              <w:jc w:val="both"/>
              <w:rPr>
                <w:rFonts w:ascii="Times New Roman" w:hAnsi="Times New Roman"/>
                <w:sz w:val="24"/>
                <w:szCs w:val="24"/>
              </w:rPr>
            </w:pPr>
            <w:r w:rsidRPr="00355BFF">
              <w:rPr>
                <w:rFonts w:ascii="Times New Roman" w:hAnsi="Times New Roman"/>
                <w:sz w:val="24"/>
                <w:szCs w:val="24"/>
              </w:rPr>
              <w:t xml:space="preserve">2.1. </w:t>
            </w:r>
            <w:r w:rsidR="0067131F" w:rsidRPr="00355BFF">
              <w:rPr>
                <w:rFonts w:ascii="Times New Roman" w:hAnsi="Times New Roman"/>
                <w:sz w:val="24"/>
                <w:szCs w:val="24"/>
              </w:rPr>
              <w:t>Приема се.</w:t>
            </w: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5107DC" w:rsidRDefault="005107DC" w:rsidP="005107DC">
            <w:pPr>
              <w:jc w:val="both"/>
              <w:rPr>
                <w:rFonts w:ascii="Times New Roman" w:hAnsi="Times New Roman"/>
                <w:color w:val="FF0000"/>
                <w:sz w:val="24"/>
                <w:szCs w:val="24"/>
              </w:rPr>
            </w:pPr>
          </w:p>
          <w:p w:rsidR="0067131F" w:rsidRDefault="0067131F" w:rsidP="005107DC">
            <w:pPr>
              <w:jc w:val="both"/>
              <w:rPr>
                <w:rFonts w:ascii="Times New Roman" w:hAnsi="Times New Roman"/>
                <w:color w:val="FF0000"/>
                <w:sz w:val="24"/>
                <w:szCs w:val="24"/>
                <w:highlight w:val="yellow"/>
              </w:rPr>
            </w:pPr>
          </w:p>
          <w:p w:rsidR="00355BFF" w:rsidRDefault="005107DC" w:rsidP="0067131F">
            <w:pPr>
              <w:jc w:val="both"/>
              <w:rPr>
                <w:rFonts w:ascii="Times New Roman" w:hAnsi="Times New Roman" w:cs="Times New Roman"/>
                <w:sz w:val="24"/>
                <w:szCs w:val="24"/>
              </w:rPr>
            </w:pPr>
            <w:r w:rsidRPr="0067131F">
              <w:rPr>
                <w:rFonts w:ascii="Times New Roman" w:hAnsi="Times New Roman"/>
                <w:sz w:val="24"/>
                <w:szCs w:val="24"/>
              </w:rPr>
              <w:t xml:space="preserve">2.2. </w:t>
            </w:r>
            <w:r w:rsidR="0067131F" w:rsidRPr="0067131F">
              <w:rPr>
                <w:rFonts w:ascii="Times New Roman" w:hAnsi="Times New Roman"/>
                <w:sz w:val="24"/>
                <w:szCs w:val="24"/>
              </w:rPr>
              <w:t xml:space="preserve">Не се приема. Насоките за кандидатстване предвиждат възможност за възстановяване на 100 % и </w:t>
            </w:r>
            <w:r w:rsidR="0067131F" w:rsidRPr="0067131F">
              <w:rPr>
                <w:rFonts w:ascii="Times New Roman" w:hAnsi="Times New Roman" w:cs="Times New Roman"/>
                <w:sz w:val="24"/>
                <w:szCs w:val="24"/>
              </w:rPr>
              <w:t xml:space="preserve">на действително направени и платени допустими разходи. </w:t>
            </w:r>
          </w:p>
          <w:p w:rsidR="0067131F" w:rsidRPr="0067131F" w:rsidRDefault="0067131F" w:rsidP="0067131F">
            <w:pPr>
              <w:jc w:val="both"/>
              <w:rPr>
                <w:rFonts w:ascii="Times New Roman" w:hAnsi="Times New Roman" w:cs="Times New Roman"/>
                <w:sz w:val="24"/>
                <w:szCs w:val="24"/>
              </w:rPr>
            </w:pPr>
            <w:r w:rsidRPr="0067131F">
              <w:rPr>
                <w:rFonts w:ascii="Times New Roman" w:hAnsi="Times New Roman" w:cs="Times New Roman"/>
                <w:sz w:val="24"/>
                <w:szCs w:val="24"/>
              </w:rPr>
              <w:t>За да се гарантира това са предвидени изискуеми докум</w:t>
            </w:r>
            <w:r w:rsidR="002E346A" w:rsidRPr="0067131F">
              <w:rPr>
                <w:rFonts w:ascii="Times New Roman" w:hAnsi="Times New Roman" w:cs="Times New Roman"/>
                <w:sz w:val="24"/>
                <w:szCs w:val="24"/>
              </w:rPr>
              <w:t>е</w:t>
            </w:r>
            <w:r w:rsidRPr="0067131F">
              <w:rPr>
                <w:rFonts w:ascii="Times New Roman" w:hAnsi="Times New Roman" w:cs="Times New Roman"/>
                <w:sz w:val="24"/>
                <w:szCs w:val="24"/>
              </w:rPr>
              <w:t xml:space="preserve">нти, необходими за извършване на проверките. </w:t>
            </w:r>
          </w:p>
          <w:p w:rsidR="005107DC" w:rsidRPr="005107DC" w:rsidRDefault="0067131F" w:rsidP="0067131F">
            <w:pPr>
              <w:jc w:val="both"/>
              <w:rPr>
                <w:rFonts w:ascii="Times New Roman" w:hAnsi="Times New Roman"/>
                <w:sz w:val="24"/>
                <w:szCs w:val="24"/>
              </w:rPr>
            </w:pPr>
            <w:r w:rsidRPr="0067131F">
              <w:rPr>
                <w:rFonts w:ascii="Times New Roman" w:hAnsi="Times New Roman" w:cs="Times New Roman"/>
                <w:sz w:val="24"/>
                <w:szCs w:val="24"/>
              </w:rPr>
              <w:t>Становището за отпадане на изискуеми документи към заявките за плащане не съдържа предложение за</w:t>
            </w:r>
            <w:r>
              <w:rPr>
                <w:rFonts w:ascii="Times New Roman" w:hAnsi="Times New Roman" w:cs="Times New Roman"/>
                <w:sz w:val="24"/>
                <w:szCs w:val="24"/>
              </w:rPr>
              <w:t xml:space="preserve"> това как да се гарантира горното условие.</w:t>
            </w:r>
          </w:p>
        </w:tc>
      </w:tr>
      <w:tr w:rsidR="0083383B" w:rsidRPr="004F31DE" w:rsidTr="002009CF">
        <w:tc>
          <w:tcPr>
            <w:tcW w:w="568" w:type="dxa"/>
            <w:vAlign w:val="center"/>
          </w:tcPr>
          <w:p w:rsidR="0083383B" w:rsidRPr="00CC4B11" w:rsidRDefault="0083383B" w:rsidP="0083383B">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2126" w:type="dxa"/>
            <w:vAlign w:val="center"/>
          </w:tcPr>
          <w:p w:rsidR="00D5233A" w:rsidRPr="00D5233A" w:rsidRDefault="00D5233A" w:rsidP="00D5233A">
            <w:pPr>
              <w:jc w:val="center"/>
              <w:rPr>
                <w:rFonts w:ascii="Times New Roman" w:hAnsi="Times New Roman" w:cs="Times New Roman"/>
                <w:sz w:val="24"/>
                <w:szCs w:val="24"/>
              </w:rPr>
            </w:pPr>
            <w:r w:rsidRPr="00D5233A">
              <w:rPr>
                <w:rFonts w:ascii="Times New Roman" w:hAnsi="Times New Roman" w:cs="Times New Roman"/>
                <w:sz w:val="24"/>
                <w:szCs w:val="24"/>
                <w:lang w:val="ru-RU"/>
              </w:rPr>
              <w:t xml:space="preserve">Сдружение </w:t>
            </w:r>
            <w:r w:rsidRPr="00D5233A">
              <w:rPr>
                <w:rFonts w:ascii="Times New Roman" w:hAnsi="Times New Roman" w:cs="Times New Roman"/>
                <w:sz w:val="24"/>
                <w:szCs w:val="24"/>
              </w:rPr>
              <w:t xml:space="preserve">за Отглеждане и Развъждане на Маришките овце </w:t>
            </w:r>
          </w:p>
          <w:p w:rsidR="0083383B" w:rsidRPr="004F31DE" w:rsidRDefault="0083383B" w:rsidP="0083383B">
            <w:pPr>
              <w:jc w:val="center"/>
              <w:rPr>
                <w:rFonts w:ascii="Times New Roman" w:hAnsi="Times New Roman" w:cs="Times New Roman"/>
                <w:sz w:val="24"/>
                <w:szCs w:val="24"/>
              </w:rPr>
            </w:pPr>
          </w:p>
        </w:tc>
        <w:tc>
          <w:tcPr>
            <w:tcW w:w="1559" w:type="dxa"/>
            <w:vAlign w:val="center"/>
          </w:tcPr>
          <w:p w:rsidR="0083383B" w:rsidRPr="00D5233A" w:rsidRDefault="00D5233A" w:rsidP="0083383B">
            <w:pPr>
              <w:jc w:val="center"/>
              <w:rPr>
                <w:rFonts w:ascii="Times New Roman" w:hAnsi="Times New Roman" w:cs="Times New Roman"/>
                <w:sz w:val="24"/>
                <w:szCs w:val="24"/>
                <w:lang w:val="en-US"/>
              </w:rPr>
            </w:pPr>
            <w:r>
              <w:rPr>
                <w:rFonts w:ascii="Times New Roman" w:hAnsi="Times New Roman" w:cs="Times New Roman"/>
                <w:sz w:val="24"/>
                <w:szCs w:val="24"/>
                <w:lang w:val="en-US"/>
              </w:rPr>
              <w:t>29.11.2024</w:t>
            </w:r>
          </w:p>
        </w:tc>
        <w:tc>
          <w:tcPr>
            <w:tcW w:w="5387" w:type="dxa"/>
          </w:tcPr>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Уважаема г-жо Иванова</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Във връзка с обявеният за обществено обсъждане проект на Насоки за кандидатстване по процедура чрез подбор „Сформиране на оперативни групи (първа стъпка</w:t>
            </w:r>
            <w:proofErr w:type="gramStart"/>
            <w:r w:rsidRPr="00D5233A">
              <w:rPr>
                <w:rFonts w:ascii="Times New Roman" w:eastAsia="Calibri" w:hAnsi="Times New Roman" w:cs="Times New Roman"/>
                <w:sz w:val="24"/>
                <w:szCs w:val="24"/>
                <w:lang w:val="en-US"/>
              </w:rPr>
              <w:t>)“</w:t>
            </w:r>
            <w:proofErr w:type="gramEnd"/>
            <w:r w:rsidRPr="00D5233A">
              <w:rPr>
                <w:rFonts w:ascii="Times New Roman" w:eastAsia="Calibri" w:hAnsi="Times New Roman" w:cs="Times New Roman"/>
                <w:sz w:val="24"/>
                <w:szCs w:val="24"/>
                <w:lang w:val="en-US"/>
              </w:rPr>
              <w:t xml:space="preserve"> по интервенция II.Ж. 1 „Подкрепа </w:t>
            </w:r>
            <w:r w:rsidRPr="00D5233A">
              <w:rPr>
                <w:rFonts w:ascii="Times New Roman" w:eastAsia="Calibri" w:hAnsi="Times New Roman" w:cs="Times New Roman"/>
                <w:sz w:val="24"/>
                <w:szCs w:val="24"/>
                <w:lang w:val="en-US"/>
              </w:rPr>
              <w:lastRenderedPageBreak/>
              <w:t xml:space="preserve">за оперативни групи в рамките на Европейското партньорство за иновации“ изразявам следното становище и правя следните предложения </w:t>
            </w:r>
          </w:p>
          <w:p w:rsidR="00D5233A" w:rsidRPr="00D5233A" w:rsidRDefault="00D5233A" w:rsidP="00D5233A">
            <w:pPr>
              <w:jc w:val="both"/>
              <w:rPr>
                <w:rFonts w:ascii="Times New Roman" w:eastAsia="Calibri" w:hAnsi="Times New Roman" w:cs="Times New Roman"/>
                <w:sz w:val="24"/>
                <w:szCs w:val="24"/>
              </w:rPr>
            </w:pPr>
            <w:r w:rsidRPr="00D5233A">
              <w:rPr>
                <w:rFonts w:ascii="Times New Roman" w:eastAsia="Calibri" w:hAnsi="Times New Roman" w:cs="Times New Roman"/>
                <w:sz w:val="24"/>
                <w:szCs w:val="24"/>
                <w:lang w:val="en-US"/>
              </w:rPr>
              <w:t>Имах възможност да участвам в работната среща по темата на 21.11.2024 проведена в МЗХ на която бяха обсъдени направените до тогава предложения. Въпреки че моите предложения бяха изпратени писмено, а и на самата среща взех отношение останах с впечатление, че екипът на Министерството отговарящ за тази интервенция не е склонен за промени в така изготвения проект за „Насоките за кандидатстване…..“. Направи ми впечатление също така, че някои членове на екипът на МЗХ се придържа стриктно към някои текстове в СПРЗСР с мотива че някои текстове в „</w:t>
            </w:r>
            <w:r w:rsidRPr="00D5233A">
              <w:rPr>
                <w:rFonts w:ascii="Times New Roman" w:eastAsia="Calibri" w:hAnsi="Times New Roman" w:cs="Times New Roman"/>
                <w:sz w:val="24"/>
                <w:szCs w:val="24"/>
              </w:rPr>
              <w:t xml:space="preserve">Насоките…..“ били така изписани в Стратегическия План (СП) !? </w:t>
            </w:r>
          </w:p>
          <w:p w:rsidR="00D5233A" w:rsidRPr="00D5233A" w:rsidRDefault="00D5233A" w:rsidP="00D5233A">
            <w:pPr>
              <w:jc w:val="both"/>
              <w:rPr>
                <w:rFonts w:ascii="Times New Roman" w:eastAsia="Calibri" w:hAnsi="Times New Roman" w:cs="Times New Roman"/>
                <w:sz w:val="24"/>
                <w:szCs w:val="24"/>
              </w:rPr>
            </w:pPr>
            <w:r w:rsidRPr="00D5233A">
              <w:rPr>
                <w:rFonts w:ascii="Times New Roman" w:eastAsia="Calibri" w:hAnsi="Times New Roman" w:cs="Times New Roman"/>
                <w:sz w:val="24"/>
                <w:szCs w:val="24"/>
              </w:rPr>
              <w:t xml:space="preserve">Като участник в Тематичната работна група, която изготви СПРЗСР съм свидетел на изготвянето на СП и смея да твърдя, че някои текстове от СП не са издържани от юридическа и професионална гледна точка в резултат на „бързането“ при представянето на СП пред Европейската комисия (ЕК) през 2022 г. В тази връзка определено смятам, че  стриктното придържане към някои текстове на така одобрения СП е пречка за изработване на гъвкава и ефективна нормативна уредба за условия за кандидатстване по интервенцията. </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rPr>
              <w:t>Затова още веднъж предлагам към</w:t>
            </w:r>
            <w:r w:rsidRPr="00D5233A">
              <w:rPr>
                <w:rFonts w:ascii="Times New Roman" w:eastAsia="Calibri" w:hAnsi="Times New Roman" w:cs="Times New Roman"/>
                <w:sz w:val="24"/>
                <w:szCs w:val="24"/>
                <w:lang w:val="en-US"/>
              </w:rPr>
              <w:t xml:space="preserve"> точка 5 „Допустими, кандидати/партньори“ да се добави нова подточка „и“, с нова редакция а именно: IT и DevOps фирми и компании и други физически и юридически лица с потенциал за принос към разработване и внедряване иновативни и </w:t>
            </w:r>
            <w:r w:rsidRPr="00D5233A">
              <w:rPr>
                <w:rFonts w:ascii="Times New Roman" w:eastAsia="Calibri" w:hAnsi="Times New Roman" w:cs="Times New Roman"/>
                <w:sz w:val="24"/>
                <w:szCs w:val="24"/>
                <w:lang w:val="en-US"/>
              </w:rPr>
              <w:lastRenderedPageBreak/>
              <w:t>новаторски проекти и добри земеделски практики в качеството им на партньори.</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 xml:space="preserve">Мотиви:Иновативни решения и идеи за новаторски проекти, могат да дойдат и от други физически лица, които участват в одобрени от МЗХ програми (растениевъдни и животновъдни), които практикуват  земеделски дейности, но имат други квалификации или специалности, които могат да бъдат полезни за разработването и внедряването на иновативни и новаторски проекти или за изпитването /тестирането/. Особено полезни биха били фирми и компании в IT сектора. Разширяването на обхават на потенциални участници като партньори, ще увеличи шансовите за успех на </w:t>
            </w:r>
            <w:proofErr w:type="gramStart"/>
            <w:r w:rsidRPr="00D5233A">
              <w:rPr>
                <w:rFonts w:ascii="Times New Roman" w:eastAsia="Calibri" w:hAnsi="Times New Roman" w:cs="Times New Roman"/>
                <w:sz w:val="24"/>
                <w:szCs w:val="24"/>
                <w:lang w:val="en-US"/>
              </w:rPr>
              <w:t>новаторския  проект</w:t>
            </w:r>
            <w:proofErr w:type="gramEnd"/>
            <w:r w:rsidRPr="00D5233A">
              <w:rPr>
                <w:rFonts w:ascii="Times New Roman" w:eastAsia="Calibri" w:hAnsi="Times New Roman" w:cs="Times New Roman"/>
                <w:sz w:val="24"/>
                <w:szCs w:val="24"/>
                <w:lang w:val="en-US"/>
              </w:rPr>
              <w:t xml:space="preserve"> (иновацията).       </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 xml:space="preserve"> </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Проф. д-р Дойчо Димов</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 xml:space="preserve">Представител на група „Развъдни организации“ </w:t>
            </w: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в Комитета за наблюдение на СПРЗСР</w:t>
            </w:r>
          </w:p>
          <w:p w:rsidR="00D5233A" w:rsidRPr="00D5233A" w:rsidRDefault="00D5233A" w:rsidP="00D5233A">
            <w:pPr>
              <w:jc w:val="both"/>
              <w:rPr>
                <w:rFonts w:ascii="Times New Roman" w:eastAsia="Calibri" w:hAnsi="Times New Roman" w:cs="Times New Roman"/>
                <w:sz w:val="24"/>
                <w:szCs w:val="24"/>
                <w:lang w:val="en-US"/>
              </w:rPr>
            </w:pPr>
          </w:p>
          <w:p w:rsidR="00D5233A" w:rsidRPr="00D5233A"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 xml:space="preserve">Председател на Сдружение с нестопанска цел </w:t>
            </w:r>
          </w:p>
          <w:p w:rsidR="0083383B" w:rsidRPr="004F31DE" w:rsidRDefault="00D5233A" w:rsidP="00D5233A">
            <w:pPr>
              <w:jc w:val="both"/>
              <w:rPr>
                <w:rFonts w:ascii="Times New Roman" w:eastAsia="Calibri" w:hAnsi="Times New Roman" w:cs="Times New Roman"/>
                <w:sz w:val="24"/>
                <w:szCs w:val="24"/>
                <w:lang w:val="en-US"/>
              </w:rPr>
            </w:pPr>
            <w:r w:rsidRPr="00D5233A">
              <w:rPr>
                <w:rFonts w:ascii="Times New Roman" w:eastAsia="Calibri" w:hAnsi="Times New Roman" w:cs="Times New Roman"/>
                <w:sz w:val="24"/>
                <w:szCs w:val="24"/>
                <w:lang w:val="en-US"/>
              </w:rPr>
              <w:t>за отглеждане и развъждане на Маришките овце</w:t>
            </w:r>
          </w:p>
        </w:tc>
        <w:tc>
          <w:tcPr>
            <w:tcW w:w="4819" w:type="dxa"/>
            <w:shd w:val="clear" w:color="auto" w:fill="auto"/>
          </w:tcPr>
          <w:p w:rsidR="0083383B" w:rsidRPr="002009CF" w:rsidRDefault="007D333D" w:rsidP="005107DC">
            <w:pPr>
              <w:jc w:val="both"/>
              <w:rPr>
                <w:rFonts w:ascii="Times New Roman" w:hAnsi="Times New Roman" w:cs="Times New Roman"/>
                <w:sz w:val="24"/>
                <w:szCs w:val="24"/>
              </w:rPr>
            </w:pPr>
            <w:r w:rsidRPr="002009CF">
              <w:rPr>
                <w:rFonts w:ascii="Times New Roman" w:hAnsi="Times New Roman" w:cs="Times New Roman"/>
                <w:sz w:val="24"/>
                <w:szCs w:val="24"/>
              </w:rPr>
              <w:lastRenderedPageBreak/>
              <w:t xml:space="preserve">Не се приема. </w:t>
            </w:r>
            <w:r w:rsidR="005107DC" w:rsidRPr="002009CF">
              <w:rPr>
                <w:rFonts w:ascii="Times New Roman" w:hAnsi="Times New Roman" w:cs="Times New Roman"/>
                <w:sz w:val="24"/>
                <w:szCs w:val="24"/>
              </w:rPr>
              <w:t xml:space="preserve">Съгласно чл. 104, § 2 от Регламент (ЕС) 2021/2115 всяка държава членка изготвя един стратегически план по ОСП за цялата си територия, като взема предвид своите конституционни и </w:t>
            </w:r>
            <w:r w:rsidR="005107DC" w:rsidRPr="002009CF">
              <w:rPr>
                <w:rFonts w:ascii="Times New Roman" w:hAnsi="Times New Roman" w:cs="Times New Roman"/>
                <w:sz w:val="24"/>
                <w:szCs w:val="24"/>
              </w:rPr>
              <w:lastRenderedPageBreak/>
              <w:t xml:space="preserve">институционални разпоредби, </w:t>
            </w:r>
            <w:r w:rsidR="002C474D" w:rsidRPr="002009CF">
              <w:rPr>
                <w:rFonts w:ascii="Times New Roman" w:hAnsi="Times New Roman" w:cs="Times New Roman"/>
                <w:sz w:val="24"/>
                <w:szCs w:val="24"/>
              </w:rPr>
              <w:t xml:space="preserve">условията и изискванията в който са основата за прилагане на инструментите за подпомагане на национално ниво. </w:t>
            </w:r>
          </w:p>
          <w:p w:rsidR="003E52EA" w:rsidRPr="002009CF" w:rsidRDefault="003E52EA" w:rsidP="005107DC">
            <w:pPr>
              <w:jc w:val="both"/>
              <w:rPr>
                <w:rFonts w:ascii="Times New Roman" w:hAnsi="Times New Roman" w:cs="Times New Roman"/>
                <w:sz w:val="24"/>
                <w:szCs w:val="24"/>
              </w:rPr>
            </w:pPr>
            <w:r w:rsidRPr="002009CF">
              <w:rPr>
                <w:rFonts w:ascii="Times New Roman" w:hAnsi="Times New Roman" w:cs="Times New Roman"/>
                <w:sz w:val="24"/>
                <w:szCs w:val="24"/>
              </w:rPr>
              <w:t>След като бъде одобрен, националният стратегически план за ОСП става част от системите за управление съгласно член 2, буква б) от Регламент (ЕС) 2021/2116 и трябва да бъде изпълнен, както е одобрен.</w:t>
            </w:r>
          </w:p>
          <w:p w:rsidR="002C474D" w:rsidRPr="002009CF" w:rsidRDefault="002C474D" w:rsidP="005107DC">
            <w:pPr>
              <w:jc w:val="both"/>
              <w:rPr>
                <w:rFonts w:ascii="Times New Roman" w:hAnsi="Times New Roman" w:cs="Times New Roman"/>
                <w:sz w:val="24"/>
                <w:szCs w:val="24"/>
              </w:rPr>
            </w:pPr>
            <w:r w:rsidRPr="002009CF">
              <w:rPr>
                <w:rFonts w:ascii="Times New Roman" w:hAnsi="Times New Roman" w:cs="Times New Roman"/>
                <w:sz w:val="24"/>
                <w:szCs w:val="24"/>
              </w:rPr>
              <w:t>От друга страна, съгласно чл. 119 от цитирания регламент Държавите членки могат да подадат до Комисията искания за изменение на стратегическите планове по ОСП.</w:t>
            </w:r>
          </w:p>
          <w:p w:rsidR="002C474D" w:rsidRPr="002C474D" w:rsidRDefault="002C474D" w:rsidP="002C474D">
            <w:pPr>
              <w:jc w:val="both"/>
              <w:rPr>
                <w:rFonts w:ascii="Times New Roman" w:hAnsi="Times New Roman" w:cs="Times New Roman"/>
                <w:sz w:val="24"/>
                <w:szCs w:val="24"/>
              </w:rPr>
            </w:pPr>
            <w:r w:rsidRPr="002009CF">
              <w:rPr>
                <w:rFonts w:ascii="Times New Roman" w:hAnsi="Times New Roman" w:cs="Times New Roman"/>
                <w:sz w:val="24"/>
                <w:szCs w:val="24"/>
              </w:rPr>
              <w:t>В тази връзка, Вашето становище относно включването на нова категория допустими кандидати/партньори, а именно: „</w:t>
            </w:r>
            <w:r w:rsidRPr="002009CF">
              <w:rPr>
                <w:rFonts w:ascii="Times New Roman" w:eastAsia="Calibri" w:hAnsi="Times New Roman" w:cs="Times New Roman"/>
                <w:i/>
                <w:sz w:val="24"/>
                <w:szCs w:val="24"/>
                <w:lang w:val="en-US"/>
              </w:rPr>
              <w:t>IT и DevOps фирми и компании и други физически и юридически лица с потенциал за принос към разработване и внедряване иновативни и новаторски проекти и добри земеделски практики в качеството им на партньори</w:t>
            </w:r>
            <w:r w:rsidRPr="002009CF">
              <w:rPr>
                <w:rFonts w:ascii="Times New Roman" w:eastAsia="Calibri" w:hAnsi="Times New Roman" w:cs="Times New Roman"/>
                <w:sz w:val="24"/>
                <w:szCs w:val="24"/>
              </w:rPr>
              <w:t>“</w:t>
            </w:r>
            <w:r w:rsidRPr="002009CF">
              <w:rPr>
                <w:rFonts w:ascii="Times New Roman" w:hAnsi="Times New Roman" w:cs="Times New Roman"/>
                <w:sz w:val="24"/>
                <w:szCs w:val="24"/>
              </w:rPr>
              <w:t xml:space="preserve"> ще бъде взето предвид при подготовката на следващо предложение за изменение на СПРЗСР 2023-2027 г.</w:t>
            </w:r>
          </w:p>
          <w:p w:rsidR="002C474D" w:rsidRPr="005107DC" w:rsidRDefault="002C474D" w:rsidP="005107DC">
            <w:pPr>
              <w:jc w:val="both"/>
              <w:rPr>
                <w:rFonts w:ascii="Times New Roman" w:hAnsi="Times New Roman" w:cs="Times New Roman"/>
                <w:sz w:val="24"/>
                <w:szCs w:val="24"/>
              </w:rPr>
            </w:pPr>
          </w:p>
        </w:tc>
      </w:tr>
      <w:tr w:rsidR="00740FAF" w:rsidRPr="004F31DE" w:rsidTr="00224ECF">
        <w:tc>
          <w:tcPr>
            <w:tcW w:w="568" w:type="dxa"/>
            <w:vAlign w:val="center"/>
          </w:tcPr>
          <w:p w:rsidR="00740FAF" w:rsidRDefault="00740FAF" w:rsidP="0083383B">
            <w:pPr>
              <w:jc w:val="center"/>
              <w:rPr>
                <w:rFonts w:ascii="Times New Roman" w:hAnsi="Times New Roman" w:cs="Times New Roman"/>
                <w:sz w:val="24"/>
                <w:szCs w:val="24"/>
              </w:rPr>
            </w:pPr>
          </w:p>
        </w:tc>
        <w:tc>
          <w:tcPr>
            <w:tcW w:w="2126" w:type="dxa"/>
            <w:vAlign w:val="center"/>
          </w:tcPr>
          <w:p w:rsidR="00740FAF" w:rsidRPr="00740FAF" w:rsidRDefault="00740FAF" w:rsidP="00D5233A">
            <w:pPr>
              <w:jc w:val="center"/>
              <w:rPr>
                <w:rFonts w:ascii="Times New Roman" w:hAnsi="Times New Roman" w:cs="Times New Roman"/>
                <w:sz w:val="24"/>
                <w:szCs w:val="24"/>
              </w:rPr>
            </w:pPr>
            <w:r>
              <w:rPr>
                <w:rFonts w:ascii="Times New Roman" w:hAnsi="Times New Roman" w:cs="Times New Roman"/>
                <w:sz w:val="24"/>
                <w:szCs w:val="24"/>
              </w:rPr>
              <w:t>Национална служба за съвети в земеделието (НССЗ)</w:t>
            </w:r>
          </w:p>
        </w:tc>
        <w:tc>
          <w:tcPr>
            <w:tcW w:w="1559" w:type="dxa"/>
            <w:vAlign w:val="center"/>
          </w:tcPr>
          <w:p w:rsidR="00740FAF" w:rsidRPr="00740FAF" w:rsidRDefault="00740FAF" w:rsidP="0083383B">
            <w:pPr>
              <w:jc w:val="center"/>
              <w:rPr>
                <w:rFonts w:ascii="Times New Roman" w:hAnsi="Times New Roman" w:cs="Times New Roman"/>
                <w:sz w:val="24"/>
                <w:szCs w:val="24"/>
              </w:rPr>
            </w:pPr>
            <w:r>
              <w:rPr>
                <w:rFonts w:ascii="Times New Roman" w:hAnsi="Times New Roman" w:cs="Times New Roman"/>
                <w:sz w:val="24"/>
                <w:szCs w:val="24"/>
              </w:rPr>
              <w:t xml:space="preserve">29.11.2024 </w:t>
            </w:r>
          </w:p>
        </w:tc>
        <w:tc>
          <w:tcPr>
            <w:tcW w:w="5387" w:type="dxa"/>
          </w:tcPr>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1.</w:t>
            </w:r>
            <w:r w:rsidRPr="00740FAF">
              <w:rPr>
                <w:rFonts w:ascii="Times New Roman" w:eastAsia="Calibri" w:hAnsi="Times New Roman" w:cs="Times New Roman"/>
                <w:sz w:val="24"/>
                <w:szCs w:val="24"/>
                <w:lang w:val="en-US"/>
              </w:rPr>
              <w:tab/>
              <w:t>В раздел 5 „Допустими кандидати“ по възможност да се включат и Висши училища, акредитирани по Закона за висшето образование с актуални акредитации по професионално направление „Икономика“, Обществени комуникации и информационни науки“ и „Информатика и компютърни науки“</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 xml:space="preserve">Мотиви: В голяма част от Висшите училища с икономически направления има специалности свързани с аграрната икономика, земеделието и природните ресурси. Също така новаторския проект може да бъде свързан както със </w:t>
            </w:r>
            <w:r w:rsidR="002009CF">
              <w:rPr>
                <w:rFonts w:ascii="Times New Roman" w:eastAsia="Calibri" w:hAnsi="Times New Roman" w:cs="Times New Roman"/>
                <w:sz w:val="24"/>
                <w:szCs w:val="24"/>
                <w:lang w:val="en-US"/>
              </w:rPr>
              <w:lastRenderedPageBreak/>
              <w:t xml:space="preserve">специализирани теми </w:t>
            </w:r>
            <w:r w:rsidRPr="00740FAF">
              <w:rPr>
                <w:rFonts w:ascii="Times New Roman" w:eastAsia="Calibri" w:hAnsi="Times New Roman" w:cs="Times New Roman"/>
                <w:sz w:val="24"/>
                <w:szCs w:val="24"/>
                <w:lang w:val="en-US"/>
              </w:rPr>
              <w:t>в областта на животновъдството и растениевъдството, така и с икономически теми и с теми в областта на информационните технологии. Голяма ч</w:t>
            </w:r>
            <w:r w:rsidR="002009CF">
              <w:rPr>
                <w:rFonts w:ascii="Times New Roman" w:eastAsia="Calibri" w:hAnsi="Times New Roman" w:cs="Times New Roman"/>
                <w:sz w:val="24"/>
                <w:szCs w:val="24"/>
                <w:lang w:val="en-US"/>
              </w:rPr>
              <w:t>аст от иновациите са свързани и</w:t>
            </w:r>
            <w:r w:rsidRPr="00740FAF">
              <w:rPr>
                <w:rFonts w:ascii="Times New Roman" w:eastAsia="Calibri" w:hAnsi="Times New Roman" w:cs="Times New Roman"/>
                <w:sz w:val="24"/>
                <w:szCs w:val="24"/>
                <w:lang w:val="en-US"/>
              </w:rPr>
              <w:t xml:space="preserve"> с прилагане на дигитални технологии, които изискват разработка на специализирани софтуери по отношение на организация на производството и прилагане на елементи от технологичните карти. </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2.</w:t>
            </w:r>
            <w:r w:rsidRPr="00740FAF">
              <w:rPr>
                <w:rFonts w:ascii="Times New Roman" w:eastAsia="Calibri" w:hAnsi="Times New Roman" w:cs="Times New Roman"/>
                <w:sz w:val="24"/>
                <w:szCs w:val="24"/>
                <w:lang w:val="en-US"/>
              </w:rPr>
              <w:tab/>
              <w:t>В Условията за кандидатстване, раздел 7 „Допустими дейности“ по отношение на дейностите за проучване на приложимостта на новаторския проект, да се уточни, че са допустими дейности извършени преди подаване на заявленията за подпомагане.</w:t>
            </w:r>
          </w:p>
          <w:p w:rsidR="00740FAF" w:rsidRPr="00740FAF" w:rsidRDefault="00740FAF" w:rsidP="00740FAF">
            <w:pPr>
              <w:jc w:val="both"/>
              <w:rPr>
                <w:rFonts w:ascii="Times New Roman" w:eastAsia="Calibri" w:hAnsi="Times New Roman" w:cs="Times New Roman"/>
                <w:sz w:val="24"/>
                <w:szCs w:val="24"/>
                <w:lang w:val="en-US"/>
              </w:rPr>
            </w:pPr>
          </w:p>
          <w:p w:rsidR="00740FAF" w:rsidRPr="00740FAF" w:rsidRDefault="007D333D" w:rsidP="00740FAF">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Мотиви: по-голяма яснота</w:t>
            </w:r>
            <w:r w:rsidR="00740FAF" w:rsidRPr="00740FAF">
              <w:rPr>
                <w:rFonts w:ascii="Times New Roman" w:eastAsia="Calibri" w:hAnsi="Times New Roman" w:cs="Times New Roman"/>
                <w:sz w:val="24"/>
                <w:szCs w:val="24"/>
                <w:lang w:val="en-US"/>
              </w:rPr>
              <w:t>.</w:t>
            </w:r>
          </w:p>
          <w:p w:rsidR="00740FAF" w:rsidRPr="00740FAF" w:rsidRDefault="00740FAF" w:rsidP="00740FAF">
            <w:pPr>
              <w:jc w:val="both"/>
              <w:rPr>
                <w:rFonts w:ascii="Times New Roman" w:eastAsia="Calibri" w:hAnsi="Times New Roman" w:cs="Times New Roman"/>
                <w:sz w:val="24"/>
                <w:szCs w:val="24"/>
                <w:lang w:val="en-US"/>
              </w:rPr>
            </w:pPr>
          </w:p>
          <w:p w:rsidR="003B44C3" w:rsidRDefault="003B44C3" w:rsidP="00740FAF">
            <w:pPr>
              <w:jc w:val="both"/>
              <w:rPr>
                <w:rFonts w:ascii="Times New Roman" w:eastAsia="Calibri" w:hAnsi="Times New Roman" w:cs="Times New Roman"/>
                <w:sz w:val="24"/>
                <w:szCs w:val="24"/>
                <w:lang w:val="en-US"/>
              </w:rPr>
            </w:pPr>
          </w:p>
          <w:p w:rsidR="003B44C3" w:rsidRDefault="003B44C3" w:rsidP="00740FAF">
            <w:pPr>
              <w:jc w:val="both"/>
              <w:rPr>
                <w:rFonts w:ascii="Times New Roman" w:eastAsia="Calibri" w:hAnsi="Times New Roman" w:cs="Times New Roman"/>
                <w:sz w:val="24"/>
                <w:szCs w:val="24"/>
                <w:lang w:val="en-US"/>
              </w:rPr>
            </w:pPr>
          </w:p>
          <w:p w:rsidR="003B44C3" w:rsidRDefault="003B44C3" w:rsidP="00740FAF">
            <w:pPr>
              <w:jc w:val="both"/>
              <w:rPr>
                <w:rFonts w:ascii="Times New Roman" w:eastAsia="Calibri" w:hAnsi="Times New Roman" w:cs="Times New Roman"/>
                <w:sz w:val="24"/>
                <w:szCs w:val="24"/>
                <w:lang w:val="en-US"/>
              </w:rPr>
            </w:pP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3.</w:t>
            </w:r>
            <w:r w:rsidRPr="00740FAF">
              <w:rPr>
                <w:rFonts w:ascii="Times New Roman" w:eastAsia="Calibri" w:hAnsi="Times New Roman" w:cs="Times New Roman"/>
                <w:sz w:val="24"/>
                <w:szCs w:val="24"/>
                <w:lang w:val="en-US"/>
              </w:rPr>
              <w:tab/>
              <w:t>В Условията за кандидатстване, раздел 11 „Условия за допустимост на разходите“, т. 10 е посочено:</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„10. Разходите за управление на проекта по т. 4 от раздел 9 „Допустими разходи“ се определят като единна ставка до 15 на сто от размера на допустимите разходи по т. 2 и т. 3 от същия раздел на основание чл. 83, пар.1, буква г) от Регламент (ЕС) 2021/2115, при спазване на условието по т. 2, буква „б</w:t>
            </w:r>
            <w:proofErr w:type="gramStart"/>
            <w:r w:rsidRPr="00740FAF">
              <w:rPr>
                <w:rFonts w:ascii="Times New Roman" w:eastAsia="Calibri" w:hAnsi="Times New Roman" w:cs="Times New Roman"/>
                <w:sz w:val="24"/>
                <w:szCs w:val="24"/>
                <w:lang w:val="en-US"/>
              </w:rPr>
              <w:t>“ от</w:t>
            </w:r>
            <w:proofErr w:type="gramEnd"/>
            <w:r w:rsidRPr="00740FAF">
              <w:rPr>
                <w:rFonts w:ascii="Times New Roman" w:eastAsia="Calibri" w:hAnsi="Times New Roman" w:cs="Times New Roman"/>
                <w:sz w:val="24"/>
                <w:szCs w:val="24"/>
                <w:lang w:val="en-US"/>
              </w:rPr>
              <w:t xml:space="preserve"> раздел 3. „Бюджет и финансови условия, в т.ч. минимален и максимален размер на допустимите разходи за един проект и интензитет на финансовата помощ“.</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lastRenderedPageBreak/>
              <w:t>Също така  в Условията за изпълнение, раздел 2 „Финансово изпълнение на проектите и плащане“, т. 8 е записано:</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„8. Разходите за управление на проекта по т. 4 от раздел 10 „Допустими разходи“ от Условията за кандидатстване се заявяват като единна ставка в размер до 15 на сто от размера на допустимите разходи по т. 2 от същия раздел. Същите разходи се заявяват като обща сума, без да се прилагат документи</w:t>
            </w:r>
            <w:proofErr w:type="gramStart"/>
            <w:r w:rsidRPr="00740FAF">
              <w:rPr>
                <w:rFonts w:ascii="Times New Roman" w:eastAsia="Calibri" w:hAnsi="Times New Roman" w:cs="Times New Roman"/>
                <w:sz w:val="24"/>
                <w:szCs w:val="24"/>
                <w:lang w:val="en-US"/>
              </w:rPr>
              <w:t>.“</w:t>
            </w:r>
            <w:proofErr w:type="gramEnd"/>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 xml:space="preserve">Във връзка с горното трябва и в Условията за кандидатстване и в Условията за изпълнение да бъде записано при какви условия и кога ще се прилага по-ниска единна ставка от 15% от размера на допустимите разходи по т. 2. </w:t>
            </w:r>
            <w:proofErr w:type="gramStart"/>
            <w:r w:rsidRPr="00740FAF">
              <w:rPr>
                <w:rFonts w:ascii="Times New Roman" w:eastAsia="Calibri" w:hAnsi="Times New Roman" w:cs="Times New Roman"/>
                <w:sz w:val="24"/>
                <w:szCs w:val="24"/>
                <w:lang w:val="en-US"/>
              </w:rPr>
              <w:t>на</w:t>
            </w:r>
            <w:proofErr w:type="gramEnd"/>
            <w:r w:rsidRPr="00740FAF">
              <w:rPr>
                <w:rFonts w:ascii="Times New Roman" w:eastAsia="Calibri" w:hAnsi="Times New Roman" w:cs="Times New Roman"/>
                <w:sz w:val="24"/>
                <w:szCs w:val="24"/>
                <w:lang w:val="en-US"/>
              </w:rPr>
              <w:t xml:space="preserve"> раздел 10 „Допустими разходи“ от Условията за кандидатстване. В случай, че е планирано да се прилага единна ставка от точно 15%, то тогава и в двете точки трябва да бъде записано „в размер на 15 на сто“.</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Мотиви: Да бъде ясно определено при какво условия може да се прилага по-ниска от 15% единна ставка.</w:t>
            </w:r>
          </w:p>
          <w:p w:rsidR="00740FAF" w:rsidRPr="00740FAF" w:rsidRDefault="00740FAF" w:rsidP="00740FAF">
            <w:pPr>
              <w:jc w:val="both"/>
              <w:rPr>
                <w:rFonts w:ascii="Times New Roman" w:eastAsia="Calibri" w:hAnsi="Times New Roman" w:cs="Times New Roman"/>
                <w:sz w:val="24"/>
                <w:szCs w:val="24"/>
                <w:lang w:val="en-US"/>
              </w:rPr>
            </w:pP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4.</w:t>
            </w:r>
            <w:r w:rsidRPr="00740FAF">
              <w:rPr>
                <w:rFonts w:ascii="Times New Roman" w:eastAsia="Calibri" w:hAnsi="Times New Roman" w:cs="Times New Roman"/>
                <w:sz w:val="24"/>
                <w:szCs w:val="24"/>
                <w:lang w:val="en-US"/>
              </w:rPr>
              <w:tab/>
              <w:t xml:space="preserve">В Условията за кандидатстване, раздел 12. „Критерии за оценка, в т.ч. извършване на предварителна оценка (ако е приложимо)“ по отношение на критерий 3/4 „Проектна готовност“ да се уточни, че един кандидат може да бъде отнесен към само една категория от допустимите участници. В тази връзка в т. 7. </w:t>
            </w:r>
            <w:proofErr w:type="gramStart"/>
            <w:r w:rsidRPr="00740FAF">
              <w:rPr>
                <w:rFonts w:ascii="Times New Roman" w:eastAsia="Calibri" w:hAnsi="Times New Roman" w:cs="Times New Roman"/>
                <w:sz w:val="24"/>
                <w:szCs w:val="24"/>
                <w:lang w:val="en-US"/>
              </w:rPr>
              <w:t xml:space="preserve">„Описание на партньорите по проекта“ на Плана за изпълнение на новаторски проект за сформиране на оперативна група (първа стъпка) (Приложение № </w:t>
            </w:r>
            <w:r w:rsidRPr="00740FAF">
              <w:rPr>
                <w:rFonts w:ascii="Times New Roman" w:eastAsia="Calibri" w:hAnsi="Times New Roman" w:cs="Times New Roman"/>
                <w:sz w:val="24"/>
                <w:szCs w:val="24"/>
                <w:lang w:val="en-US"/>
              </w:rPr>
              <w:lastRenderedPageBreak/>
              <w:t>3) да има възможност за всеки участник да бъде определена само една основна категория към която да бъде отнесен т.е. да няма възможност един участник да бъде записан в т.7 и за целите на критерий 3/4 към две или повече категории едновременно.</w:t>
            </w:r>
            <w:proofErr w:type="gramEnd"/>
            <w:r w:rsidRPr="00740FAF">
              <w:rPr>
                <w:rFonts w:ascii="Times New Roman" w:eastAsia="Calibri" w:hAnsi="Times New Roman" w:cs="Times New Roman"/>
                <w:sz w:val="24"/>
                <w:szCs w:val="24"/>
                <w:lang w:val="en-US"/>
              </w:rPr>
              <w:t xml:space="preserve"> Също така заглавието на раздел 12. „Критерии за оценка, в т.ч. извършване на предварителна оценка (ако е приложимо</w:t>
            </w:r>
            <w:proofErr w:type="gramStart"/>
            <w:r w:rsidRPr="00740FAF">
              <w:rPr>
                <w:rFonts w:ascii="Times New Roman" w:eastAsia="Calibri" w:hAnsi="Times New Roman" w:cs="Times New Roman"/>
                <w:sz w:val="24"/>
                <w:szCs w:val="24"/>
                <w:lang w:val="en-US"/>
              </w:rPr>
              <w:t>)“</w:t>
            </w:r>
            <w:proofErr w:type="gramEnd"/>
            <w:r w:rsidRPr="00740FAF">
              <w:rPr>
                <w:rFonts w:ascii="Times New Roman" w:eastAsia="Calibri" w:hAnsi="Times New Roman" w:cs="Times New Roman"/>
                <w:sz w:val="24"/>
                <w:szCs w:val="24"/>
                <w:lang w:val="en-US"/>
              </w:rPr>
              <w:t xml:space="preserve"> да се промени на раздел 12. „Критерии за подбор, в т.ч. извършване на предварителна оценка (ако е приложимо)“</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Мотиви: По този начин ще бъде избегнато изкуствено получаване на повече точки по този критерии в случай на само двама участника и също така това предложение е в съответствие с целта на този критерии свързана с получаване на повече точки при наличие на по-голям брой участници от различни категории.</w:t>
            </w:r>
          </w:p>
          <w:p w:rsidR="00740FAF" w:rsidRPr="00740FAF" w:rsidRDefault="00740FAF" w:rsidP="00740FAF">
            <w:pPr>
              <w:jc w:val="both"/>
              <w:rPr>
                <w:rFonts w:ascii="Times New Roman" w:eastAsia="Calibri" w:hAnsi="Times New Roman" w:cs="Times New Roman"/>
                <w:sz w:val="24"/>
                <w:szCs w:val="24"/>
                <w:lang w:val="en-US"/>
              </w:rPr>
            </w:pP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5.</w:t>
            </w:r>
            <w:r w:rsidRPr="00740FAF">
              <w:rPr>
                <w:rFonts w:ascii="Times New Roman" w:eastAsia="Calibri" w:hAnsi="Times New Roman" w:cs="Times New Roman"/>
                <w:sz w:val="24"/>
                <w:szCs w:val="24"/>
                <w:lang w:val="en-US"/>
              </w:rPr>
              <w:tab/>
              <w:t>В Условията за кандидатстване, раздел 12. „Критерии за оценка, в т.ч. извършване на предварителна оценка (ако е приложимо)“</w:t>
            </w:r>
            <w:r w:rsidR="003972CB">
              <w:rPr>
                <w:rFonts w:ascii="Times New Roman" w:eastAsia="Calibri" w:hAnsi="Times New Roman" w:cs="Times New Roman"/>
                <w:sz w:val="24"/>
                <w:szCs w:val="24"/>
                <w:lang w:val="en-US"/>
              </w:rPr>
              <w:t xml:space="preserve"> </w:t>
            </w:r>
            <w:r w:rsidRPr="00740FAF">
              <w:rPr>
                <w:rFonts w:ascii="Times New Roman" w:eastAsia="Calibri" w:hAnsi="Times New Roman" w:cs="Times New Roman"/>
                <w:sz w:val="24"/>
                <w:szCs w:val="24"/>
                <w:lang w:val="en-US"/>
              </w:rPr>
              <w:t xml:space="preserve">по отношение на критерий 5 „Първоначално предвидения екип за реализация на новаторския проект включва като участник - консултантска организация/индивидуален съветник, с консултантски опит в сферата на селското/горско стопанство или храните“ да се уточни как се определя наличието на консултантски опит. Например може да бъде добавено пояснение, че консултантска организация/индивидуален съветник притежава консултантски опит в сферата на селското/горско стопанство или храните в случай, че организацията/съветникът е </w:t>
            </w:r>
            <w:r w:rsidRPr="00740FAF">
              <w:rPr>
                <w:rFonts w:ascii="Times New Roman" w:eastAsia="Calibri" w:hAnsi="Times New Roman" w:cs="Times New Roman"/>
                <w:sz w:val="24"/>
                <w:szCs w:val="24"/>
                <w:lang w:val="en-US"/>
              </w:rPr>
              <w:lastRenderedPageBreak/>
              <w:t xml:space="preserve">предоставяла/предоставял консултации в сферата на селското/горско стопанство или храните преди подаването на заявлението за подпомагане. </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Мотиви: По този начин ще се избегнат различни тълкувания кога се приема, че дадена консултантска организация/индивидуален съветник притежава консултантски опит в сферата на селското/горско стопанство или храните. Също така ще се улесни оценката на заявленията за подпомагане.</w:t>
            </w:r>
          </w:p>
          <w:p w:rsidR="00740FAF" w:rsidRPr="00740FAF" w:rsidRDefault="00740FAF" w:rsidP="00740FAF">
            <w:pPr>
              <w:jc w:val="both"/>
              <w:rPr>
                <w:rFonts w:ascii="Times New Roman" w:eastAsia="Calibri" w:hAnsi="Times New Roman" w:cs="Times New Roman"/>
                <w:sz w:val="24"/>
                <w:szCs w:val="24"/>
                <w:lang w:val="en-US"/>
              </w:rPr>
            </w:pP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6.</w:t>
            </w:r>
            <w:r w:rsidRPr="00740FAF">
              <w:rPr>
                <w:rFonts w:ascii="Times New Roman" w:eastAsia="Calibri" w:hAnsi="Times New Roman" w:cs="Times New Roman"/>
                <w:sz w:val="24"/>
                <w:szCs w:val="24"/>
                <w:lang w:val="en-US"/>
              </w:rPr>
              <w:tab/>
              <w:t xml:space="preserve">В Условията за кандидатстване, раздел 13 „Изискуеми документи“, т. 6 се изисква прилагане на документи, доказващи че консултантските организации/индивидуалния съветник, включени в заявлението за подпомагане, извършват консултантска дейност и притежават консултантски опит в сферата на селското/горско стопанство или храните. </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Предлагаме т.6 да се раздели на т.6а и т. 6б, както следва:</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 xml:space="preserve">„6.а За кандидати/партньори по т. 1, буква „з“ от раздел 5 „Допустими кандидати/партньори“ - документи, доказващи, че кандидатът/партньорът  е консултантската организация/индивидуалния съветник в сферата на селското/горско стопанство или храните. </w:t>
            </w:r>
            <w:proofErr w:type="gramStart"/>
            <w:r w:rsidRPr="00740FAF">
              <w:rPr>
                <w:rFonts w:ascii="Times New Roman" w:eastAsia="Calibri" w:hAnsi="Times New Roman" w:cs="Times New Roman"/>
                <w:sz w:val="24"/>
                <w:szCs w:val="24"/>
                <w:lang w:val="en-US"/>
              </w:rPr>
              <w:t xml:space="preserve">Документите могат да бъдат: договори за предоставени и/или предоставяни към датата на подаване на заявлението за подпомагане консултантски услуги в сферата на селското/горско стопанство или храните и/или подписани референции от лица получили от съответния кандидат/партньор консултантските услуги в сферата на селското/горско стопанство </w:t>
            </w:r>
            <w:r w:rsidRPr="00740FAF">
              <w:rPr>
                <w:rFonts w:ascii="Times New Roman" w:eastAsia="Calibri" w:hAnsi="Times New Roman" w:cs="Times New Roman"/>
                <w:sz w:val="24"/>
                <w:szCs w:val="24"/>
                <w:lang w:val="en-US"/>
              </w:rPr>
              <w:lastRenderedPageBreak/>
              <w:t>или храните и/или опис на нормативен документ/нормативни документи определящи, че кандидатът/партньорът  предоставя консултантски услуги в сферата на селското/горско стопанство или храните  и/или  опис на дейностите включени в  предмета на дейност на  кандидата/партньора, съгласно търговския регистър и/или друг официален регистър, показващи, че са включени като предмет на дейност предоставянето на консултантски услуги в сферата на селското/горско стопанство или храните, както и/или други документи с официален характер доказващи, че кандидатът/партньорът  е консултантската организация/индивидуалния съветник в сферата на селското/горско стопанство или храните.</w:t>
            </w:r>
            <w:proofErr w:type="gramEnd"/>
            <w:r w:rsidRPr="00740FAF">
              <w:rPr>
                <w:rFonts w:ascii="Times New Roman" w:eastAsia="Calibri" w:hAnsi="Times New Roman" w:cs="Times New Roman"/>
                <w:sz w:val="24"/>
                <w:szCs w:val="24"/>
                <w:lang w:val="en-US"/>
              </w:rPr>
              <w:t xml:space="preserve"> Документите се представят във формат „.pdf“, „.jpg“, „.rar“, „.7z“ или „.zip“. </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 xml:space="preserve"> </w:t>
            </w:r>
          </w:p>
          <w:p w:rsidR="00740FAF" w:rsidRPr="00740FAF"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 xml:space="preserve">6.б За кандидати/партньори по т. 1, буква „з“ от раздел 5 „Допустими кандидати/партньори“ желаещи да докажат съответствие с критерий за подбор „Първоначално предвидения екип за реализация на новаторския проект включва като участник - консултантска организация/индивидуален съветник, с консултантски опит в сферата на селското/горско стопанство или храните“ – документи доказващи предоставянето на консултантски услуги в сферата на селското/горско стопанство или храните, преди датата на подаване на заявлението за подпомагане, като: договори за предоставени преди датата на подаване на заявлението за подпомагане консултантски услуги в сферата на </w:t>
            </w:r>
            <w:r w:rsidRPr="00740FAF">
              <w:rPr>
                <w:rFonts w:ascii="Times New Roman" w:eastAsia="Calibri" w:hAnsi="Times New Roman" w:cs="Times New Roman"/>
                <w:sz w:val="24"/>
                <w:szCs w:val="24"/>
                <w:lang w:val="en-US"/>
              </w:rPr>
              <w:lastRenderedPageBreak/>
              <w:t>селското/горско стопанство или храните и/или подписани референции от лица получили от съответния кандидат/партньор консултантските услуги в сферата на селското/горско стопанство или храните, както и/или други документи с официален ха</w:t>
            </w:r>
            <w:bookmarkStart w:id="0" w:name="_GoBack"/>
            <w:bookmarkEnd w:id="0"/>
            <w:r w:rsidRPr="00740FAF">
              <w:rPr>
                <w:rFonts w:ascii="Times New Roman" w:eastAsia="Calibri" w:hAnsi="Times New Roman" w:cs="Times New Roman"/>
                <w:sz w:val="24"/>
                <w:szCs w:val="24"/>
                <w:lang w:val="en-US"/>
              </w:rPr>
              <w:t>рактер доказващи, че кандидатът/партньорът  е предоставял консултантски услуги в сферата на селското/горско стопанство или храните, преди датата на подаване на заявлението за подпомагане. Документите се представят във формат „.pdf“, „.jpg“, „.rar“, „.7z“ или „.zip“. „</w:t>
            </w:r>
          </w:p>
          <w:p w:rsidR="00740FAF" w:rsidRPr="00D5233A" w:rsidRDefault="00740FAF" w:rsidP="00740FAF">
            <w:pPr>
              <w:jc w:val="both"/>
              <w:rPr>
                <w:rFonts w:ascii="Times New Roman" w:eastAsia="Calibri" w:hAnsi="Times New Roman" w:cs="Times New Roman"/>
                <w:sz w:val="24"/>
                <w:szCs w:val="24"/>
                <w:lang w:val="en-US"/>
              </w:rPr>
            </w:pPr>
            <w:r w:rsidRPr="00740FAF">
              <w:rPr>
                <w:rFonts w:ascii="Times New Roman" w:eastAsia="Calibri" w:hAnsi="Times New Roman" w:cs="Times New Roman"/>
                <w:sz w:val="24"/>
                <w:szCs w:val="24"/>
                <w:lang w:val="en-US"/>
              </w:rPr>
              <w:t xml:space="preserve">Мотиви: По-ясно определяне на изискваните документи за доказване, че даден кандидатът/партньорът е консултантската организация/индивидуалния съветник в сферата на селското/горско стопанство или храните, както и за доказване на консултантски опит при заявено </w:t>
            </w:r>
            <w:proofErr w:type="gramStart"/>
            <w:r w:rsidRPr="00740FAF">
              <w:rPr>
                <w:rFonts w:ascii="Times New Roman" w:eastAsia="Calibri" w:hAnsi="Times New Roman" w:cs="Times New Roman"/>
                <w:sz w:val="24"/>
                <w:szCs w:val="24"/>
                <w:lang w:val="en-US"/>
              </w:rPr>
              <w:t>съответствие  с</w:t>
            </w:r>
            <w:proofErr w:type="gramEnd"/>
            <w:r w:rsidRPr="00740FAF">
              <w:rPr>
                <w:rFonts w:ascii="Times New Roman" w:eastAsia="Calibri" w:hAnsi="Times New Roman" w:cs="Times New Roman"/>
                <w:sz w:val="24"/>
                <w:szCs w:val="24"/>
                <w:lang w:val="en-US"/>
              </w:rPr>
              <w:t xml:space="preserve"> критерий №5.</w:t>
            </w:r>
          </w:p>
        </w:tc>
        <w:tc>
          <w:tcPr>
            <w:tcW w:w="4819" w:type="dxa"/>
          </w:tcPr>
          <w:p w:rsidR="00355BFF" w:rsidRDefault="00DD1540" w:rsidP="00355BFF">
            <w:pPr>
              <w:jc w:val="both"/>
              <w:rPr>
                <w:rFonts w:ascii="Times New Roman" w:hAnsi="Times New Roman" w:cs="Times New Roman"/>
                <w:color w:val="FF0000"/>
                <w:sz w:val="24"/>
                <w:szCs w:val="24"/>
              </w:rPr>
            </w:pPr>
            <w:r>
              <w:rPr>
                <w:rFonts w:ascii="Times New Roman" w:hAnsi="Times New Roman" w:cs="Times New Roman"/>
                <w:sz w:val="24"/>
                <w:szCs w:val="24"/>
              </w:rPr>
              <w:lastRenderedPageBreak/>
              <w:t xml:space="preserve">1. </w:t>
            </w:r>
            <w:r w:rsidR="005D05BD">
              <w:rPr>
                <w:rFonts w:ascii="Times New Roman" w:hAnsi="Times New Roman" w:cs="Times New Roman"/>
                <w:sz w:val="24"/>
                <w:szCs w:val="24"/>
              </w:rPr>
              <w:t>Не се приема. С</w:t>
            </w:r>
            <w:r w:rsidR="005D05BD" w:rsidRPr="005D05BD">
              <w:rPr>
                <w:rFonts w:ascii="Times New Roman" w:hAnsi="Times New Roman" w:cs="Times New Roman"/>
                <w:sz w:val="24"/>
                <w:szCs w:val="24"/>
              </w:rPr>
              <w:t>лед като бъде одобрен, националният стратегически план за ОСП става част от системите за управление съгласно член 2, буква б) от Регламент (ЕС) 2021/2116 и трябва да бъде изпълнен, както е одобрен</w:t>
            </w:r>
            <w:r w:rsidR="005D05BD" w:rsidRPr="00355BFF">
              <w:rPr>
                <w:rFonts w:ascii="Times New Roman" w:hAnsi="Times New Roman" w:cs="Times New Roman"/>
                <w:sz w:val="24"/>
                <w:szCs w:val="24"/>
              </w:rPr>
              <w:t>.</w:t>
            </w:r>
            <w:r w:rsidR="00355BFF" w:rsidRPr="00355BFF">
              <w:rPr>
                <w:rFonts w:ascii="Times New Roman" w:hAnsi="Times New Roman" w:cs="Times New Roman"/>
                <w:color w:val="FF0000"/>
                <w:sz w:val="24"/>
                <w:szCs w:val="24"/>
              </w:rPr>
              <w:t xml:space="preserve"> </w:t>
            </w:r>
          </w:p>
          <w:p w:rsidR="00355BFF" w:rsidRPr="00355BFF" w:rsidRDefault="00355BFF" w:rsidP="00355BFF">
            <w:pPr>
              <w:jc w:val="both"/>
              <w:rPr>
                <w:rFonts w:ascii="Times New Roman" w:hAnsi="Times New Roman" w:cs="Times New Roman"/>
                <w:sz w:val="24"/>
                <w:szCs w:val="24"/>
              </w:rPr>
            </w:pPr>
            <w:r w:rsidRPr="002009CF">
              <w:rPr>
                <w:rFonts w:ascii="Times New Roman" w:hAnsi="Times New Roman" w:cs="Times New Roman"/>
                <w:sz w:val="24"/>
                <w:szCs w:val="24"/>
              </w:rPr>
              <w:t>В допълнение, Вашето становище ще бъде взето предвид при подготовката на следващо предложение за изменение на СПРЗСР 2023-2027 г.</w:t>
            </w:r>
          </w:p>
          <w:p w:rsidR="005D05BD" w:rsidRPr="005D05BD" w:rsidRDefault="005D05BD" w:rsidP="005D05BD">
            <w:pPr>
              <w:jc w:val="both"/>
              <w:rPr>
                <w:rFonts w:ascii="Times New Roman" w:hAnsi="Times New Roman" w:cs="Times New Roman"/>
                <w:sz w:val="24"/>
                <w:szCs w:val="24"/>
              </w:rPr>
            </w:pPr>
          </w:p>
          <w:p w:rsidR="00740FAF" w:rsidRDefault="00740FAF"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Default="00DD1540" w:rsidP="0083383B">
            <w:pPr>
              <w:jc w:val="both"/>
              <w:rPr>
                <w:rFonts w:ascii="Times New Roman" w:hAnsi="Times New Roman" w:cs="Times New Roman"/>
                <w:sz w:val="24"/>
                <w:szCs w:val="24"/>
              </w:rPr>
            </w:pPr>
          </w:p>
          <w:p w:rsidR="00DD1540" w:rsidRPr="00476B4D" w:rsidRDefault="00476B4D" w:rsidP="00476B4D">
            <w:pPr>
              <w:jc w:val="both"/>
              <w:rPr>
                <w:rFonts w:ascii="Times New Roman" w:hAnsi="Times New Roman"/>
                <w:sz w:val="24"/>
                <w:szCs w:val="24"/>
              </w:rPr>
            </w:pPr>
            <w:r>
              <w:rPr>
                <w:rFonts w:ascii="Times New Roman" w:hAnsi="Times New Roman"/>
                <w:sz w:val="24"/>
                <w:szCs w:val="24"/>
              </w:rPr>
              <w:t xml:space="preserve">2. </w:t>
            </w:r>
            <w:r w:rsidR="00355BFF" w:rsidRPr="00476B4D">
              <w:rPr>
                <w:rFonts w:ascii="Times New Roman" w:hAnsi="Times New Roman"/>
                <w:sz w:val="24"/>
                <w:szCs w:val="24"/>
              </w:rPr>
              <w:t>Не се приема. В т. 5 от Раздел 11 „Условия за допустимост на разходите“ на Усло</w:t>
            </w:r>
            <w:r w:rsidR="00671739">
              <w:rPr>
                <w:rFonts w:ascii="Times New Roman" w:hAnsi="Times New Roman"/>
                <w:sz w:val="24"/>
                <w:szCs w:val="24"/>
              </w:rPr>
              <w:t>в</w:t>
            </w:r>
            <w:r w:rsidR="00355BFF" w:rsidRPr="00476B4D">
              <w:rPr>
                <w:rFonts w:ascii="Times New Roman" w:hAnsi="Times New Roman"/>
                <w:sz w:val="24"/>
                <w:szCs w:val="24"/>
              </w:rPr>
              <w:t>ията за кандидатстване е пояснено, че тези разходи с</w:t>
            </w:r>
            <w:r w:rsidR="00671739">
              <w:rPr>
                <w:rFonts w:ascii="Times New Roman" w:hAnsi="Times New Roman"/>
                <w:sz w:val="24"/>
                <w:szCs w:val="24"/>
              </w:rPr>
              <w:t>а</w:t>
            </w:r>
            <w:r w:rsidR="00355BFF" w:rsidRPr="00476B4D">
              <w:rPr>
                <w:rFonts w:ascii="Times New Roman" w:hAnsi="Times New Roman"/>
                <w:sz w:val="24"/>
                <w:szCs w:val="24"/>
              </w:rPr>
              <w:t xml:space="preserve"> обвързани с подадения план за действие, който е изготвен преди подаване на заявлението за подпомагане.</w:t>
            </w:r>
            <w:r w:rsidR="003B44C3">
              <w:rPr>
                <w:rFonts w:ascii="Times New Roman" w:hAnsi="Times New Roman"/>
                <w:sz w:val="24"/>
                <w:szCs w:val="24"/>
              </w:rPr>
              <w:t xml:space="preserve"> Също така в т. 3 е посочено, че всички останали разходи (т. 2, т.3 и т. 4) </w:t>
            </w:r>
            <w:r w:rsidR="003B44C3" w:rsidRPr="003B44C3">
              <w:rPr>
                <w:rFonts w:ascii="Times New Roman" w:hAnsi="Times New Roman"/>
                <w:sz w:val="24"/>
                <w:szCs w:val="24"/>
              </w:rPr>
              <w:t>са допустими, ако са извършени след подаване на заявлението за подпомагане и в срока за изпълнение на проекта.</w:t>
            </w:r>
          </w:p>
          <w:p w:rsidR="00496D8B" w:rsidRDefault="00496D8B" w:rsidP="00DD1540">
            <w:pPr>
              <w:jc w:val="both"/>
              <w:rPr>
                <w:rFonts w:ascii="Times New Roman" w:hAnsi="Times New Roman"/>
                <w:sz w:val="24"/>
                <w:szCs w:val="24"/>
              </w:rPr>
            </w:pPr>
          </w:p>
          <w:p w:rsidR="00496D8B" w:rsidRDefault="007D333D" w:rsidP="007D333D">
            <w:pPr>
              <w:jc w:val="both"/>
              <w:rPr>
                <w:rFonts w:ascii="Times New Roman" w:hAnsi="Times New Roman"/>
                <w:sz w:val="24"/>
                <w:szCs w:val="24"/>
              </w:rPr>
            </w:pPr>
            <w:r w:rsidRPr="007D333D">
              <w:rPr>
                <w:rFonts w:ascii="Times New Roman" w:hAnsi="Times New Roman"/>
                <w:sz w:val="24"/>
                <w:szCs w:val="24"/>
              </w:rPr>
              <w:t xml:space="preserve">3. </w:t>
            </w:r>
            <w:r w:rsidR="00DD1540" w:rsidRPr="007D333D">
              <w:rPr>
                <w:rFonts w:ascii="Times New Roman" w:hAnsi="Times New Roman"/>
                <w:sz w:val="24"/>
                <w:szCs w:val="24"/>
              </w:rPr>
              <w:t>Приема се</w:t>
            </w:r>
            <w:r w:rsidRPr="007D333D">
              <w:rPr>
                <w:rFonts w:ascii="Times New Roman" w:hAnsi="Times New Roman"/>
                <w:sz w:val="24"/>
                <w:szCs w:val="24"/>
              </w:rPr>
              <w:t xml:space="preserve"> по принцип. Няма задължително изискване, кандидатът да заяви точно 15 на сто </w:t>
            </w:r>
            <w:r w:rsidRPr="007D333D">
              <w:rPr>
                <w:rFonts w:ascii="Times New Roman" w:eastAsia="Calibri" w:hAnsi="Times New Roman" w:cs="Times New Roman"/>
                <w:sz w:val="24"/>
                <w:szCs w:val="24"/>
                <w:lang w:val="en-US"/>
              </w:rPr>
              <w:t xml:space="preserve">от размера на </w:t>
            </w:r>
            <w:r w:rsidR="00772AD5">
              <w:rPr>
                <w:rFonts w:ascii="Times New Roman" w:eastAsia="Calibri" w:hAnsi="Times New Roman" w:cs="Times New Roman"/>
                <w:sz w:val="24"/>
                <w:szCs w:val="24"/>
              </w:rPr>
              <w:t xml:space="preserve">заявените </w:t>
            </w:r>
            <w:r w:rsidRPr="007D333D">
              <w:rPr>
                <w:rFonts w:ascii="Times New Roman" w:eastAsia="Calibri" w:hAnsi="Times New Roman" w:cs="Times New Roman"/>
                <w:sz w:val="24"/>
                <w:szCs w:val="24"/>
                <w:lang w:val="en-US"/>
              </w:rPr>
              <w:t>разходи по т. 2 и т. 3</w:t>
            </w:r>
            <w:r w:rsidRPr="007D333D">
              <w:rPr>
                <w:rFonts w:ascii="Times New Roman" w:hAnsi="Times New Roman"/>
                <w:sz w:val="24"/>
                <w:szCs w:val="24"/>
              </w:rPr>
              <w:t xml:space="preserve">, като при преценка на кандидата същия може да заяви по-ниска стойност. </w:t>
            </w:r>
          </w:p>
          <w:p w:rsidR="007D333D" w:rsidRPr="007D333D" w:rsidRDefault="007D333D" w:rsidP="007D333D">
            <w:pPr>
              <w:jc w:val="both"/>
              <w:rPr>
                <w:rFonts w:ascii="Times New Roman" w:hAnsi="Times New Roman"/>
                <w:sz w:val="24"/>
                <w:szCs w:val="24"/>
              </w:rPr>
            </w:pPr>
            <w:r w:rsidRPr="007D333D">
              <w:rPr>
                <w:rFonts w:ascii="Times New Roman" w:hAnsi="Times New Roman"/>
                <w:sz w:val="24"/>
                <w:szCs w:val="24"/>
              </w:rPr>
              <w:t>От друга страна, ДФ „Земеделие“</w:t>
            </w:r>
            <w:r w:rsidR="00772AD5">
              <w:rPr>
                <w:rFonts w:ascii="Times New Roman" w:hAnsi="Times New Roman"/>
                <w:sz w:val="24"/>
                <w:szCs w:val="24"/>
              </w:rPr>
              <w:t xml:space="preserve"> </w:t>
            </w:r>
            <w:r w:rsidRPr="007D333D">
              <w:rPr>
                <w:rFonts w:ascii="Times New Roman" w:hAnsi="Times New Roman"/>
                <w:sz w:val="24"/>
                <w:szCs w:val="24"/>
              </w:rPr>
              <w:t xml:space="preserve">ще изплаща БФП за разходи по т. 4 в размер на 15 % от допустимите </w:t>
            </w:r>
            <w:r w:rsidR="00496D8B">
              <w:rPr>
                <w:rFonts w:ascii="Times New Roman" w:hAnsi="Times New Roman"/>
                <w:sz w:val="24"/>
                <w:szCs w:val="24"/>
              </w:rPr>
              <w:t xml:space="preserve">платени </w:t>
            </w:r>
            <w:r w:rsidRPr="007D333D">
              <w:rPr>
                <w:rFonts w:ascii="Times New Roman" w:hAnsi="Times New Roman"/>
                <w:sz w:val="24"/>
                <w:szCs w:val="24"/>
              </w:rPr>
              <w:t>разходи по т. 2 и т. 3, но не повече от заявената от кандидата и одобрена сума съгл</w:t>
            </w:r>
            <w:r w:rsidR="00496D8B" w:rsidRPr="007D333D">
              <w:rPr>
                <w:rFonts w:ascii="Times New Roman" w:hAnsi="Times New Roman"/>
                <w:sz w:val="24"/>
                <w:szCs w:val="24"/>
              </w:rPr>
              <w:t>а</w:t>
            </w:r>
            <w:r w:rsidR="00496D8B">
              <w:rPr>
                <w:rFonts w:ascii="Times New Roman" w:hAnsi="Times New Roman"/>
                <w:sz w:val="24"/>
                <w:szCs w:val="24"/>
              </w:rPr>
              <w:t>сно административен договор за съответния разход.</w:t>
            </w: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2009CF" w:rsidRDefault="002009CF" w:rsidP="00DD1540">
            <w:pPr>
              <w:jc w:val="both"/>
              <w:rPr>
                <w:rFonts w:ascii="Times New Roman" w:hAnsi="Times New Roman"/>
                <w:sz w:val="24"/>
                <w:szCs w:val="24"/>
              </w:rPr>
            </w:pPr>
          </w:p>
          <w:p w:rsidR="00DD1540" w:rsidRDefault="00DD1540" w:rsidP="00DD1540">
            <w:pPr>
              <w:jc w:val="both"/>
              <w:rPr>
                <w:rFonts w:ascii="Times New Roman" w:hAnsi="Times New Roman"/>
                <w:sz w:val="24"/>
                <w:szCs w:val="24"/>
              </w:rPr>
            </w:pPr>
          </w:p>
          <w:p w:rsidR="00DD1540" w:rsidRPr="00496D8B" w:rsidRDefault="00496D8B" w:rsidP="00496D8B">
            <w:pPr>
              <w:jc w:val="both"/>
              <w:rPr>
                <w:rFonts w:ascii="Times New Roman" w:hAnsi="Times New Roman"/>
                <w:sz w:val="24"/>
                <w:szCs w:val="24"/>
              </w:rPr>
            </w:pPr>
            <w:r w:rsidRPr="00496D8B">
              <w:rPr>
                <w:rFonts w:ascii="Times New Roman" w:hAnsi="Times New Roman"/>
                <w:sz w:val="24"/>
                <w:szCs w:val="24"/>
              </w:rPr>
              <w:t xml:space="preserve">4. </w:t>
            </w:r>
            <w:r w:rsidR="00DD1540" w:rsidRPr="00496D8B">
              <w:rPr>
                <w:rFonts w:ascii="Times New Roman" w:hAnsi="Times New Roman"/>
                <w:sz w:val="24"/>
                <w:szCs w:val="24"/>
              </w:rPr>
              <w:t>Приема се</w:t>
            </w:r>
            <w:r w:rsidRPr="00496D8B">
              <w:rPr>
                <w:rFonts w:ascii="Times New Roman" w:hAnsi="Times New Roman"/>
                <w:sz w:val="24"/>
                <w:szCs w:val="24"/>
              </w:rPr>
              <w:t xml:space="preserve"> по принцип. Формулярът за кандидатстване в СЕУ предвижда раздел, в който се попълва инфор</w:t>
            </w:r>
            <w:r w:rsidR="00671739">
              <w:rPr>
                <w:rFonts w:ascii="Times New Roman" w:hAnsi="Times New Roman"/>
                <w:sz w:val="24"/>
                <w:szCs w:val="24"/>
              </w:rPr>
              <w:t>м</w:t>
            </w:r>
            <w:r w:rsidRPr="00496D8B">
              <w:rPr>
                <w:rFonts w:ascii="Times New Roman" w:hAnsi="Times New Roman"/>
                <w:sz w:val="24"/>
                <w:szCs w:val="24"/>
              </w:rPr>
              <w:t xml:space="preserve">ация за всеки партньор по проекта с възможност за отнасяне към само една от възможните категории, </w:t>
            </w:r>
            <w:r w:rsidR="00671739">
              <w:rPr>
                <w:rFonts w:ascii="Times New Roman" w:hAnsi="Times New Roman"/>
                <w:sz w:val="24"/>
                <w:szCs w:val="24"/>
              </w:rPr>
              <w:t>посочени в раздел „Допустими кандидати/партньори“</w:t>
            </w:r>
            <w:r w:rsidR="002009CF">
              <w:rPr>
                <w:rFonts w:ascii="Times New Roman" w:hAnsi="Times New Roman"/>
                <w:sz w:val="24"/>
                <w:szCs w:val="24"/>
              </w:rPr>
              <w:t>,</w:t>
            </w:r>
            <w:r w:rsidR="00671739">
              <w:rPr>
                <w:rFonts w:ascii="Times New Roman" w:hAnsi="Times New Roman"/>
                <w:sz w:val="24"/>
                <w:szCs w:val="24"/>
              </w:rPr>
              <w:t xml:space="preserve"> </w:t>
            </w:r>
            <w:r w:rsidRPr="00496D8B">
              <w:rPr>
                <w:rFonts w:ascii="Times New Roman" w:hAnsi="Times New Roman"/>
                <w:sz w:val="24"/>
                <w:szCs w:val="24"/>
              </w:rPr>
              <w:t xml:space="preserve">за да се избегне </w:t>
            </w:r>
            <w:r>
              <w:rPr>
                <w:rFonts w:ascii="Times New Roman" w:hAnsi="Times New Roman"/>
                <w:sz w:val="24"/>
                <w:szCs w:val="24"/>
              </w:rPr>
              <w:t>хипотезата за заявяване на един партньор в две категории.</w:t>
            </w:r>
          </w:p>
          <w:p w:rsidR="00DD1540" w:rsidRP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DD1540" w:rsidRDefault="00DD1540" w:rsidP="00DD1540"/>
          <w:p w:rsidR="00496D8B" w:rsidRDefault="00496D8B" w:rsidP="00DD1540"/>
          <w:p w:rsidR="003972CB" w:rsidRDefault="003972CB" w:rsidP="00DD1540"/>
          <w:p w:rsidR="00DD1540" w:rsidRPr="003972CB" w:rsidRDefault="003972CB" w:rsidP="003972CB">
            <w:pPr>
              <w:jc w:val="both"/>
              <w:rPr>
                <w:rFonts w:ascii="Times New Roman" w:hAnsi="Times New Roman"/>
                <w:sz w:val="24"/>
                <w:szCs w:val="24"/>
              </w:rPr>
            </w:pPr>
            <w:r w:rsidRPr="003972CB">
              <w:rPr>
                <w:rFonts w:ascii="Times New Roman" w:hAnsi="Times New Roman" w:cs="Times New Roman"/>
              </w:rPr>
              <w:t xml:space="preserve">5. </w:t>
            </w:r>
            <w:r w:rsidRPr="003972CB">
              <w:rPr>
                <w:rFonts w:ascii="Times New Roman" w:hAnsi="Times New Roman" w:cs="Times New Roman"/>
                <w:sz w:val="24"/>
                <w:szCs w:val="24"/>
              </w:rPr>
              <w:t>Приема се по принцип. В и</w:t>
            </w:r>
            <w:r>
              <w:rPr>
                <w:rFonts w:ascii="Times New Roman" w:hAnsi="Times New Roman" w:cs="Times New Roman"/>
                <w:sz w:val="24"/>
                <w:szCs w:val="24"/>
              </w:rPr>
              <w:t>зискуеми документи е пояснено, че документие по т. 6 се представят във връзка с условието по т. 1, буква „з“ от Раздел 5 „Допустими кандидати/партньори“ и крит</w:t>
            </w:r>
            <w:r w:rsidR="00671739">
              <w:rPr>
                <w:rFonts w:ascii="Times New Roman" w:hAnsi="Times New Roman" w:cs="Times New Roman"/>
                <w:sz w:val="24"/>
                <w:szCs w:val="24"/>
                <w:lang w:val="en-US"/>
              </w:rPr>
              <w:t>e</w:t>
            </w:r>
            <w:r>
              <w:rPr>
                <w:rFonts w:ascii="Times New Roman" w:hAnsi="Times New Roman" w:cs="Times New Roman"/>
                <w:sz w:val="24"/>
                <w:szCs w:val="24"/>
              </w:rPr>
              <w:t xml:space="preserve">рий за подбор 5 от Раздел </w:t>
            </w:r>
            <w:r>
              <w:rPr>
                <w:rFonts w:ascii="Times New Roman" w:hAnsi="Times New Roman" w:cs="Times New Roman"/>
                <w:sz w:val="24"/>
                <w:szCs w:val="24"/>
                <w:lang w:val="en-US"/>
              </w:rPr>
              <w:t>12</w:t>
            </w:r>
            <w:r w:rsidRPr="003972CB">
              <w:rPr>
                <w:rFonts w:ascii="Times New Roman" w:hAnsi="Times New Roman" w:cs="Times New Roman"/>
                <w:sz w:val="24"/>
                <w:szCs w:val="24"/>
                <w:lang w:val="en-US"/>
              </w:rPr>
              <w:t xml:space="preserve"> „Критерии за оценка, в т.ч. извършване на предварителна оценка (ако е приложимо)“</w:t>
            </w: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2009CF" w:rsidRDefault="002009CF" w:rsidP="00BC197E">
            <w:pPr>
              <w:rPr>
                <w:rFonts w:ascii="Times New Roman" w:hAnsi="Times New Roman"/>
                <w:sz w:val="24"/>
                <w:szCs w:val="24"/>
              </w:rPr>
            </w:pPr>
          </w:p>
          <w:p w:rsidR="002009CF" w:rsidRDefault="002009CF" w:rsidP="00BC197E">
            <w:pPr>
              <w:rPr>
                <w:rFonts w:ascii="Times New Roman" w:hAnsi="Times New Roman"/>
                <w:sz w:val="24"/>
                <w:szCs w:val="24"/>
              </w:rPr>
            </w:pPr>
          </w:p>
          <w:p w:rsidR="002009CF" w:rsidRDefault="002009CF"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Default="00BC197E" w:rsidP="00BC197E">
            <w:pPr>
              <w:rPr>
                <w:rFonts w:ascii="Times New Roman" w:hAnsi="Times New Roman"/>
                <w:sz w:val="24"/>
                <w:szCs w:val="24"/>
              </w:rPr>
            </w:pPr>
          </w:p>
          <w:p w:rsidR="00BC197E" w:rsidRPr="003972CB" w:rsidRDefault="003972CB" w:rsidP="003972CB">
            <w:pPr>
              <w:jc w:val="both"/>
              <w:rPr>
                <w:rFonts w:ascii="Times New Roman" w:hAnsi="Times New Roman"/>
                <w:sz w:val="24"/>
                <w:szCs w:val="24"/>
              </w:rPr>
            </w:pPr>
            <w:r>
              <w:rPr>
                <w:rFonts w:ascii="Times New Roman" w:hAnsi="Times New Roman"/>
                <w:sz w:val="24"/>
                <w:szCs w:val="24"/>
              </w:rPr>
              <w:t xml:space="preserve">6. </w:t>
            </w:r>
            <w:r w:rsidR="00BC197E" w:rsidRPr="003972CB">
              <w:rPr>
                <w:rFonts w:ascii="Times New Roman" w:hAnsi="Times New Roman"/>
                <w:sz w:val="24"/>
                <w:szCs w:val="24"/>
              </w:rPr>
              <w:t>Приема се</w:t>
            </w:r>
            <w:r w:rsidRPr="003972CB">
              <w:rPr>
                <w:rFonts w:ascii="Times New Roman" w:hAnsi="Times New Roman"/>
                <w:sz w:val="24"/>
                <w:szCs w:val="24"/>
              </w:rPr>
              <w:t xml:space="preserve"> по принцип. Раздел </w:t>
            </w:r>
            <w:r>
              <w:rPr>
                <w:rFonts w:ascii="Times New Roman" w:hAnsi="Times New Roman"/>
                <w:sz w:val="24"/>
                <w:szCs w:val="24"/>
              </w:rPr>
              <w:t>13 „</w:t>
            </w:r>
            <w:r w:rsidRPr="003972CB">
              <w:rPr>
                <w:rFonts w:ascii="Times New Roman" w:hAnsi="Times New Roman"/>
                <w:sz w:val="24"/>
                <w:szCs w:val="24"/>
              </w:rPr>
              <w:t>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r>
              <w:rPr>
                <w:rFonts w:ascii="Times New Roman" w:hAnsi="Times New Roman"/>
                <w:sz w:val="24"/>
                <w:szCs w:val="24"/>
              </w:rPr>
              <w:t>“ е прецизиран в съотв</w:t>
            </w:r>
            <w:r w:rsidRPr="003972CB">
              <w:rPr>
                <w:rFonts w:ascii="Times New Roman" w:hAnsi="Times New Roman"/>
                <w:sz w:val="24"/>
                <w:szCs w:val="24"/>
              </w:rPr>
              <w:t>етс</w:t>
            </w:r>
            <w:r>
              <w:rPr>
                <w:rFonts w:ascii="Times New Roman" w:hAnsi="Times New Roman"/>
                <w:sz w:val="24"/>
                <w:szCs w:val="24"/>
              </w:rPr>
              <w:t>т</w:t>
            </w:r>
            <w:r w:rsidRPr="003972CB">
              <w:rPr>
                <w:rFonts w:ascii="Times New Roman" w:hAnsi="Times New Roman"/>
                <w:sz w:val="24"/>
                <w:szCs w:val="24"/>
              </w:rPr>
              <w:t>вие с предложението</w:t>
            </w:r>
            <w:r>
              <w:rPr>
                <w:rFonts w:ascii="Times New Roman" w:hAnsi="Times New Roman"/>
                <w:sz w:val="24"/>
                <w:szCs w:val="24"/>
              </w:rPr>
              <w:t>.</w:t>
            </w:r>
            <w:r w:rsidR="00BC197E" w:rsidRPr="003972CB">
              <w:rPr>
                <w:rFonts w:ascii="Times New Roman" w:hAnsi="Times New Roman"/>
                <w:sz w:val="24"/>
                <w:szCs w:val="24"/>
              </w:rPr>
              <w:t xml:space="preserve"> </w:t>
            </w:r>
          </w:p>
        </w:tc>
      </w:tr>
    </w:tbl>
    <w:p w:rsidR="003534A4" w:rsidRPr="004F31DE" w:rsidRDefault="003534A4">
      <w:pPr>
        <w:rPr>
          <w:rFonts w:ascii="Times New Roman" w:hAnsi="Times New Roman" w:cs="Times New Roman"/>
          <w:color w:val="FFFFFF" w:themeColor="background1"/>
          <w:sz w:val="24"/>
          <w:szCs w:val="24"/>
        </w:rPr>
      </w:pPr>
    </w:p>
    <w:sectPr w:rsidR="003534A4" w:rsidRPr="004F31DE" w:rsidSect="00224ECF">
      <w:footerReference w:type="default" r:id="rId11"/>
      <w:pgSz w:w="16838" w:h="11906" w:orient="landscape"/>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0A2" w:rsidRDefault="00C820A2" w:rsidP="00611248">
      <w:pPr>
        <w:spacing w:after="0" w:line="240" w:lineRule="auto"/>
      </w:pPr>
      <w:r>
        <w:separator/>
      </w:r>
    </w:p>
  </w:endnote>
  <w:endnote w:type="continuationSeparator" w:id="0">
    <w:p w:rsidR="00C820A2" w:rsidRDefault="00C820A2" w:rsidP="0061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487946"/>
      <w:docPartObj>
        <w:docPartGallery w:val="Page Numbers (Bottom of Page)"/>
        <w:docPartUnique/>
      </w:docPartObj>
    </w:sdtPr>
    <w:sdtEndPr/>
    <w:sdtContent>
      <w:sdt>
        <w:sdtPr>
          <w:id w:val="860082579"/>
          <w:docPartObj>
            <w:docPartGallery w:val="Page Numbers (Top of Page)"/>
            <w:docPartUnique/>
          </w:docPartObj>
        </w:sdtPr>
        <w:sdtEndPr/>
        <w:sdtContent>
          <w:p w:rsidR="00304030" w:rsidRDefault="00304030">
            <w:pPr>
              <w:pStyle w:val="Footer"/>
              <w:jc w:val="right"/>
            </w:pPr>
            <w:r w:rsidRPr="00CC4B11">
              <w:rPr>
                <w:rFonts w:ascii="Times New Roman" w:hAnsi="Times New Roman" w:cs="Times New Roman"/>
              </w:rPr>
              <w:t>Page</w:t>
            </w:r>
            <w:r w:rsidRPr="00CC4B11">
              <w:rPr>
                <w:rFonts w:ascii="Times New Roman" w:hAnsi="Times New Roman" w:cs="Times New Roman"/>
                <w:b/>
                <w:bCs/>
                <w:sz w:val="24"/>
                <w:szCs w:val="24"/>
              </w:rPr>
              <w:fldChar w:fldCharType="begin"/>
            </w:r>
            <w:r w:rsidRPr="00CC4B11">
              <w:rPr>
                <w:rFonts w:ascii="Times New Roman" w:hAnsi="Times New Roman" w:cs="Times New Roman"/>
                <w:b/>
                <w:bCs/>
              </w:rPr>
              <w:instrText xml:space="preserve"> PAGE </w:instrText>
            </w:r>
            <w:r w:rsidRPr="00CC4B11">
              <w:rPr>
                <w:rFonts w:ascii="Times New Roman" w:hAnsi="Times New Roman" w:cs="Times New Roman"/>
                <w:b/>
                <w:bCs/>
                <w:sz w:val="24"/>
                <w:szCs w:val="24"/>
              </w:rPr>
              <w:fldChar w:fldCharType="separate"/>
            </w:r>
            <w:r w:rsidR="00CF3F7A">
              <w:rPr>
                <w:rFonts w:ascii="Times New Roman" w:hAnsi="Times New Roman" w:cs="Times New Roman"/>
                <w:b/>
                <w:bCs/>
                <w:noProof/>
              </w:rPr>
              <w:t>41</w:t>
            </w:r>
            <w:r w:rsidRPr="00CC4B11">
              <w:rPr>
                <w:rFonts w:ascii="Times New Roman" w:hAnsi="Times New Roman" w:cs="Times New Roman"/>
                <w:b/>
                <w:bCs/>
                <w:sz w:val="24"/>
                <w:szCs w:val="24"/>
              </w:rPr>
              <w:fldChar w:fldCharType="end"/>
            </w:r>
            <w:r w:rsidRPr="00CC4B11">
              <w:rPr>
                <w:rFonts w:ascii="Times New Roman" w:hAnsi="Times New Roman" w:cs="Times New Roman"/>
              </w:rPr>
              <w:t xml:space="preserve"> of </w:t>
            </w:r>
            <w:r w:rsidRPr="00CC4B11">
              <w:rPr>
                <w:rFonts w:ascii="Times New Roman" w:hAnsi="Times New Roman" w:cs="Times New Roman"/>
                <w:b/>
                <w:bCs/>
                <w:sz w:val="24"/>
                <w:szCs w:val="24"/>
              </w:rPr>
              <w:fldChar w:fldCharType="begin"/>
            </w:r>
            <w:r w:rsidRPr="00CC4B11">
              <w:rPr>
                <w:rFonts w:ascii="Times New Roman" w:hAnsi="Times New Roman" w:cs="Times New Roman"/>
                <w:b/>
                <w:bCs/>
              </w:rPr>
              <w:instrText xml:space="preserve"> NUMPAGES  </w:instrText>
            </w:r>
            <w:r w:rsidRPr="00CC4B11">
              <w:rPr>
                <w:rFonts w:ascii="Times New Roman" w:hAnsi="Times New Roman" w:cs="Times New Roman"/>
                <w:b/>
                <w:bCs/>
                <w:sz w:val="24"/>
                <w:szCs w:val="24"/>
              </w:rPr>
              <w:fldChar w:fldCharType="separate"/>
            </w:r>
            <w:r w:rsidR="00CF3F7A">
              <w:rPr>
                <w:rFonts w:ascii="Times New Roman" w:hAnsi="Times New Roman" w:cs="Times New Roman"/>
                <w:b/>
                <w:bCs/>
                <w:noProof/>
              </w:rPr>
              <w:t>42</w:t>
            </w:r>
            <w:r w:rsidRPr="00CC4B11">
              <w:rPr>
                <w:rFonts w:ascii="Times New Roman" w:hAnsi="Times New Roman" w:cs="Times New Roman"/>
                <w:b/>
                <w:bCs/>
                <w:sz w:val="24"/>
                <w:szCs w:val="24"/>
              </w:rPr>
              <w:fldChar w:fldCharType="end"/>
            </w:r>
          </w:p>
        </w:sdtContent>
      </w:sdt>
    </w:sdtContent>
  </w:sdt>
  <w:p w:rsidR="00304030" w:rsidRDefault="00304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0A2" w:rsidRDefault="00C820A2" w:rsidP="00611248">
      <w:pPr>
        <w:spacing w:after="0" w:line="240" w:lineRule="auto"/>
      </w:pPr>
      <w:r>
        <w:separator/>
      </w:r>
    </w:p>
  </w:footnote>
  <w:footnote w:type="continuationSeparator" w:id="0">
    <w:p w:rsidR="00C820A2" w:rsidRDefault="00C820A2" w:rsidP="00611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2DD0"/>
    <w:multiLevelType w:val="hybridMultilevel"/>
    <w:tmpl w:val="A12A6890"/>
    <w:lvl w:ilvl="0" w:tplc="5E4627F0">
      <w:start w:val="1"/>
      <w:numFmt w:val="upperRoman"/>
      <w:lvlText w:val="%1."/>
      <w:lvlJc w:val="left"/>
      <w:pPr>
        <w:ind w:left="1145" w:hanging="72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 w15:restartNumberingAfterBreak="0">
    <w:nsid w:val="05C16778"/>
    <w:multiLevelType w:val="hybridMultilevel"/>
    <w:tmpl w:val="CF96266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76732AC"/>
    <w:multiLevelType w:val="hybridMultilevel"/>
    <w:tmpl w:val="39D070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423DC0"/>
    <w:multiLevelType w:val="hybridMultilevel"/>
    <w:tmpl w:val="D4F2D162"/>
    <w:lvl w:ilvl="0" w:tplc="324E494C">
      <w:start w:val="1"/>
      <w:numFmt w:val="decimal"/>
      <w:lvlText w:val="%1."/>
      <w:lvlJc w:val="left"/>
      <w:pPr>
        <w:ind w:left="643" w:hanging="360"/>
      </w:pPr>
      <w:rPr>
        <w:rFonts w:hint="default"/>
        <w:b/>
        <w:i w:val="0"/>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DCB5E31"/>
    <w:multiLevelType w:val="hybridMultilevel"/>
    <w:tmpl w:val="CBB80996"/>
    <w:lvl w:ilvl="0" w:tplc="001EC95A">
      <w:start w:val="1"/>
      <w:numFmt w:val="decimal"/>
      <w:lvlText w:val="%1."/>
      <w:lvlJc w:val="left"/>
      <w:pPr>
        <w:ind w:left="644" w:hanging="360"/>
      </w:pPr>
      <w:rPr>
        <w:b/>
        <w:i w:val="0"/>
        <w:color w:val="auto"/>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E603092"/>
    <w:multiLevelType w:val="hybridMultilevel"/>
    <w:tmpl w:val="E4FA0570"/>
    <w:lvl w:ilvl="0" w:tplc="0C6291B2">
      <w:start w:val="1"/>
      <w:numFmt w:val="decimal"/>
      <w:lvlText w:val="%1."/>
      <w:lvlJc w:val="left"/>
      <w:pPr>
        <w:ind w:left="1065"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042B0"/>
    <w:multiLevelType w:val="hybridMultilevel"/>
    <w:tmpl w:val="396AE67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F4F621F"/>
    <w:multiLevelType w:val="hybridMultilevel"/>
    <w:tmpl w:val="08F04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433A68"/>
    <w:multiLevelType w:val="multilevel"/>
    <w:tmpl w:val="CE983B9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2F95FF4"/>
    <w:multiLevelType w:val="hybridMultilevel"/>
    <w:tmpl w:val="C95C61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3397524"/>
    <w:multiLevelType w:val="hybridMultilevel"/>
    <w:tmpl w:val="74A67C0C"/>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8784ACB"/>
    <w:multiLevelType w:val="hybridMultilevel"/>
    <w:tmpl w:val="EAAC5EAA"/>
    <w:lvl w:ilvl="0" w:tplc="0402000F">
      <w:start w:val="9"/>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9FB46C5"/>
    <w:multiLevelType w:val="multilevel"/>
    <w:tmpl w:val="9528BD6C"/>
    <w:lvl w:ilvl="0">
      <w:start w:val="2"/>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0E113E"/>
    <w:multiLevelType w:val="hybridMultilevel"/>
    <w:tmpl w:val="3830177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0F76F2"/>
    <w:multiLevelType w:val="hybridMultilevel"/>
    <w:tmpl w:val="9DECD46E"/>
    <w:lvl w:ilvl="0" w:tplc="E9E80024">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2FAF0F3F"/>
    <w:multiLevelType w:val="hybridMultilevel"/>
    <w:tmpl w:val="F5F8CE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FDD7454"/>
    <w:multiLevelType w:val="hybridMultilevel"/>
    <w:tmpl w:val="6876E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2B69F9"/>
    <w:multiLevelType w:val="hybridMultilevel"/>
    <w:tmpl w:val="31D66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533749"/>
    <w:multiLevelType w:val="hybridMultilevel"/>
    <w:tmpl w:val="8DF0A7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73E75BA"/>
    <w:multiLevelType w:val="hybridMultilevel"/>
    <w:tmpl w:val="7E90F5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26C7439"/>
    <w:multiLevelType w:val="hybridMultilevel"/>
    <w:tmpl w:val="B21E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173197"/>
    <w:multiLevelType w:val="multilevel"/>
    <w:tmpl w:val="88C8EFA6"/>
    <w:lvl w:ilvl="0">
      <w:start w:val="1"/>
      <w:numFmt w:val="decimal"/>
      <w:lvlText w:val="%1."/>
      <w:lvlJc w:val="left"/>
      <w:pPr>
        <w:ind w:left="688" w:hanging="405"/>
      </w:pPr>
      <w:rPr>
        <w:rFonts w:hint="default"/>
        <w:strike w:val="0"/>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586DBB"/>
    <w:multiLevelType w:val="hybridMultilevel"/>
    <w:tmpl w:val="7526B720"/>
    <w:lvl w:ilvl="0" w:tplc="F28C881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5E7531D"/>
    <w:multiLevelType w:val="multilevel"/>
    <w:tmpl w:val="16B0CAE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5B1D4370"/>
    <w:multiLevelType w:val="hybridMultilevel"/>
    <w:tmpl w:val="505C3B6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C7F4AC5"/>
    <w:multiLevelType w:val="hybridMultilevel"/>
    <w:tmpl w:val="7B54D1FE"/>
    <w:lvl w:ilvl="0" w:tplc="42308658">
      <w:start w:val="4"/>
      <w:numFmt w:val="decimal"/>
      <w:lvlText w:val="%1"/>
      <w:lvlJc w:val="left"/>
      <w:pPr>
        <w:ind w:left="1048" w:hanging="360"/>
      </w:pPr>
      <w:rPr>
        <w:rFonts w:hint="default"/>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26" w15:restartNumberingAfterBreak="0">
    <w:nsid w:val="5E04071E"/>
    <w:multiLevelType w:val="hybridMultilevel"/>
    <w:tmpl w:val="702E1C0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601604FC"/>
    <w:multiLevelType w:val="hybridMultilevel"/>
    <w:tmpl w:val="CE4C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C47F3E"/>
    <w:multiLevelType w:val="hybridMultilevel"/>
    <w:tmpl w:val="041617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63446587"/>
    <w:multiLevelType w:val="hybridMultilevel"/>
    <w:tmpl w:val="419099BA"/>
    <w:lvl w:ilvl="0" w:tplc="7EDAF77E">
      <w:numFmt w:val="bullet"/>
      <w:lvlText w:val="-"/>
      <w:lvlJc w:val="left"/>
      <w:pPr>
        <w:ind w:left="720" w:hanging="360"/>
      </w:pPr>
      <w:rPr>
        <w:rFonts w:ascii="Calibri" w:eastAsia="Calibri"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0" w15:restartNumberingAfterBreak="0">
    <w:nsid w:val="639B7D85"/>
    <w:multiLevelType w:val="hybridMultilevel"/>
    <w:tmpl w:val="7E90F5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4487D5F"/>
    <w:multiLevelType w:val="multilevel"/>
    <w:tmpl w:val="F8B6FA3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4A2576"/>
    <w:multiLevelType w:val="hybridMultilevel"/>
    <w:tmpl w:val="49B4F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77608D"/>
    <w:multiLevelType w:val="hybridMultilevel"/>
    <w:tmpl w:val="CF9626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2544B41"/>
    <w:multiLevelType w:val="hybridMultilevel"/>
    <w:tmpl w:val="057E2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4793A"/>
    <w:multiLevelType w:val="multilevel"/>
    <w:tmpl w:val="42865B34"/>
    <w:lvl w:ilvl="0">
      <w:start w:val="2"/>
      <w:numFmt w:val="decimal"/>
      <w:lvlText w:val="%1."/>
      <w:lvlJc w:val="left"/>
      <w:pPr>
        <w:ind w:left="927" w:hanging="360"/>
      </w:pPr>
      <w:rPr>
        <w:rFonts w:hint="default"/>
        <w:strike w:val="0"/>
      </w:rPr>
    </w:lvl>
    <w:lvl w:ilvl="1">
      <w:start w:val="6"/>
      <w:numFmt w:val="decimal"/>
      <w:isLgl/>
      <w:lvlText w:val="%1.%2."/>
      <w:lvlJc w:val="left"/>
      <w:pPr>
        <w:ind w:left="1002"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6" w15:restartNumberingAfterBreak="0">
    <w:nsid w:val="76183B19"/>
    <w:multiLevelType w:val="hybridMultilevel"/>
    <w:tmpl w:val="39469D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A9B57DF"/>
    <w:multiLevelType w:val="hybridMultilevel"/>
    <w:tmpl w:val="603AF4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C2E42F2"/>
    <w:multiLevelType w:val="hybridMultilevel"/>
    <w:tmpl w:val="E15E53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C4C35BD"/>
    <w:multiLevelType w:val="hybridMultilevel"/>
    <w:tmpl w:val="A880A992"/>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F8601FE"/>
    <w:multiLevelType w:val="hybridMultilevel"/>
    <w:tmpl w:val="672C97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33"/>
  </w:num>
  <w:num w:numId="5">
    <w:abstractNumId w:val="1"/>
  </w:num>
  <w:num w:numId="6">
    <w:abstractNumId w:val="38"/>
  </w:num>
  <w:num w:numId="7">
    <w:abstractNumId w:val="30"/>
  </w:num>
  <w:num w:numId="8">
    <w:abstractNumId w:val="19"/>
  </w:num>
  <w:num w:numId="9">
    <w:abstractNumId w:val="18"/>
  </w:num>
  <w:num w:numId="10">
    <w:abstractNumId w:val="10"/>
  </w:num>
  <w:num w:numId="11">
    <w:abstractNumId w:val="29"/>
  </w:num>
  <w:num w:numId="12">
    <w:abstractNumId w:val="0"/>
  </w:num>
  <w:num w:numId="13">
    <w:abstractNumId w:val="3"/>
  </w:num>
  <w:num w:numId="14">
    <w:abstractNumId w:val="28"/>
  </w:num>
  <w:num w:numId="15">
    <w:abstractNumId w:val="37"/>
  </w:num>
  <w:num w:numId="16">
    <w:abstractNumId w:val="4"/>
  </w:num>
  <w:num w:numId="17">
    <w:abstractNumId w:val="22"/>
  </w:num>
  <w:num w:numId="18">
    <w:abstractNumId w:val="11"/>
  </w:num>
  <w:num w:numId="19">
    <w:abstractNumId w:val="40"/>
  </w:num>
  <w:num w:numId="20">
    <w:abstractNumId w:val="14"/>
  </w:num>
  <w:num w:numId="21">
    <w:abstractNumId w:val="36"/>
  </w:num>
  <w:num w:numId="22">
    <w:abstractNumId w:val="39"/>
  </w:num>
  <w:num w:numId="23">
    <w:abstractNumId w:val="20"/>
  </w:num>
  <w:num w:numId="24">
    <w:abstractNumId w:val="16"/>
  </w:num>
  <w:num w:numId="25">
    <w:abstractNumId w:val="27"/>
  </w:num>
  <w:num w:numId="26">
    <w:abstractNumId w:val="23"/>
  </w:num>
  <w:num w:numId="27">
    <w:abstractNumId w:val="21"/>
  </w:num>
  <w:num w:numId="28">
    <w:abstractNumId w:val="12"/>
  </w:num>
  <w:num w:numId="29">
    <w:abstractNumId w:val="35"/>
  </w:num>
  <w:num w:numId="30">
    <w:abstractNumId w:val="34"/>
  </w:num>
  <w:num w:numId="31">
    <w:abstractNumId w:val="25"/>
  </w:num>
  <w:num w:numId="32">
    <w:abstractNumId w:val="17"/>
  </w:num>
  <w:num w:numId="33">
    <w:abstractNumId w:val="32"/>
  </w:num>
  <w:num w:numId="34">
    <w:abstractNumId w:val="5"/>
  </w:num>
  <w:num w:numId="35">
    <w:abstractNumId w:val="13"/>
  </w:num>
  <w:num w:numId="36">
    <w:abstractNumId w:val="2"/>
  </w:num>
  <w:num w:numId="37">
    <w:abstractNumId w:val="15"/>
  </w:num>
  <w:num w:numId="38">
    <w:abstractNumId w:val="9"/>
  </w:num>
  <w:num w:numId="39">
    <w:abstractNumId w:val="31"/>
  </w:num>
  <w:num w:numId="40">
    <w:abstractNumId w:val="24"/>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D4"/>
    <w:rsid w:val="000007D5"/>
    <w:rsid w:val="00003516"/>
    <w:rsid w:val="0000521F"/>
    <w:rsid w:val="00005591"/>
    <w:rsid w:val="000076C6"/>
    <w:rsid w:val="00010093"/>
    <w:rsid w:val="0001102B"/>
    <w:rsid w:val="00013911"/>
    <w:rsid w:val="00017482"/>
    <w:rsid w:val="000231A8"/>
    <w:rsid w:val="000306DE"/>
    <w:rsid w:val="00031569"/>
    <w:rsid w:val="00036069"/>
    <w:rsid w:val="000367B0"/>
    <w:rsid w:val="00047FDB"/>
    <w:rsid w:val="000503AA"/>
    <w:rsid w:val="00056451"/>
    <w:rsid w:val="000618BA"/>
    <w:rsid w:val="00062108"/>
    <w:rsid w:val="00064B3C"/>
    <w:rsid w:val="000662A3"/>
    <w:rsid w:val="00072D65"/>
    <w:rsid w:val="00072EDE"/>
    <w:rsid w:val="000759C9"/>
    <w:rsid w:val="0007620D"/>
    <w:rsid w:val="00076B73"/>
    <w:rsid w:val="00077FFA"/>
    <w:rsid w:val="00085093"/>
    <w:rsid w:val="0008648A"/>
    <w:rsid w:val="000864ED"/>
    <w:rsid w:val="00092E49"/>
    <w:rsid w:val="000937D0"/>
    <w:rsid w:val="00096A31"/>
    <w:rsid w:val="00097170"/>
    <w:rsid w:val="000A24B4"/>
    <w:rsid w:val="000A5C4C"/>
    <w:rsid w:val="000A60AC"/>
    <w:rsid w:val="000B114D"/>
    <w:rsid w:val="000B1C5D"/>
    <w:rsid w:val="000B59A0"/>
    <w:rsid w:val="000B5A13"/>
    <w:rsid w:val="000B66E2"/>
    <w:rsid w:val="000B7083"/>
    <w:rsid w:val="000C05D7"/>
    <w:rsid w:val="000C0748"/>
    <w:rsid w:val="000C1EC1"/>
    <w:rsid w:val="000D23F5"/>
    <w:rsid w:val="000D58D4"/>
    <w:rsid w:val="000D6EB1"/>
    <w:rsid w:val="000E0DA9"/>
    <w:rsid w:val="000E1AE4"/>
    <w:rsid w:val="000E388C"/>
    <w:rsid w:val="000F059E"/>
    <w:rsid w:val="000F2A8D"/>
    <w:rsid w:val="000F4C28"/>
    <w:rsid w:val="001032A8"/>
    <w:rsid w:val="00104763"/>
    <w:rsid w:val="00104F59"/>
    <w:rsid w:val="001078CC"/>
    <w:rsid w:val="00110F33"/>
    <w:rsid w:val="00112C29"/>
    <w:rsid w:val="00112D8A"/>
    <w:rsid w:val="001165C6"/>
    <w:rsid w:val="00121F69"/>
    <w:rsid w:val="00122056"/>
    <w:rsid w:val="0012278D"/>
    <w:rsid w:val="00125376"/>
    <w:rsid w:val="00126C94"/>
    <w:rsid w:val="0012777C"/>
    <w:rsid w:val="001303FA"/>
    <w:rsid w:val="0013135E"/>
    <w:rsid w:val="00132F4E"/>
    <w:rsid w:val="001354E7"/>
    <w:rsid w:val="00135574"/>
    <w:rsid w:val="00136F32"/>
    <w:rsid w:val="0014179B"/>
    <w:rsid w:val="00146592"/>
    <w:rsid w:val="00147FB0"/>
    <w:rsid w:val="00150083"/>
    <w:rsid w:val="001504B1"/>
    <w:rsid w:val="00151D7D"/>
    <w:rsid w:val="0015408A"/>
    <w:rsid w:val="00154217"/>
    <w:rsid w:val="00154742"/>
    <w:rsid w:val="001556CF"/>
    <w:rsid w:val="0016017D"/>
    <w:rsid w:val="001643CC"/>
    <w:rsid w:val="00170181"/>
    <w:rsid w:val="00185263"/>
    <w:rsid w:val="00190B05"/>
    <w:rsid w:val="00190C70"/>
    <w:rsid w:val="0019342E"/>
    <w:rsid w:val="00195183"/>
    <w:rsid w:val="001A00E2"/>
    <w:rsid w:val="001A18BC"/>
    <w:rsid w:val="001A7A2E"/>
    <w:rsid w:val="001B3608"/>
    <w:rsid w:val="001B3651"/>
    <w:rsid w:val="001B405F"/>
    <w:rsid w:val="001C1014"/>
    <w:rsid w:val="001D53EB"/>
    <w:rsid w:val="001D5571"/>
    <w:rsid w:val="001E25BA"/>
    <w:rsid w:val="001E4306"/>
    <w:rsid w:val="001F17CE"/>
    <w:rsid w:val="001F439F"/>
    <w:rsid w:val="001F4E59"/>
    <w:rsid w:val="001F5E01"/>
    <w:rsid w:val="001F61DF"/>
    <w:rsid w:val="00200959"/>
    <w:rsid w:val="002009CF"/>
    <w:rsid w:val="00200F05"/>
    <w:rsid w:val="002036EF"/>
    <w:rsid w:val="00205383"/>
    <w:rsid w:val="00216326"/>
    <w:rsid w:val="00216E41"/>
    <w:rsid w:val="00220FDF"/>
    <w:rsid w:val="002220F5"/>
    <w:rsid w:val="00224162"/>
    <w:rsid w:val="00224ECF"/>
    <w:rsid w:val="0022678B"/>
    <w:rsid w:val="00226FF9"/>
    <w:rsid w:val="0022792D"/>
    <w:rsid w:val="00231FBC"/>
    <w:rsid w:val="002418AE"/>
    <w:rsid w:val="00243620"/>
    <w:rsid w:val="00243BA4"/>
    <w:rsid w:val="00245355"/>
    <w:rsid w:val="0024662D"/>
    <w:rsid w:val="002525D8"/>
    <w:rsid w:val="00252C28"/>
    <w:rsid w:val="00253DA5"/>
    <w:rsid w:val="00257AB5"/>
    <w:rsid w:val="0026057C"/>
    <w:rsid w:val="00263B2F"/>
    <w:rsid w:val="00266A9D"/>
    <w:rsid w:val="00270946"/>
    <w:rsid w:val="002747DD"/>
    <w:rsid w:val="0028019E"/>
    <w:rsid w:val="0028053B"/>
    <w:rsid w:val="00285B84"/>
    <w:rsid w:val="002914EB"/>
    <w:rsid w:val="00292A25"/>
    <w:rsid w:val="002973AD"/>
    <w:rsid w:val="002A2E20"/>
    <w:rsid w:val="002A7494"/>
    <w:rsid w:val="002A7EC6"/>
    <w:rsid w:val="002B2768"/>
    <w:rsid w:val="002B7222"/>
    <w:rsid w:val="002C3FCB"/>
    <w:rsid w:val="002C474D"/>
    <w:rsid w:val="002C7CDC"/>
    <w:rsid w:val="002D236F"/>
    <w:rsid w:val="002D29E8"/>
    <w:rsid w:val="002D2DAA"/>
    <w:rsid w:val="002D4758"/>
    <w:rsid w:val="002D5D1B"/>
    <w:rsid w:val="002E346A"/>
    <w:rsid w:val="002E4120"/>
    <w:rsid w:val="002F2C13"/>
    <w:rsid w:val="002F3664"/>
    <w:rsid w:val="002F42CC"/>
    <w:rsid w:val="0030089F"/>
    <w:rsid w:val="00300E11"/>
    <w:rsid w:val="0030219F"/>
    <w:rsid w:val="00304030"/>
    <w:rsid w:val="00304C4F"/>
    <w:rsid w:val="00312BA7"/>
    <w:rsid w:val="0031350D"/>
    <w:rsid w:val="00315D19"/>
    <w:rsid w:val="00315E6D"/>
    <w:rsid w:val="00317191"/>
    <w:rsid w:val="00324A69"/>
    <w:rsid w:val="00326C0F"/>
    <w:rsid w:val="003331F8"/>
    <w:rsid w:val="003403B6"/>
    <w:rsid w:val="003412AE"/>
    <w:rsid w:val="00342BAC"/>
    <w:rsid w:val="0034600D"/>
    <w:rsid w:val="00350C57"/>
    <w:rsid w:val="003534A4"/>
    <w:rsid w:val="0035501A"/>
    <w:rsid w:val="00355BFF"/>
    <w:rsid w:val="003567E6"/>
    <w:rsid w:val="00373F92"/>
    <w:rsid w:val="00374760"/>
    <w:rsid w:val="003756A7"/>
    <w:rsid w:val="00381400"/>
    <w:rsid w:val="003819F2"/>
    <w:rsid w:val="003873DA"/>
    <w:rsid w:val="00390B29"/>
    <w:rsid w:val="00390D3F"/>
    <w:rsid w:val="00392CBF"/>
    <w:rsid w:val="00393A90"/>
    <w:rsid w:val="00394DEF"/>
    <w:rsid w:val="003972CB"/>
    <w:rsid w:val="003B44C3"/>
    <w:rsid w:val="003B5397"/>
    <w:rsid w:val="003C078A"/>
    <w:rsid w:val="003C23A0"/>
    <w:rsid w:val="003C60F9"/>
    <w:rsid w:val="003E1CD1"/>
    <w:rsid w:val="003E4100"/>
    <w:rsid w:val="003E52EA"/>
    <w:rsid w:val="003E7324"/>
    <w:rsid w:val="003F000B"/>
    <w:rsid w:val="003F0D88"/>
    <w:rsid w:val="003F189B"/>
    <w:rsid w:val="003F1F88"/>
    <w:rsid w:val="004114EA"/>
    <w:rsid w:val="0041152F"/>
    <w:rsid w:val="0041294D"/>
    <w:rsid w:val="004131EE"/>
    <w:rsid w:val="00420CC7"/>
    <w:rsid w:val="00421168"/>
    <w:rsid w:val="0042186F"/>
    <w:rsid w:val="00422BD2"/>
    <w:rsid w:val="00425610"/>
    <w:rsid w:val="0042705E"/>
    <w:rsid w:val="00427BC4"/>
    <w:rsid w:val="00431262"/>
    <w:rsid w:val="00433C7F"/>
    <w:rsid w:val="004343E7"/>
    <w:rsid w:val="004366DF"/>
    <w:rsid w:val="00437422"/>
    <w:rsid w:val="0043743D"/>
    <w:rsid w:val="00437A1F"/>
    <w:rsid w:val="00437FEC"/>
    <w:rsid w:val="00443CFE"/>
    <w:rsid w:val="00443DF6"/>
    <w:rsid w:val="0044571C"/>
    <w:rsid w:val="00446CF4"/>
    <w:rsid w:val="00446EEF"/>
    <w:rsid w:val="00453F25"/>
    <w:rsid w:val="00460D04"/>
    <w:rsid w:val="00461482"/>
    <w:rsid w:val="004652A9"/>
    <w:rsid w:val="00473F83"/>
    <w:rsid w:val="00476B4D"/>
    <w:rsid w:val="00481B86"/>
    <w:rsid w:val="00486637"/>
    <w:rsid w:val="0048724A"/>
    <w:rsid w:val="00490CF5"/>
    <w:rsid w:val="00496D8B"/>
    <w:rsid w:val="00497BCE"/>
    <w:rsid w:val="004A4E8B"/>
    <w:rsid w:val="004A5CAC"/>
    <w:rsid w:val="004B0CA8"/>
    <w:rsid w:val="004B41ED"/>
    <w:rsid w:val="004B48EC"/>
    <w:rsid w:val="004B4D4C"/>
    <w:rsid w:val="004B4FF9"/>
    <w:rsid w:val="004B6731"/>
    <w:rsid w:val="004C07E2"/>
    <w:rsid w:val="004C1743"/>
    <w:rsid w:val="004C2CA1"/>
    <w:rsid w:val="004C483E"/>
    <w:rsid w:val="004C577A"/>
    <w:rsid w:val="004D27FE"/>
    <w:rsid w:val="004D3813"/>
    <w:rsid w:val="004D6E5B"/>
    <w:rsid w:val="004D7FC4"/>
    <w:rsid w:val="004E12FD"/>
    <w:rsid w:val="004E1BA0"/>
    <w:rsid w:val="004E3D8C"/>
    <w:rsid w:val="004F31DE"/>
    <w:rsid w:val="004F67F1"/>
    <w:rsid w:val="005033CD"/>
    <w:rsid w:val="00505459"/>
    <w:rsid w:val="005107DC"/>
    <w:rsid w:val="00510B8B"/>
    <w:rsid w:val="005158C7"/>
    <w:rsid w:val="0051625F"/>
    <w:rsid w:val="0051628A"/>
    <w:rsid w:val="005315DC"/>
    <w:rsid w:val="00531CBB"/>
    <w:rsid w:val="00534806"/>
    <w:rsid w:val="005375E7"/>
    <w:rsid w:val="00537A08"/>
    <w:rsid w:val="00537A10"/>
    <w:rsid w:val="0054132F"/>
    <w:rsid w:val="005418CB"/>
    <w:rsid w:val="00544689"/>
    <w:rsid w:val="00544A34"/>
    <w:rsid w:val="0054646A"/>
    <w:rsid w:val="005474A1"/>
    <w:rsid w:val="00552DF8"/>
    <w:rsid w:val="00553AD4"/>
    <w:rsid w:val="00557C79"/>
    <w:rsid w:val="00562D76"/>
    <w:rsid w:val="005674D4"/>
    <w:rsid w:val="00567BA9"/>
    <w:rsid w:val="00571441"/>
    <w:rsid w:val="005728A8"/>
    <w:rsid w:val="0057358F"/>
    <w:rsid w:val="005777D3"/>
    <w:rsid w:val="005836EB"/>
    <w:rsid w:val="0058433F"/>
    <w:rsid w:val="00587EC2"/>
    <w:rsid w:val="00593058"/>
    <w:rsid w:val="005970A6"/>
    <w:rsid w:val="005A08A1"/>
    <w:rsid w:val="005A17BB"/>
    <w:rsid w:val="005A3875"/>
    <w:rsid w:val="005A4EDB"/>
    <w:rsid w:val="005B05F1"/>
    <w:rsid w:val="005B22AC"/>
    <w:rsid w:val="005B2745"/>
    <w:rsid w:val="005B3F24"/>
    <w:rsid w:val="005B6D50"/>
    <w:rsid w:val="005B78B8"/>
    <w:rsid w:val="005C0B1F"/>
    <w:rsid w:val="005C1FD1"/>
    <w:rsid w:val="005C2F89"/>
    <w:rsid w:val="005C3CEB"/>
    <w:rsid w:val="005C7564"/>
    <w:rsid w:val="005D05BD"/>
    <w:rsid w:val="005D26C3"/>
    <w:rsid w:val="005D402D"/>
    <w:rsid w:val="005D730F"/>
    <w:rsid w:val="005E2F23"/>
    <w:rsid w:val="005E5C91"/>
    <w:rsid w:val="005E629A"/>
    <w:rsid w:val="005F1979"/>
    <w:rsid w:val="005F19D1"/>
    <w:rsid w:val="00601579"/>
    <w:rsid w:val="00603A9E"/>
    <w:rsid w:val="00603E33"/>
    <w:rsid w:val="0060422A"/>
    <w:rsid w:val="00606140"/>
    <w:rsid w:val="00607A81"/>
    <w:rsid w:val="006101A0"/>
    <w:rsid w:val="00611248"/>
    <w:rsid w:val="0061688F"/>
    <w:rsid w:val="00633496"/>
    <w:rsid w:val="00635F29"/>
    <w:rsid w:val="00641767"/>
    <w:rsid w:val="006448C9"/>
    <w:rsid w:val="00645692"/>
    <w:rsid w:val="00646101"/>
    <w:rsid w:val="00646EFF"/>
    <w:rsid w:val="00650859"/>
    <w:rsid w:val="00653BB2"/>
    <w:rsid w:val="006600D0"/>
    <w:rsid w:val="00670547"/>
    <w:rsid w:val="0067131F"/>
    <w:rsid w:val="006713A8"/>
    <w:rsid w:val="00671739"/>
    <w:rsid w:val="00675FAB"/>
    <w:rsid w:val="00682CB7"/>
    <w:rsid w:val="00683525"/>
    <w:rsid w:val="006838F4"/>
    <w:rsid w:val="00684D3B"/>
    <w:rsid w:val="006910FF"/>
    <w:rsid w:val="006921D0"/>
    <w:rsid w:val="0069326C"/>
    <w:rsid w:val="006A1A77"/>
    <w:rsid w:val="006A1AFA"/>
    <w:rsid w:val="006A7CCD"/>
    <w:rsid w:val="006A7CE1"/>
    <w:rsid w:val="006B0920"/>
    <w:rsid w:val="006B6B3A"/>
    <w:rsid w:val="006B7D2C"/>
    <w:rsid w:val="006C1A96"/>
    <w:rsid w:val="006C1BB0"/>
    <w:rsid w:val="006C5CE4"/>
    <w:rsid w:val="006C6F23"/>
    <w:rsid w:val="006D101C"/>
    <w:rsid w:val="006D4418"/>
    <w:rsid w:val="006D469C"/>
    <w:rsid w:val="006D62D4"/>
    <w:rsid w:val="006E42FE"/>
    <w:rsid w:val="006E5FC0"/>
    <w:rsid w:val="006E738F"/>
    <w:rsid w:val="006E7E99"/>
    <w:rsid w:val="006F4ED1"/>
    <w:rsid w:val="006F69FA"/>
    <w:rsid w:val="00702AC8"/>
    <w:rsid w:val="00714B91"/>
    <w:rsid w:val="00716131"/>
    <w:rsid w:val="00720A60"/>
    <w:rsid w:val="00720C71"/>
    <w:rsid w:val="0072603A"/>
    <w:rsid w:val="00730051"/>
    <w:rsid w:val="0073212D"/>
    <w:rsid w:val="007367EC"/>
    <w:rsid w:val="00740FAF"/>
    <w:rsid w:val="007436EE"/>
    <w:rsid w:val="0074376B"/>
    <w:rsid w:val="0075022A"/>
    <w:rsid w:val="007510C9"/>
    <w:rsid w:val="0075343C"/>
    <w:rsid w:val="00754B14"/>
    <w:rsid w:val="0075578A"/>
    <w:rsid w:val="00756256"/>
    <w:rsid w:val="00757C12"/>
    <w:rsid w:val="00761A16"/>
    <w:rsid w:val="007623AE"/>
    <w:rsid w:val="0076410D"/>
    <w:rsid w:val="00767466"/>
    <w:rsid w:val="00770C0B"/>
    <w:rsid w:val="00771589"/>
    <w:rsid w:val="00772AD5"/>
    <w:rsid w:val="00775BED"/>
    <w:rsid w:val="0078036F"/>
    <w:rsid w:val="00783063"/>
    <w:rsid w:val="00783C08"/>
    <w:rsid w:val="007843D9"/>
    <w:rsid w:val="00786A7E"/>
    <w:rsid w:val="007877AD"/>
    <w:rsid w:val="007A1C38"/>
    <w:rsid w:val="007A346E"/>
    <w:rsid w:val="007A6364"/>
    <w:rsid w:val="007A6EC9"/>
    <w:rsid w:val="007B0C96"/>
    <w:rsid w:val="007B2F6B"/>
    <w:rsid w:val="007C196F"/>
    <w:rsid w:val="007C2733"/>
    <w:rsid w:val="007C40C1"/>
    <w:rsid w:val="007C43B2"/>
    <w:rsid w:val="007D1698"/>
    <w:rsid w:val="007D333D"/>
    <w:rsid w:val="007D53D7"/>
    <w:rsid w:val="007D6DA2"/>
    <w:rsid w:val="007E0108"/>
    <w:rsid w:val="007E3CCF"/>
    <w:rsid w:val="007E47C7"/>
    <w:rsid w:val="007E5CCB"/>
    <w:rsid w:val="007E6047"/>
    <w:rsid w:val="007E65F9"/>
    <w:rsid w:val="007F557B"/>
    <w:rsid w:val="007F7ED5"/>
    <w:rsid w:val="00801CEF"/>
    <w:rsid w:val="0080353B"/>
    <w:rsid w:val="00806AE2"/>
    <w:rsid w:val="00807827"/>
    <w:rsid w:val="008138FD"/>
    <w:rsid w:val="0082141E"/>
    <w:rsid w:val="008260A4"/>
    <w:rsid w:val="00826F79"/>
    <w:rsid w:val="008308A2"/>
    <w:rsid w:val="0083383B"/>
    <w:rsid w:val="00834590"/>
    <w:rsid w:val="008347A9"/>
    <w:rsid w:val="00834F58"/>
    <w:rsid w:val="008358DC"/>
    <w:rsid w:val="008428C0"/>
    <w:rsid w:val="008456D4"/>
    <w:rsid w:val="008459CF"/>
    <w:rsid w:val="00847BDD"/>
    <w:rsid w:val="00851793"/>
    <w:rsid w:val="0085188E"/>
    <w:rsid w:val="00851AE2"/>
    <w:rsid w:val="008534C0"/>
    <w:rsid w:val="00854CA5"/>
    <w:rsid w:val="00856148"/>
    <w:rsid w:val="00856E69"/>
    <w:rsid w:val="008608AC"/>
    <w:rsid w:val="00861205"/>
    <w:rsid w:val="00862F59"/>
    <w:rsid w:val="00865132"/>
    <w:rsid w:val="008672AE"/>
    <w:rsid w:val="00882A43"/>
    <w:rsid w:val="008840ED"/>
    <w:rsid w:val="00884F08"/>
    <w:rsid w:val="00885804"/>
    <w:rsid w:val="008907F5"/>
    <w:rsid w:val="008929AB"/>
    <w:rsid w:val="008A0734"/>
    <w:rsid w:val="008A1EB1"/>
    <w:rsid w:val="008A2934"/>
    <w:rsid w:val="008A2BF5"/>
    <w:rsid w:val="008A3C25"/>
    <w:rsid w:val="008A61A3"/>
    <w:rsid w:val="008A63BC"/>
    <w:rsid w:val="008B1FC8"/>
    <w:rsid w:val="008B5EAC"/>
    <w:rsid w:val="008B682B"/>
    <w:rsid w:val="008B6A92"/>
    <w:rsid w:val="008C2743"/>
    <w:rsid w:val="008C6CF4"/>
    <w:rsid w:val="008D5C20"/>
    <w:rsid w:val="008D7341"/>
    <w:rsid w:val="008E48F0"/>
    <w:rsid w:val="008F0399"/>
    <w:rsid w:val="008F3AE9"/>
    <w:rsid w:val="008F40BF"/>
    <w:rsid w:val="00900F02"/>
    <w:rsid w:val="00903D1D"/>
    <w:rsid w:val="00903D9A"/>
    <w:rsid w:val="00904CA9"/>
    <w:rsid w:val="00910CF7"/>
    <w:rsid w:val="00911AF0"/>
    <w:rsid w:val="009124DB"/>
    <w:rsid w:val="009136A4"/>
    <w:rsid w:val="00915945"/>
    <w:rsid w:val="00921145"/>
    <w:rsid w:val="009332EA"/>
    <w:rsid w:val="0093647D"/>
    <w:rsid w:val="00936541"/>
    <w:rsid w:val="00936F62"/>
    <w:rsid w:val="00941B23"/>
    <w:rsid w:val="00943FFB"/>
    <w:rsid w:val="00951DEC"/>
    <w:rsid w:val="00952490"/>
    <w:rsid w:val="009524DF"/>
    <w:rsid w:val="00952B30"/>
    <w:rsid w:val="00955BED"/>
    <w:rsid w:val="00960B0C"/>
    <w:rsid w:val="0096307D"/>
    <w:rsid w:val="009712DF"/>
    <w:rsid w:val="009720D9"/>
    <w:rsid w:val="00972D10"/>
    <w:rsid w:val="009746DC"/>
    <w:rsid w:val="00975678"/>
    <w:rsid w:val="0097696A"/>
    <w:rsid w:val="009812B3"/>
    <w:rsid w:val="00982244"/>
    <w:rsid w:val="009823AE"/>
    <w:rsid w:val="009853EB"/>
    <w:rsid w:val="00985C86"/>
    <w:rsid w:val="00987B5A"/>
    <w:rsid w:val="0099313E"/>
    <w:rsid w:val="00994DA4"/>
    <w:rsid w:val="00995BF7"/>
    <w:rsid w:val="00997DED"/>
    <w:rsid w:val="009A1637"/>
    <w:rsid w:val="009A30B1"/>
    <w:rsid w:val="009A66E0"/>
    <w:rsid w:val="009B152D"/>
    <w:rsid w:val="009B3183"/>
    <w:rsid w:val="009B351C"/>
    <w:rsid w:val="009B5720"/>
    <w:rsid w:val="009B5DF0"/>
    <w:rsid w:val="009B64DC"/>
    <w:rsid w:val="009C2228"/>
    <w:rsid w:val="009C469B"/>
    <w:rsid w:val="009D1A03"/>
    <w:rsid w:val="009D2873"/>
    <w:rsid w:val="009E40FE"/>
    <w:rsid w:val="009E50D6"/>
    <w:rsid w:val="009F044A"/>
    <w:rsid w:val="009F0A38"/>
    <w:rsid w:val="009F44D9"/>
    <w:rsid w:val="009F6DF0"/>
    <w:rsid w:val="00A02AF2"/>
    <w:rsid w:val="00A10F24"/>
    <w:rsid w:val="00A11088"/>
    <w:rsid w:val="00A15EEA"/>
    <w:rsid w:val="00A240A9"/>
    <w:rsid w:val="00A257BA"/>
    <w:rsid w:val="00A33435"/>
    <w:rsid w:val="00A36009"/>
    <w:rsid w:val="00A378B3"/>
    <w:rsid w:val="00A50377"/>
    <w:rsid w:val="00A55A18"/>
    <w:rsid w:val="00A56D06"/>
    <w:rsid w:val="00A57B51"/>
    <w:rsid w:val="00A62FA3"/>
    <w:rsid w:val="00A650B4"/>
    <w:rsid w:val="00A66011"/>
    <w:rsid w:val="00A66A3D"/>
    <w:rsid w:val="00A671D1"/>
    <w:rsid w:val="00A715A4"/>
    <w:rsid w:val="00A82345"/>
    <w:rsid w:val="00A83211"/>
    <w:rsid w:val="00A843B3"/>
    <w:rsid w:val="00A84BB8"/>
    <w:rsid w:val="00A94046"/>
    <w:rsid w:val="00AA19E9"/>
    <w:rsid w:val="00AA6232"/>
    <w:rsid w:val="00AB1473"/>
    <w:rsid w:val="00AB20A3"/>
    <w:rsid w:val="00AB2679"/>
    <w:rsid w:val="00AB3A58"/>
    <w:rsid w:val="00AB3FD8"/>
    <w:rsid w:val="00AB5236"/>
    <w:rsid w:val="00AB68EA"/>
    <w:rsid w:val="00AC0DA6"/>
    <w:rsid w:val="00AC47BA"/>
    <w:rsid w:val="00AD38B8"/>
    <w:rsid w:val="00AE3CF0"/>
    <w:rsid w:val="00AE7A35"/>
    <w:rsid w:val="00AF5278"/>
    <w:rsid w:val="00B0261D"/>
    <w:rsid w:val="00B0337F"/>
    <w:rsid w:val="00B10460"/>
    <w:rsid w:val="00B11AA4"/>
    <w:rsid w:val="00B14D0F"/>
    <w:rsid w:val="00B1650A"/>
    <w:rsid w:val="00B169D5"/>
    <w:rsid w:val="00B17123"/>
    <w:rsid w:val="00B26958"/>
    <w:rsid w:val="00B34053"/>
    <w:rsid w:val="00B34518"/>
    <w:rsid w:val="00B36D53"/>
    <w:rsid w:val="00B417EF"/>
    <w:rsid w:val="00B43CE5"/>
    <w:rsid w:val="00B43E06"/>
    <w:rsid w:val="00B450DA"/>
    <w:rsid w:val="00B45DD6"/>
    <w:rsid w:val="00B519E7"/>
    <w:rsid w:val="00B5212C"/>
    <w:rsid w:val="00B5340D"/>
    <w:rsid w:val="00B54031"/>
    <w:rsid w:val="00B55074"/>
    <w:rsid w:val="00B56119"/>
    <w:rsid w:val="00B57873"/>
    <w:rsid w:val="00B57A58"/>
    <w:rsid w:val="00B61B76"/>
    <w:rsid w:val="00B61F64"/>
    <w:rsid w:val="00B62129"/>
    <w:rsid w:val="00B6241D"/>
    <w:rsid w:val="00B640A4"/>
    <w:rsid w:val="00B64E71"/>
    <w:rsid w:val="00B67D17"/>
    <w:rsid w:val="00B7184C"/>
    <w:rsid w:val="00B72F85"/>
    <w:rsid w:val="00B73E4B"/>
    <w:rsid w:val="00B77CDA"/>
    <w:rsid w:val="00B82F4C"/>
    <w:rsid w:val="00B85CD9"/>
    <w:rsid w:val="00B915D0"/>
    <w:rsid w:val="00B917E5"/>
    <w:rsid w:val="00B91999"/>
    <w:rsid w:val="00B928E9"/>
    <w:rsid w:val="00B94AD6"/>
    <w:rsid w:val="00B95122"/>
    <w:rsid w:val="00B9609B"/>
    <w:rsid w:val="00B962F8"/>
    <w:rsid w:val="00BA3DD2"/>
    <w:rsid w:val="00BB21EC"/>
    <w:rsid w:val="00BB4D82"/>
    <w:rsid w:val="00BB6554"/>
    <w:rsid w:val="00BB7682"/>
    <w:rsid w:val="00BB7D10"/>
    <w:rsid w:val="00BC0114"/>
    <w:rsid w:val="00BC1440"/>
    <w:rsid w:val="00BC197E"/>
    <w:rsid w:val="00BD0012"/>
    <w:rsid w:val="00BD2221"/>
    <w:rsid w:val="00BD392A"/>
    <w:rsid w:val="00BD75BD"/>
    <w:rsid w:val="00BE08C4"/>
    <w:rsid w:val="00BE2E56"/>
    <w:rsid w:val="00BE3B18"/>
    <w:rsid w:val="00BE4844"/>
    <w:rsid w:val="00BE4FFB"/>
    <w:rsid w:val="00BE5F82"/>
    <w:rsid w:val="00BF0565"/>
    <w:rsid w:val="00BF2688"/>
    <w:rsid w:val="00BF3D18"/>
    <w:rsid w:val="00BF748D"/>
    <w:rsid w:val="00C01BE4"/>
    <w:rsid w:val="00C02177"/>
    <w:rsid w:val="00C02D9B"/>
    <w:rsid w:val="00C06339"/>
    <w:rsid w:val="00C079AE"/>
    <w:rsid w:val="00C10CDC"/>
    <w:rsid w:val="00C12CAC"/>
    <w:rsid w:val="00C1639F"/>
    <w:rsid w:val="00C17CC8"/>
    <w:rsid w:val="00C20C43"/>
    <w:rsid w:val="00C250AD"/>
    <w:rsid w:val="00C405D3"/>
    <w:rsid w:val="00C40BE7"/>
    <w:rsid w:val="00C4744E"/>
    <w:rsid w:val="00C47B85"/>
    <w:rsid w:val="00C566F3"/>
    <w:rsid w:val="00C63C30"/>
    <w:rsid w:val="00C654C0"/>
    <w:rsid w:val="00C65EB9"/>
    <w:rsid w:val="00C66F43"/>
    <w:rsid w:val="00C71455"/>
    <w:rsid w:val="00C76441"/>
    <w:rsid w:val="00C81095"/>
    <w:rsid w:val="00C820A2"/>
    <w:rsid w:val="00C827CC"/>
    <w:rsid w:val="00C85952"/>
    <w:rsid w:val="00C90225"/>
    <w:rsid w:val="00C91497"/>
    <w:rsid w:val="00C92749"/>
    <w:rsid w:val="00C95B6A"/>
    <w:rsid w:val="00CA2EAE"/>
    <w:rsid w:val="00CA3792"/>
    <w:rsid w:val="00CA4EAF"/>
    <w:rsid w:val="00CA4EFE"/>
    <w:rsid w:val="00CA6404"/>
    <w:rsid w:val="00CB0C2D"/>
    <w:rsid w:val="00CB2E24"/>
    <w:rsid w:val="00CB4583"/>
    <w:rsid w:val="00CC0D3B"/>
    <w:rsid w:val="00CC385A"/>
    <w:rsid w:val="00CC4B11"/>
    <w:rsid w:val="00CC4E63"/>
    <w:rsid w:val="00CC4F28"/>
    <w:rsid w:val="00CC545F"/>
    <w:rsid w:val="00CC7027"/>
    <w:rsid w:val="00CD1DF2"/>
    <w:rsid w:val="00CD333B"/>
    <w:rsid w:val="00CE0997"/>
    <w:rsid w:val="00CE16DE"/>
    <w:rsid w:val="00CE4AE4"/>
    <w:rsid w:val="00CE5505"/>
    <w:rsid w:val="00CE5B69"/>
    <w:rsid w:val="00CE779E"/>
    <w:rsid w:val="00CF1DF7"/>
    <w:rsid w:val="00CF3F7A"/>
    <w:rsid w:val="00CF75FF"/>
    <w:rsid w:val="00D0391B"/>
    <w:rsid w:val="00D03AB3"/>
    <w:rsid w:val="00D05350"/>
    <w:rsid w:val="00D05D65"/>
    <w:rsid w:val="00D06090"/>
    <w:rsid w:val="00D14C10"/>
    <w:rsid w:val="00D16FD7"/>
    <w:rsid w:val="00D23017"/>
    <w:rsid w:val="00D259B8"/>
    <w:rsid w:val="00D27EEC"/>
    <w:rsid w:val="00D334DC"/>
    <w:rsid w:val="00D352A9"/>
    <w:rsid w:val="00D360A6"/>
    <w:rsid w:val="00D36D06"/>
    <w:rsid w:val="00D41FE8"/>
    <w:rsid w:val="00D442CD"/>
    <w:rsid w:val="00D4442F"/>
    <w:rsid w:val="00D50829"/>
    <w:rsid w:val="00D50DC7"/>
    <w:rsid w:val="00D510B4"/>
    <w:rsid w:val="00D51D02"/>
    <w:rsid w:val="00D520FF"/>
    <w:rsid w:val="00D5233A"/>
    <w:rsid w:val="00D53AD7"/>
    <w:rsid w:val="00D56C30"/>
    <w:rsid w:val="00D6222D"/>
    <w:rsid w:val="00D63BFC"/>
    <w:rsid w:val="00D63D36"/>
    <w:rsid w:val="00D667A2"/>
    <w:rsid w:val="00D66FAA"/>
    <w:rsid w:val="00D72602"/>
    <w:rsid w:val="00D7411B"/>
    <w:rsid w:val="00D74873"/>
    <w:rsid w:val="00D774C5"/>
    <w:rsid w:val="00D80D4D"/>
    <w:rsid w:val="00D82FA5"/>
    <w:rsid w:val="00D837D3"/>
    <w:rsid w:val="00D86BFA"/>
    <w:rsid w:val="00D95143"/>
    <w:rsid w:val="00D96ABB"/>
    <w:rsid w:val="00D97822"/>
    <w:rsid w:val="00DA0C16"/>
    <w:rsid w:val="00DA5F58"/>
    <w:rsid w:val="00DA63CD"/>
    <w:rsid w:val="00DB2B50"/>
    <w:rsid w:val="00DB6B16"/>
    <w:rsid w:val="00DB6D0B"/>
    <w:rsid w:val="00DB79D6"/>
    <w:rsid w:val="00DC029E"/>
    <w:rsid w:val="00DC586D"/>
    <w:rsid w:val="00DC7B71"/>
    <w:rsid w:val="00DD0BDF"/>
    <w:rsid w:val="00DD1540"/>
    <w:rsid w:val="00DD517B"/>
    <w:rsid w:val="00DD6F1A"/>
    <w:rsid w:val="00DE6987"/>
    <w:rsid w:val="00DF154A"/>
    <w:rsid w:val="00DF1E6E"/>
    <w:rsid w:val="00DF21A3"/>
    <w:rsid w:val="00DF2716"/>
    <w:rsid w:val="00DF593C"/>
    <w:rsid w:val="00DF60A1"/>
    <w:rsid w:val="00DF7200"/>
    <w:rsid w:val="00E04A4D"/>
    <w:rsid w:val="00E06F8C"/>
    <w:rsid w:val="00E07ADB"/>
    <w:rsid w:val="00E11E55"/>
    <w:rsid w:val="00E13801"/>
    <w:rsid w:val="00E13922"/>
    <w:rsid w:val="00E13CE1"/>
    <w:rsid w:val="00E149F7"/>
    <w:rsid w:val="00E179F9"/>
    <w:rsid w:val="00E21C63"/>
    <w:rsid w:val="00E2785B"/>
    <w:rsid w:val="00E306BF"/>
    <w:rsid w:val="00E31585"/>
    <w:rsid w:val="00E329D2"/>
    <w:rsid w:val="00E32BF8"/>
    <w:rsid w:val="00E349D3"/>
    <w:rsid w:val="00E47EF4"/>
    <w:rsid w:val="00E50487"/>
    <w:rsid w:val="00E50918"/>
    <w:rsid w:val="00E54CE8"/>
    <w:rsid w:val="00E54EDE"/>
    <w:rsid w:val="00E571BA"/>
    <w:rsid w:val="00E57B62"/>
    <w:rsid w:val="00E60E93"/>
    <w:rsid w:val="00E64CBE"/>
    <w:rsid w:val="00E67CAE"/>
    <w:rsid w:val="00E75410"/>
    <w:rsid w:val="00E80F28"/>
    <w:rsid w:val="00E86527"/>
    <w:rsid w:val="00E918F5"/>
    <w:rsid w:val="00E9243E"/>
    <w:rsid w:val="00E945D1"/>
    <w:rsid w:val="00E94DC5"/>
    <w:rsid w:val="00EA3DE3"/>
    <w:rsid w:val="00EB0732"/>
    <w:rsid w:val="00EB3021"/>
    <w:rsid w:val="00EC0CFD"/>
    <w:rsid w:val="00EC269F"/>
    <w:rsid w:val="00EC37A3"/>
    <w:rsid w:val="00EC4B96"/>
    <w:rsid w:val="00EC4E01"/>
    <w:rsid w:val="00EC60F4"/>
    <w:rsid w:val="00EC6B82"/>
    <w:rsid w:val="00EC6FDB"/>
    <w:rsid w:val="00ED0691"/>
    <w:rsid w:val="00ED0E7F"/>
    <w:rsid w:val="00ED21FE"/>
    <w:rsid w:val="00ED4C16"/>
    <w:rsid w:val="00ED507B"/>
    <w:rsid w:val="00EE249A"/>
    <w:rsid w:val="00EE2545"/>
    <w:rsid w:val="00EE3097"/>
    <w:rsid w:val="00EE4868"/>
    <w:rsid w:val="00EF1BDD"/>
    <w:rsid w:val="00F01B04"/>
    <w:rsid w:val="00F070E5"/>
    <w:rsid w:val="00F072C5"/>
    <w:rsid w:val="00F13E70"/>
    <w:rsid w:val="00F20A3E"/>
    <w:rsid w:val="00F22EA4"/>
    <w:rsid w:val="00F31D9C"/>
    <w:rsid w:val="00F323BE"/>
    <w:rsid w:val="00F33C34"/>
    <w:rsid w:val="00F34E0A"/>
    <w:rsid w:val="00F375AF"/>
    <w:rsid w:val="00F41657"/>
    <w:rsid w:val="00F42F33"/>
    <w:rsid w:val="00F44563"/>
    <w:rsid w:val="00F47CDB"/>
    <w:rsid w:val="00F56480"/>
    <w:rsid w:val="00F5724D"/>
    <w:rsid w:val="00F60471"/>
    <w:rsid w:val="00F60E51"/>
    <w:rsid w:val="00F61A02"/>
    <w:rsid w:val="00F7269A"/>
    <w:rsid w:val="00F73841"/>
    <w:rsid w:val="00F741EB"/>
    <w:rsid w:val="00F7481C"/>
    <w:rsid w:val="00F76A34"/>
    <w:rsid w:val="00F7765D"/>
    <w:rsid w:val="00F8015C"/>
    <w:rsid w:val="00F8358E"/>
    <w:rsid w:val="00F8628A"/>
    <w:rsid w:val="00F90836"/>
    <w:rsid w:val="00F91038"/>
    <w:rsid w:val="00F918D0"/>
    <w:rsid w:val="00F93E92"/>
    <w:rsid w:val="00F94C43"/>
    <w:rsid w:val="00F96C07"/>
    <w:rsid w:val="00FA0F74"/>
    <w:rsid w:val="00FA1ED5"/>
    <w:rsid w:val="00FA5287"/>
    <w:rsid w:val="00FA5CF8"/>
    <w:rsid w:val="00FA5D71"/>
    <w:rsid w:val="00FA68E4"/>
    <w:rsid w:val="00FB0CF7"/>
    <w:rsid w:val="00FB0D16"/>
    <w:rsid w:val="00FB3427"/>
    <w:rsid w:val="00FB7531"/>
    <w:rsid w:val="00FB76B3"/>
    <w:rsid w:val="00FC125B"/>
    <w:rsid w:val="00FC6204"/>
    <w:rsid w:val="00FD07AC"/>
    <w:rsid w:val="00FD0B40"/>
    <w:rsid w:val="00FD291E"/>
    <w:rsid w:val="00FD50B1"/>
    <w:rsid w:val="00FE17A9"/>
    <w:rsid w:val="00FE5697"/>
    <w:rsid w:val="00FE5D08"/>
    <w:rsid w:val="00FE6BA1"/>
    <w:rsid w:val="00FF082D"/>
    <w:rsid w:val="00FF0833"/>
    <w:rsid w:val="00FF2B8F"/>
    <w:rsid w:val="00FF514C"/>
    <w:rsid w:val="00FF54A1"/>
    <w:rsid w:val="00FF7E60"/>
    <w:rsid w:val="00FF7FD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C5A4FB-1074-4D54-9FF5-8FB2457C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1AE2"/>
    <w:rPr>
      <w:color w:val="0000FF"/>
      <w:u w:val="single"/>
    </w:rPr>
  </w:style>
  <w:style w:type="paragraph" w:styleId="Header">
    <w:name w:val="header"/>
    <w:basedOn w:val="Normal"/>
    <w:link w:val="HeaderChar"/>
    <w:uiPriority w:val="99"/>
    <w:unhideWhenUsed/>
    <w:rsid w:val="006112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1248"/>
  </w:style>
  <w:style w:type="paragraph" w:styleId="Footer">
    <w:name w:val="footer"/>
    <w:basedOn w:val="Normal"/>
    <w:link w:val="FooterChar"/>
    <w:uiPriority w:val="99"/>
    <w:unhideWhenUsed/>
    <w:rsid w:val="006112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1248"/>
  </w:style>
  <w:style w:type="paragraph" w:styleId="NormalWeb">
    <w:name w:val="Normal (Web)"/>
    <w:basedOn w:val="Normal"/>
    <w:uiPriority w:val="99"/>
    <w:unhideWhenUsed/>
    <w:rsid w:val="001A7A2E"/>
    <w:pPr>
      <w:spacing w:before="100" w:beforeAutospacing="1" w:after="100" w:afterAutospacing="1" w:line="240" w:lineRule="auto"/>
    </w:pPr>
    <w:rPr>
      <w:rFonts w:ascii="Times New Roman" w:hAnsi="Times New Roman" w:cs="Times New Roman"/>
      <w:sz w:val="24"/>
      <w:szCs w:val="24"/>
      <w:lang w:eastAsia="bg-BG"/>
    </w:rPr>
  </w:style>
  <w:style w:type="paragraph" w:customStyle="1" w:styleId="htleft">
    <w:name w:val="htleft"/>
    <w:basedOn w:val="Normal"/>
    <w:rsid w:val="00AB14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837D3"/>
    <w:pPr>
      <w:ind w:left="708"/>
    </w:pPr>
    <w:rPr>
      <w:rFonts w:ascii="Calibri" w:eastAsia="Calibri" w:hAnsi="Calibri" w:cs="Times New Roman"/>
    </w:rPr>
  </w:style>
  <w:style w:type="paragraph" w:styleId="BalloonText">
    <w:name w:val="Balloon Text"/>
    <w:basedOn w:val="Normal"/>
    <w:link w:val="BalloonTextChar"/>
    <w:uiPriority w:val="99"/>
    <w:semiHidden/>
    <w:unhideWhenUsed/>
    <w:rsid w:val="00E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62"/>
    <w:rPr>
      <w:rFonts w:ascii="Tahoma" w:hAnsi="Tahoma" w:cs="Tahoma"/>
      <w:sz w:val="16"/>
      <w:szCs w:val="16"/>
    </w:rPr>
  </w:style>
  <w:style w:type="character" w:styleId="CommentReference">
    <w:name w:val="annotation reference"/>
    <w:basedOn w:val="DefaultParagraphFont"/>
    <w:uiPriority w:val="99"/>
    <w:semiHidden/>
    <w:unhideWhenUsed/>
    <w:rsid w:val="00702AC8"/>
    <w:rPr>
      <w:sz w:val="16"/>
      <w:szCs w:val="16"/>
    </w:rPr>
  </w:style>
  <w:style w:type="paragraph" w:styleId="CommentText">
    <w:name w:val="annotation text"/>
    <w:basedOn w:val="Normal"/>
    <w:link w:val="CommentTextChar"/>
    <w:uiPriority w:val="99"/>
    <w:semiHidden/>
    <w:unhideWhenUsed/>
    <w:rsid w:val="00702AC8"/>
    <w:pPr>
      <w:spacing w:line="240" w:lineRule="auto"/>
    </w:pPr>
    <w:rPr>
      <w:sz w:val="20"/>
      <w:szCs w:val="20"/>
    </w:rPr>
  </w:style>
  <w:style w:type="character" w:customStyle="1" w:styleId="CommentTextChar">
    <w:name w:val="Comment Text Char"/>
    <w:basedOn w:val="DefaultParagraphFont"/>
    <w:link w:val="CommentText"/>
    <w:uiPriority w:val="99"/>
    <w:semiHidden/>
    <w:rsid w:val="00702AC8"/>
    <w:rPr>
      <w:sz w:val="20"/>
      <w:szCs w:val="20"/>
    </w:rPr>
  </w:style>
  <w:style w:type="paragraph" w:styleId="CommentSubject">
    <w:name w:val="annotation subject"/>
    <w:basedOn w:val="CommentText"/>
    <w:next w:val="CommentText"/>
    <w:link w:val="CommentSubjectChar"/>
    <w:uiPriority w:val="99"/>
    <w:semiHidden/>
    <w:unhideWhenUsed/>
    <w:rsid w:val="00702AC8"/>
    <w:rPr>
      <w:b/>
      <w:bCs/>
    </w:rPr>
  </w:style>
  <w:style w:type="character" w:customStyle="1" w:styleId="CommentSubjectChar">
    <w:name w:val="Comment Subject Char"/>
    <w:basedOn w:val="CommentTextChar"/>
    <w:link w:val="CommentSubject"/>
    <w:uiPriority w:val="99"/>
    <w:semiHidden/>
    <w:rsid w:val="00702AC8"/>
    <w:rPr>
      <w:b/>
      <w:bCs/>
      <w:sz w:val="20"/>
      <w:szCs w:val="20"/>
    </w:rPr>
  </w:style>
  <w:style w:type="paragraph" w:customStyle="1" w:styleId="Default">
    <w:name w:val="Default"/>
    <w:rsid w:val="004131E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la2">
    <w:name w:val="al_a2"/>
    <w:rsid w:val="00C06339"/>
    <w:rPr>
      <w:vanish w:val="0"/>
      <w:webHidden w:val="0"/>
      <w:specVanish w:val="0"/>
    </w:rPr>
  </w:style>
  <w:style w:type="paragraph" w:styleId="HTMLPreformatted">
    <w:name w:val="HTML Preformatted"/>
    <w:basedOn w:val="Normal"/>
    <w:link w:val="HTMLPreformattedChar"/>
    <w:uiPriority w:val="99"/>
    <w:semiHidden/>
    <w:unhideWhenUsed/>
    <w:rsid w:val="005D05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05B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231">
      <w:bodyDiv w:val="1"/>
      <w:marLeft w:val="0"/>
      <w:marRight w:val="0"/>
      <w:marTop w:val="0"/>
      <w:marBottom w:val="0"/>
      <w:divBdr>
        <w:top w:val="none" w:sz="0" w:space="0" w:color="auto"/>
        <w:left w:val="none" w:sz="0" w:space="0" w:color="auto"/>
        <w:bottom w:val="none" w:sz="0" w:space="0" w:color="auto"/>
        <w:right w:val="none" w:sz="0" w:space="0" w:color="auto"/>
      </w:divBdr>
    </w:div>
    <w:div w:id="109863601">
      <w:bodyDiv w:val="1"/>
      <w:marLeft w:val="0"/>
      <w:marRight w:val="0"/>
      <w:marTop w:val="0"/>
      <w:marBottom w:val="0"/>
      <w:divBdr>
        <w:top w:val="none" w:sz="0" w:space="0" w:color="auto"/>
        <w:left w:val="none" w:sz="0" w:space="0" w:color="auto"/>
        <w:bottom w:val="none" w:sz="0" w:space="0" w:color="auto"/>
        <w:right w:val="none" w:sz="0" w:space="0" w:color="auto"/>
      </w:divBdr>
    </w:div>
    <w:div w:id="137889794">
      <w:bodyDiv w:val="1"/>
      <w:marLeft w:val="0"/>
      <w:marRight w:val="0"/>
      <w:marTop w:val="0"/>
      <w:marBottom w:val="0"/>
      <w:divBdr>
        <w:top w:val="none" w:sz="0" w:space="0" w:color="auto"/>
        <w:left w:val="none" w:sz="0" w:space="0" w:color="auto"/>
        <w:bottom w:val="none" w:sz="0" w:space="0" w:color="auto"/>
        <w:right w:val="none" w:sz="0" w:space="0" w:color="auto"/>
      </w:divBdr>
    </w:div>
    <w:div w:id="163209505">
      <w:bodyDiv w:val="1"/>
      <w:marLeft w:val="0"/>
      <w:marRight w:val="0"/>
      <w:marTop w:val="0"/>
      <w:marBottom w:val="0"/>
      <w:divBdr>
        <w:top w:val="none" w:sz="0" w:space="0" w:color="auto"/>
        <w:left w:val="none" w:sz="0" w:space="0" w:color="auto"/>
        <w:bottom w:val="none" w:sz="0" w:space="0" w:color="auto"/>
        <w:right w:val="none" w:sz="0" w:space="0" w:color="auto"/>
      </w:divBdr>
      <w:divsChild>
        <w:div w:id="36360481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901503">
      <w:bodyDiv w:val="1"/>
      <w:marLeft w:val="0"/>
      <w:marRight w:val="0"/>
      <w:marTop w:val="0"/>
      <w:marBottom w:val="0"/>
      <w:divBdr>
        <w:top w:val="none" w:sz="0" w:space="0" w:color="auto"/>
        <w:left w:val="none" w:sz="0" w:space="0" w:color="auto"/>
        <w:bottom w:val="none" w:sz="0" w:space="0" w:color="auto"/>
        <w:right w:val="none" w:sz="0" w:space="0" w:color="auto"/>
      </w:divBdr>
    </w:div>
    <w:div w:id="190654708">
      <w:bodyDiv w:val="1"/>
      <w:marLeft w:val="0"/>
      <w:marRight w:val="0"/>
      <w:marTop w:val="0"/>
      <w:marBottom w:val="0"/>
      <w:divBdr>
        <w:top w:val="none" w:sz="0" w:space="0" w:color="auto"/>
        <w:left w:val="none" w:sz="0" w:space="0" w:color="auto"/>
        <w:bottom w:val="none" w:sz="0" w:space="0" w:color="auto"/>
        <w:right w:val="none" w:sz="0" w:space="0" w:color="auto"/>
      </w:divBdr>
    </w:div>
    <w:div w:id="402997210">
      <w:bodyDiv w:val="1"/>
      <w:marLeft w:val="0"/>
      <w:marRight w:val="0"/>
      <w:marTop w:val="0"/>
      <w:marBottom w:val="0"/>
      <w:divBdr>
        <w:top w:val="none" w:sz="0" w:space="0" w:color="auto"/>
        <w:left w:val="none" w:sz="0" w:space="0" w:color="auto"/>
        <w:bottom w:val="none" w:sz="0" w:space="0" w:color="auto"/>
        <w:right w:val="none" w:sz="0" w:space="0" w:color="auto"/>
      </w:divBdr>
    </w:div>
    <w:div w:id="617102680">
      <w:bodyDiv w:val="1"/>
      <w:marLeft w:val="0"/>
      <w:marRight w:val="0"/>
      <w:marTop w:val="0"/>
      <w:marBottom w:val="0"/>
      <w:divBdr>
        <w:top w:val="none" w:sz="0" w:space="0" w:color="auto"/>
        <w:left w:val="none" w:sz="0" w:space="0" w:color="auto"/>
        <w:bottom w:val="none" w:sz="0" w:space="0" w:color="auto"/>
        <w:right w:val="none" w:sz="0" w:space="0" w:color="auto"/>
      </w:divBdr>
    </w:div>
    <w:div w:id="663969739">
      <w:bodyDiv w:val="1"/>
      <w:marLeft w:val="0"/>
      <w:marRight w:val="0"/>
      <w:marTop w:val="0"/>
      <w:marBottom w:val="0"/>
      <w:divBdr>
        <w:top w:val="none" w:sz="0" w:space="0" w:color="auto"/>
        <w:left w:val="none" w:sz="0" w:space="0" w:color="auto"/>
        <w:bottom w:val="none" w:sz="0" w:space="0" w:color="auto"/>
        <w:right w:val="none" w:sz="0" w:space="0" w:color="auto"/>
      </w:divBdr>
    </w:div>
    <w:div w:id="671757507">
      <w:bodyDiv w:val="1"/>
      <w:marLeft w:val="0"/>
      <w:marRight w:val="0"/>
      <w:marTop w:val="0"/>
      <w:marBottom w:val="0"/>
      <w:divBdr>
        <w:top w:val="none" w:sz="0" w:space="0" w:color="auto"/>
        <w:left w:val="none" w:sz="0" w:space="0" w:color="auto"/>
        <w:bottom w:val="none" w:sz="0" w:space="0" w:color="auto"/>
        <w:right w:val="none" w:sz="0" w:space="0" w:color="auto"/>
      </w:divBdr>
    </w:div>
    <w:div w:id="676661776">
      <w:bodyDiv w:val="1"/>
      <w:marLeft w:val="0"/>
      <w:marRight w:val="0"/>
      <w:marTop w:val="0"/>
      <w:marBottom w:val="0"/>
      <w:divBdr>
        <w:top w:val="none" w:sz="0" w:space="0" w:color="auto"/>
        <w:left w:val="none" w:sz="0" w:space="0" w:color="auto"/>
        <w:bottom w:val="none" w:sz="0" w:space="0" w:color="auto"/>
        <w:right w:val="none" w:sz="0" w:space="0" w:color="auto"/>
      </w:divBdr>
    </w:div>
    <w:div w:id="1015616463">
      <w:bodyDiv w:val="1"/>
      <w:marLeft w:val="0"/>
      <w:marRight w:val="0"/>
      <w:marTop w:val="0"/>
      <w:marBottom w:val="0"/>
      <w:divBdr>
        <w:top w:val="none" w:sz="0" w:space="0" w:color="auto"/>
        <w:left w:val="none" w:sz="0" w:space="0" w:color="auto"/>
        <w:bottom w:val="none" w:sz="0" w:space="0" w:color="auto"/>
        <w:right w:val="none" w:sz="0" w:space="0" w:color="auto"/>
      </w:divBdr>
    </w:div>
    <w:div w:id="1131097548">
      <w:bodyDiv w:val="1"/>
      <w:marLeft w:val="0"/>
      <w:marRight w:val="0"/>
      <w:marTop w:val="0"/>
      <w:marBottom w:val="0"/>
      <w:divBdr>
        <w:top w:val="none" w:sz="0" w:space="0" w:color="auto"/>
        <w:left w:val="none" w:sz="0" w:space="0" w:color="auto"/>
        <w:bottom w:val="none" w:sz="0" w:space="0" w:color="auto"/>
        <w:right w:val="none" w:sz="0" w:space="0" w:color="auto"/>
      </w:divBdr>
    </w:div>
    <w:div w:id="1218080210">
      <w:bodyDiv w:val="1"/>
      <w:marLeft w:val="0"/>
      <w:marRight w:val="0"/>
      <w:marTop w:val="0"/>
      <w:marBottom w:val="0"/>
      <w:divBdr>
        <w:top w:val="none" w:sz="0" w:space="0" w:color="auto"/>
        <w:left w:val="none" w:sz="0" w:space="0" w:color="auto"/>
        <w:bottom w:val="none" w:sz="0" w:space="0" w:color="auto"/>
        <w:right w:val="none" w:sz="0" w:space="0" w:color="auto"/>
      </w:divBdr>
    </w:div>
    <w:div w:id="1257664947">
      <w:bodyDiv w:val="1"/>
      <w:marLeft w:val="0"/>
      <w:marRight w:val="0"/>
      <w:marTop w:val="0"/>
      <w:marBottom w:val="0"/>
      <w:divBdr>
        <w:top w:val="none" w:sz="0" w:space="0" w:color="auto"/>
        <w:left w:val="none" w:sz="0" w:space="0" w:color="auto"/>
        <w:bottom w:val="none" w:sz="0" w:space="0" w:color="auto"/>
        <w:right w:val="none" w:sz="0" w:space="0" w:color="auto"/>
      </w:divBdr>
    </w:div>
    <w:div w:id="1382169543">
      <w:bodyDiv w:val="1"/>
      <w:marLeft w:val="0"/>
      <w:marRight w:val="0"/>
      <w:marTop w:val="0"/>
      <w:marBottom w:val="0"/>
      <w:divBdr>
        <w:top w:val="none" w:sz="0" w:space="0" w:color="auto"/>
        <w:left w:val="none" w:sz="0" w:space="0" w:color="auto"/>
        <w:bottom w:val="none" w:sz="0" w:space="0" w:color="auto"/>
        <w:right w:val="none" w:sz="0" w:space="0" w:color="auto"/>
      </w:divBdr>
    </w:div>
    <w:div w:id="1422333802">
      <w:bodyDiv w:val="1"/>
      <w:marLeft w:val="0"/>
      <w:marRight w:val="0"/>
      <w:marTop w:val="0"/>
      <w:marBottom w:val="0"/>
      <w:divBdr>
        <w:top w:val="none" w:sz="0" w:space="0" w:color="auto"/>
        <w:left w:val="none" w:sz="0" w:space="0" w:color="auto"/>
        <w:bottom w:val="none" w:sz="0" w:space="0" w:color="auto"/>
        <w:right w:val="none" w:sz="0" w:space="0" w:color="auto"/>
      </w:divBdr>
    </w:div>
    <w:div w:id="1469664831">
      <w:bodyDiv w:val="1"/>
      <w:marLeft w:val="0"/>
      <w:marRight w:val="0"/>
      <w:marTop w:val="0"/>
      <w:marBottom w:val="0"/>
      <w:divBdr>
        <w:top w:val="none" w:sz="0" w:space="0" w:color="auto"/>
        <w:left w:val="none" w:sz="0" w:space="0" w:color="auto"/>
        <w:bottom w:val="none" w:sz="0" w:space="0" w:color="auto"/>
        <w:right w:val="none" w:sz="0" w:space="0" w:color="auto"/>
      </w:divBdr>
    </w:div>
    <w:div w:id="1565216325">
      <w:bodyDiv w:val="1"/>
      <w:marLeft w:val="0"/>
      <w:marRight w:val="0"/>
      <w:marTop w:val="0"/>
      <w:marBottom w:val="0"/>
      <w:divBdr>
        <w:top w:val="none" w:sz="0" w:space="0" w:color="auto"/>
        <w:left w:val="none" w:sz="0" w:space="0" w:color="auto"/>
        <w:bottom w:val="none" w:sz="0" w:space="0" w:color="auto"/>
        <w:right w:val="none" w:sz="0" w:space="0" w:color="auto"/>
      </w:divBdr>
    </w:div>
    <w:div w:id="1640913060">
      <w:bodyDiv w:val="1"/>
      <w:marLeft w:val="0"/>
      <w:marRight w:val="0"/>
      <w:marTop w:val="0"/>
      <w:marBottom w:val="0"/>
      <w:divBdr>
        <w:top w:val="none" w:sz="0" w:space="0" w:color="auto"/>
        <w:left w:val="none" w:sz="0" w:space="0" w:color="auto"/>
        <w:bottom w:val="none" w:sz="0" w:space="0" w:color="auto"/>
        <w:right w:val="none" w:sz="0" w:space="0" w:color="auto"/>
      </w:divBdr>
    </w:div>
    <w:div w:id="1671714193">
      <w:bodyDiv w:val="1"/>
      <w:marLeft w:val="0"/>
      <w:marRight w:val="0"/>
      <w:marTop w:val="0"/>
      <w:marBottom w:val="0"/>
      <w:divBdr>
        <w:top w:val="none" w:sz="0" w:space="0" w:color="auto"/>
        <w:left w:val="none" w:sz="0" w:space="0" w:color="auto"/>
        <w:bottom w:val="none" w:sz="0" w:space="0" w:color="auto"/>
        <w:right w:val="none" w:sz="0" w:space="0" w:color="auto"/>
      </w:divBdr>
    </w:div>
    <w:div w:id="1759643166">
      <w:bodyDiv w:val="1"/>
      <w:marLeft w:val="0"/>
      <w:marRight w:val="0"/>
      <w:marTop w:val="0"/>
      <w:marBottom w:val="0"/>
      <w:divBdr>
        <w:top w:val="none" w:sz="0" w:space="0" w:color="auto"/>
        <w:left w:val="none" w:sz="0" w:space="0" w:color="auto"/>
        <w:bottom w:val="none" w:sz="0" w:space="0" w:color="auto"/>
        <w:right w:val="none" w:sz="0" w:space="0" w:color="auto"/>
      </w:divBdr>
    </w:div>
    <w:div w:id="1918326115">
      <w:bodyDiv w:val="1"/>
      <w:marLeft w:val="0"/>
      <w:marRight w:val="0"/>
      <w:marTop w:val="0"/>
      <w:marBottom w:val="0"/>
      <w:divBdr>
        <w:top w:val="none" w:sz="0" w:space="0" w:color="auto"/>
        <w:left w:val="none" w:sz="0" w:space="0" w:color="auto"/>
        <w:bottom w:val="none" w:sz="0" w:space="0" w:color="auto"/>
        <w:right w:val="none" w:sz="0" w:space="0" w:color="auto"/>
      </w:divBdr>
    </w:div>
    <w:div w:id="211663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u-cap-network.ec.europa.eu/projects/search_en?f%5B0%5D=geographical_location%3A8&amp;f%5B1%5D=project_type%3Aoperational_group_project" TargetMode="External"/><Relationship Id="rId4" Type="http://schemas.openxmlformats.org/officeDocument/2006/relationships/settings" Target="settings.xml"/><Relationship Id="rId9" Type="http://schemas.openxmlformats.org/officeDocument/2006/relationships/hyperlink" Target="https://sp2023.bg/index.php/bg/ak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zYLPtzm1Sxm+iUwOIuKoQKJ1gIvFuQ4u3r+1/QzH5W8=</DigestValue>
    </Reference>
    <Reference Type="http://www.w3.org/2000/09/xmldsig#Object" URI="#idOfficeObject">
      <DigestMethod Algorithm="http://www.w3.org/2001/04/xmlenc#sha256"/>
      <DigestValue>okVSnJr5iOidsg8dEmJEXhOrr8xuLzAPpkgDNtq4vvg=</DigestValue>
    </Reference>
    <Reference Type="http://uri.etsi.org/01903#SignedProperties" URI="#idSignedProperties">
      <Transforms>
        <Transform Algorithm="http://www.w3.org/TR/2001/REC-xml-c14n-20010315"/>
      </Transforms>
      <DigestMethod Algorithm="http://www.w3.org/2001/04/xmlenc#sha256"/>
      <DigestValue>3BAthJfBSHANU95bNVF/Z/uytbvYtKHd4SSvciB/YzI=</DigestValue>
    </Reference>
    <Reference Type="http://www.w3.org/2000/09/xmldsig#Object" URI="#idValidSigLnImg">
      <DigestMethod Algorithm="http://www.w3.org/2001/04/xmlenc#sha256"/>
      <DigestValue>Uxgh+S9cuMNfy0F9EhwOJ5OmTXnmFvX3BEY/tg9qflU=</DigestValue>
    </Reference>
    <Reference Type="http://www.w3.org/2000/09/xmldsig#Object" URI="#idInvalidSigLnImg">
      <DigestMethod Algorithm="http://www.w3.org/2001/04/xmlenc#sha256"/>
      <DigestValue>SC94iB27+G5S4n6xORkzWDZWvl3vYAUDbjfiE/0Rsmg=</DigestValue>
    </Reference>
  </SignedInfo>
  <SignatureValue>gMKTexWLpd2HEOaIk4jMz5B01nm/0V0btllld2mO1Zs+sqel5zkA71QGxVP0QA83z0ip2AwRo4+m
vkGBN320mqIovTikuQDm1fGhaQzwFK7vpZSaztkc23w4HTQK4CGOxagAXjyy/U6KBvdgiFiLTNZE
D48oaj8RikiSVO7LqEAy0PySwfD1Wr9p1gesA4h5sDyt19ZLGQbGJ3r+r+/YnZn4eWMnLV7O04gd
MtOWq7cvbekyDE9e8g/4uqK06JeS1rhyi+Dc49UsMNKMCFODGzARBJtmc+PESJllIF0/3aALeD+p
M8Vl48ktycs2urZ8sgmXf/SxrxW0qY5xUkp0Gg==</SignatureValue>
  <KeyInfo>
    <X509Data>
      <X509Certificate>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Q1AAf1NXRVWVwFQRdAzzHFWFVdNQ4BNSpUXJ6wxrtUg=</DigestValue>
      </Reference>
      <Reference URI="/word/document.xml?ContentType=application/vnd.openxmlformats-officedocument.wordprocessingml.document.main+xml">
        <DigestMethod Algorithm="http://www.w3.org/2001/04/xmlenc#sha256"/>
        <DigestValue>S+0zoz3P7VqU0OU4qIFoSZuFUHKwhgyH1Rtd1Sjulb0=</DigestValue>
      </Reference>
      <Reference URI="/word/endnotes.xml?ContentType=application/vnd.openxmlformats-officedocument.wordprocessingml.endnotes+xml">
        <DigestMethod Algorithm="http://www.w3.org/2001/04/xmlenc#sha256"/>
        <DigestValue>Ls8G1lf48vMwW7iS7C0f4219/6SVuTGjEHPpBGD27A0=</DigestValue>
      </Reference>
      <Reference URI="/word/fontTable.xml?ContentType=application/vnd.openxmlformats-officedocument.wordprocessingml.fontTable+xml">
        <DigestMethod Algorithm="http://www.w3.org/2001/04/xmlenc#sha256"/>
        <DigestValue>IfxhG0kEA+OwAKX0ZhRK9ZTjYC+on7nC2pSSM2IFx9o=</DigestValue>
      </Reference>
      <Reference URI="/word/footer1.xml?ContentType=application/vnd.openxmlformats-officedocument.wordprocessingml.footer+xml">
        <DigestMethod Algorithm="http://www.w3.org/2001/04/xmlenc#sha256"/>
        <DigestValue>1InBGeQUlXvSO4+m0lVuui2H8lEqp5YGfVSc02AP7JE=</DigestValue>
      </Reference>
      <Reference URI="/word/footnotes.xml?ContentType=application/vnd.openxmlformats-officedocument.wordprocessingml.footnotes+xml">
        <DigestMethod Algorithm="http://www.w3.org/2001/04/xmlenc#sha256"/>
        <DigestValue>qUpE6P5/VW868egKVpM2WP/vSEQKc3tUGGDQmlz5IIE=</DigestValue>
      </Reference>
      <Reference URI="/word/media/image1.emf?ContentType=image/x-emf">
        <DigestMethod Algorithm="http://www.w3.org/2001/04/xmlenc#sha256"/>
        <DigestValue>no4OdKqCuLvXzHOiiHa7DtHU50ywvdJVFIdAiI0rwpg=</DigestValue>
      </Reference>
      <Reference URI="/word/numbering.xml?ContentType=application/vnd.openxmlformats-officedocument.wordprocessingml.numbering+xml">
        <DigestMethod Algorithm="http://www.w3.org/2001/04/xmlenc#sha256"/>
        <DigestValue>sNohzrSVqRAn/jp+u/mtZA7ryK2KAK6v/7W4Fy8NtRU=</DigestValue>
      </Reference>
      <Reference URI="/word/settings.xml?ContentType=application/vnd.openxmlformats-officedocument.wordprocessingml.settings+xml">
        <DigestMethod Algorithm="http://www.w3.org/2001/04/xmlenc#sha256"/>
        <DigestValue>+pg9kzeuUqHa8+qkhRMXMZg9FLSb48nS2gpdu/eHQac=</DigestValue>
      </Reference>
      <Reference URI="/word/styles.xml?ContentType=application/vnd.openxmlformats-officedocument.wordprocessingml.styles+xml">
        <DigestMethod Algorithm="http://www.w3.org/2001/04/xmlenc#sha256"/>
        <DigestValue>vO4eZtTYT6xBJACl3a+amdsXIkqGLLNKxL+zCzflrrM=</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+jtWb3Oj0OQfCWYawMtwjrw8iHju/mlmG/ZDjehCD0E=</DigestValue>
      </Reference>
    </Manifest>
    <SignatureProperties>
      <SignatureProperty Id="idSignatureTime" Target="#idPackageSignature">
        <mdssi:SignatureTime xmlns:mdssi="http://schemas.openxmlformats.org/package/2006/digital-signature">
          <mdssi:Format>YYYY-MM-DDThh:mm:ssTZD</mdssi:Format>
          <mdssi:Value>2024-12-03T14:09:59Z</mdssi:Value>
        </mdssi:SignatureTime>
      </SignatureProperty>
    </SignatureProperties>
  </Object>
  <Object Id="idOfficeObject">
    <SignatureProperties>
      <SignatureProperty Id="idOfficeV1Details" Target="#idPackageSignature">
        <SignatureInfoV1 xmlns="http://schemas.microsoft.com/office/2006/digsig">
          <SetupID>{29440945-5E0F-459C-AFDC-E36DF9478232}</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2024-12-03T14:09:59Z</xd:SigningTime>
          <xd:SigningCertificate>
            <xd:Cert>
              <xd:CertDigest>
                <DigestMethod Algorithm="http://www.w3.org/2001/04/xmlenc#sha256"/>
                <DigestValue>iCquDZQksv2eQ2UnlYGARblPDChCKuNnGqyGXgGyakg=</DigestValue>
              </xd:CertDigest>
              <xd:IssuerSerial>
                <X509IssuerName>C=BG, L=Sofia, O=Information Services JSC, OID.2.5.4.97=NTRBG-831641791, CN=StampIT Global Qualified CA</X509IssuerName>
                <X509SerialNumber>8616783813377609684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j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KDbLwJ4AAAA4J2VZ/l/AABwEZFn+X8AANDeocj5fwAAAAAAAAAAAAAAAAAAAAAAAAAAAAAAAAAAAAAAAAAAAAAAAAAAAAAAAAAAAAAAAAAAoSD5vAknAAAAAAAAAAAAAAAAAAAAAAAAAAAAAAAAAACgIu7jBQIAACDoLwIAAAAAMM2T6wUCAAAHAAAAAAAAAPDt++MFAgAAXOcvAngAAACw5y8CeAAAAMEfeMj5fwAAgOwvAngAAAAQ8y8CAAAAAAAAAAAAAAAAsJE52wUCAACgIu7jBQIAALtUfMj5fwAAAOcvAngAAACw5y8Ce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HwvAngAAAAofy8CeAAAALgHBJr5fwAA0N6hyPl/AAAAAAAAAAAAAFApXNsFAgAAAACiS/R/AAAQGfbK+X8AAAAAAAAAAAAAAAAAAAAAAABxvvm8CScAAFiALwJ4AAAAgD6gS/R/AAAAAAAAAAAAAKAi7uMFAgAAaH4vAgAAAADg////AAAAAAYAAAAAAAAAAgAAAAAAAACMfS8CeAAAAOB9LwJ4AAAAwR94yPl/AAAAAAAAAAAAALDmr8gAAAAAAAAAAAAAAAAAAKJL9H8AAKAi7uMFAgAAu1R8yPl/AAAwfS8CeAAAAOB9LwJ4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X8AACm97Jn5fwAAAAAAAAUCAADQ3qHI+X8AAAAAAAAAAAAAAQAAwAAAAAAgPP3bBQIAAEXL7Jn5fwAAAAAAAAAAAAAAAAAAAAAAABG9+bwJJwAAkC392wUCAAABAAAABQIAAAAAAAAAAAAAoCLu4wUCAADIfS8CAAAAAPD///8AAAAACQAAAAAAAAADAAAAAAAAAOx8LwJ4AAAAQH0vAngAAADBH3jI+X8AAAAAAAAAAAAAsOavyAAAAAAAAAAAAAAAAD7165n5fwAAoCLu4wUCAAC7VHzI+X8AAJB8LwJ4AAAAQH0vAngAAAAQtK3qBQ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2AAAAXAAAAAEAAABVldtBX0LbQQoAAABQAAAAEwAAAEwAAAAAAAAAAAAAAAAAAAD//////////3QAAAA0BC0AQAQgABsEPgQ3BDAEPQQwBCAAEgQwBEEEOAQ7BDUEMgQwBAAABgAAAAQAAAAHAAAAAwAAAAcAAAAHAAAABQAAAAYAAAAHAAAABgAAAAMAAAAGAAAABgAAAAUAAAAH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</Object>
  <Object Id="idInvalidSigLnImg">AQAAAGwAAAAAAAAAAAAAAP8AAAB/AAAAAAAAAAAAAABzGwAAtQ0AACBFTUYAAAEAK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gD8AAADT6ff///////+Tk5MjK0krSbkvUcsuT8YVJFoTIFIrSbgtTcEQHEd6Vw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ImmLwJ4AAAAAAAAAAAAAAAAAJ3J+X8AANDeocj5fwAAAAAAAAAAAACohFdn+X8AAAAA0sr5fwAALBGIZ/l/AAAAAAAAAAAAAAAAAAAAAAAAcWf5vAknAAAAAAAAAAAAAEgAAAAAAAAAAAAAAAAAAACgIu7jBQIAAGinLwIAAAAA9f///wAAAAAJAAAAAAAAAAAAAAAAAAAAjKYvAngAAADgpi8CeAAAAMEfeMj5fwAAAAAAAAAAAAAAAAAAAAAAAKAi7uMFAgAAaKcvAngAAACgIu7jBQIAALtUfMj5fwAAMKYvAngAAADgpi8CeA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KDbLwJ4AAAA4J2VZ/l/AABwEZFn+X8AANDeocj5fwAAAAAAAAAAAAAAAAAAAAAAAAAAAAAAAAAAAAAAAAAAAAAAAAAAAAAAAAAAAAAAAAAAoSD5vAknAAAAAAAAAAAAAAAAAAAAAAAAAAAAAAAAAACgIu7jBQIAACDoLwIAAAAAMM2T6wUCAAAHAAAAAAAAAPDt++MFAgAAXOcvAngAAACw5y8CeAAAAMEfeMj5fwAAgOwvAngAAAAQ8y8CAAAAAAAAAAAAAAAAsJE52wUCAACgIu7jBQIAALtUfMj5fwAAAOcvAngAAACw5y8Ce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HwvAngAAAAofy8CeAAAALgHBJr5fwAA0N6hyPl/AAAAAAAAAAAAAFApXNsFAgAAAACiS/R/AAAQGfbK+X8AAAAAAAAAAAAAAAAAAAAAAABxvvm8CScAAFiALwJ4AAAAgD6gS/R/AAAAAAAAAAAAAKAi7uMFAgAAaH4vAgAAAADg////AAAAAAYAAAAAAAAAAgAAAAAAAACMfS8CeAAAAOB9LwJ4AAAAwR94yPl/AAAAAAAAAAAAALDmr8gAAAAAAAAAAAAAAAAAAKJL9H8AAKAi7uMFAgAAu1R8yPl/AAAwfS8CeAAAAOB9LwJ4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X8AACm97Jn5fwAAAAAAAAUCAADQ3qHI+X8AAAAAAAAAAAAAAQAAwAAAAAAgPP3bBQIAAEXL7Jn5fwAAAAAAAAAAAAAAAAAAAAAAABG9+bwJJwAAkC392wUCAAABAAAABQIAAAAAAAAAAAAAoCLu4wUCAADIfS8CAAAAAPD///8AAAAACQAAAAAAAAADAAAAAAAAAOx8LwJ4AAAAQH0vAngAAADBH3jI+X8AAAAAAAAAAAAAsOavyAAAAAAAAAAAAAAAAD7165n5fwAAoCLu4wUCAAC7VHzI+X8AAJB8LwJ4AAAAQH0vAngAAAAQtK3qBQ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2AAAAXAAAAAEAAABVldtBX0LbQQoAAABQAAAAEwAAAEwAAAAAAAAAAAAAAAAAAAD//////////3QAAAA0BC0AQAQgABsEPgQ3BDAEPQQwBCAAEgQwBEEEOAQ7BDUEMgQwBAAABgAAAAQAAAAHAAAAAwAAAAcAAAAHAAAABQAAAAYAAAAHAAAABgAAAAMAAAAGAAAABgAAAAUAAAAH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FDACC-78CB-42D2-A862-901FE3BB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9390</Words>
  <Characters>53527</Characters>
  <Application>Microsoft Office Word</Application>
  <DocSecurity>0</DocSecurity>
  <Lines>446</Lines>
  <Paragraphs>125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Milen M. Krastev</cp:lastModifiedBy>
  <cp:revision>34</cp:revision>
  <cp:lastPrinted>2024-11-14T07:21:00Z</cp:lastPrinted>
  <dcterms:created xsi:type="dcterms:W3CDTF">2024-11-29T08:38:00Z</dcterms:created>
  <dcterms:modified xsi:type="dcterms:W3CDTF">2024-12-03T10:11:00Z</dcterms:modified>
</cp:coreProperties>
</file>