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3112" w:rsidRPr="009C11E7" w:rsidRDefault="00225862" w:rsidP="00EC3751">
      <w:pPr>
        <w:spacing w:line="276" w:lineRule="auto"/>
        <w:rPr>
          <w:rFonts w:ascii="Times New Roman" w:hAnsi="Times New Roman"/>
          <w:b/>
          <w:lang w:val="bg-BG"/>
        </w:rPr>
      </w:pPr>
      <w:r>
        <w:rPr>
          <w:rFonts w:ascii="Times New Roman" w:hAnsi="Times New Roman"/>
          <w:sz w:val="24"/>
          <w:szCs w:val="24"/>
          <w:lang w:val="bg-BG"/>
        </w:rPr>
        <w:tab/>
      </w:r>
      <w:r>
        <w:rPr>
          <w:rFonts w:ascii="Times New Roman" w:hAnsi="Times New Roman"/>
          <w:sz w:val="24"/>
          <w:szCs w:val="24"/>
          <w:lang w:val="bg-BG"/>
        </w:rPr>
        <w:tab/>
      </w:r>
      <w:r>
        <w:rPr>
          <w:rFonts w:ascii="Times New Roman" w:hAnsi="Times New Roman"/>
          <w:sz w:val="24"/>
          <w:szCs w:val="24"/>
          <w:lang w:val="bg-BG"/>
        </w:rPr>
        <w:tab/>
      </w:r>
      <w:r>
        <w:rPr>
          <w:rFonts w:ascii="Times New Roman" w:hAnsi="Times New Roman"/>
          <w:sz w:val="24"/>
          <w:szCs w:val="24"/>
          <w:lang w:val="bg-BG"/>
        </w:rPr>
        <w:tab/>
      </w:r>
      <w:r>
        <w:rPr>
          <w:rFonts w:ascii="Times New Roman" w:hAnsi="Times New Roman"/>
          <w:sz w:val="24"/>
          <w:szCs w:val="24"/>
          <w:lang w:val="bg-BG"/>
        </w:rPr>
        <w:tab/>
      </w:r>
      <w:r>
        <w:rPr>
          <w:rFonts w:ascii="Times New Roman" w:hAnsi="Times New Roman"/>
          <w:sz w:val="24"/>
          <w:szCs w:val="24"/>
          <w:lang w:val="bg-BG"/>
        </w:rPr>
        <w:tab/>
      </w:r>
      <w:r>
        <w:rPr>
          <w:rFonts w:ascii="Times New Roman" w:hAnsi="Times New Roman"/>
          <w:sz w:val="24"/>
          <w:szCs w:val="24"/>
          <w:lang w:val="bg-BG"/>
        </w:rPr>
        <w:tab/>
      </w:r>
      <w:r>
        <w:rPr>
          <w:rFonts w:ascii="Times New Roman" w:hAnsi="Times New Roman"/>
          <w:sz w:val="24"/>
          <w:szCs w:val="24"/>
          <w:lang w:val="bg-BG"/>
        </w:rPr>
        <w:tab/>
      </w:r>
      <w:r>
        <w:rPr>
          <w:rFonts w:ascii="Times New Roman" w:hAnsi="Times New Roman"/>
          <w:sz w:val="24"/>
          <w:szCs w:val="24"/>
          <w:lang w:val="bg-BG"/>
        </w:rPr>
        <w:tab/>
      </w:r>
      <w:r>
        <w:rPr>
          <w:rFonts w:ascii="Times New Roman" w:hAnsi="Times New Roman"/>
          <w:sz w:val="24"/>
          <w:szCs w:val="24"/>
          <w:lang w:val="bg-BG"/>
        </w:rPr>
        <w:tab/>
      </w:r>
      <w:r>
        <w:rPr>
          <w:rFonts w:ascii="Times New Roman" w:hAnsi="Times New Roman"/>
          <w:sz w:val="24"/>
          <w:szCs w:val="24"/>
          <w:lang w:val="bg-BG"/>
        </w:rPr>
        <w:tab/>
      </w:r>
      <w:r w:rsidR="00EB2931">
        <w:rPr>
          <w:rFonts w:ascii="Times New Roman" w:hAnsi="Times New Roman"/>
          <w:sz w:val="24"/>
          <w:szCs w:val="24"/>
          <w:lang w:val="bg-BG"/>
        </w:rPr>
        <w:pict w14:anchorId="73E6DE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3.55pt;height:95.6pt">
            <v:imagedata r:id="rId8" o:title=""/>
            <o:lock v:ext="edit" ungrouping="t" rotation="t" cropping="t" verticies="t" text="t" grouping="t"/>
            <o:signatureline v:ext="edit" id="{FA4E8BE6-CCEE-4B68-A704-8F8F02F012F1}" provid="{00000000-0000-0000-0000-000000000000}" issignatureline="t"/>
          </v:shape>
        </w:pict>
      </w:r>
    </w:p>
    <w:tbl>
      <w:tblPr>
        <w:tblW w:w="9815" w:type="dxa"/>
        <w:tblInd w:w="108" w:type="dxa"/>
        <w:tblLook w:val="01E0" w:firstRow="1" w:lastRow="1" w:firstColumn="1" w:lastColumn="1" w:noHBand="0" w:noVBand="0"/>
      </w:tblPr>
      <w:tblGrid>
        <w:gridCol w:w="4608"/>
        <w:gridCol w:w="5207"/>
      </w:tblGrid>
      <w:tr w:rsidR="00616D50" w:rsidRPr="009C11E7" w:rsidTr="00F476C4">
        <w:trPr>
          <w:trHeight w:val="1766"/>
        </w:trPr>
        <w:tc>
          <w:tcPr>
            <w:tcW w:w="4608" w:type="dxa"/>
          </w:tcPr>
          <w:p w:rsidR="00616D50" w:rsidRPr="00B8244E" w:rsidRDefault="00616D50" w:rsidP="00EC3751">
            <w:pPr>
              <w:spacing w:line="276" w:lineRule="auto"/>
              <w:ind w:left="1080" w:hanging="1080"/>
              <w:rPr>
                <w:rFonts w:ascii="Times New Roman" w:hAnsi="Times New Roman"/>
                <w:b/>
                <w:sz w:val="24"/>
                <w:szCs w:val="24"/>
                <w:lang w:val="bg-BG"/>
              </w:rPr>
            </w:pPr>
            <w:r w:rsidRPr="00B8244E">
              <w:rPr>
                <w:rFonts w:ascii="Times New Roman" w:hAnsi="Times New Roman"/>
                <w:b/>
                <w:sz w:val="24"/>
                <w:szCs w:val="24"/>
                <w:lang w:val="bg-BG"/>
              </w:rPr>
              <w:t>ДО</w:t>
            </w:r>
          </w:p>
          <w:p w:rsidR="00FD3943" w:rsidRPr="00813A00" w:rsidRDefault="0082736A" w:rsidP="00EC3751">
            <w:pPr>
              <w:spacing w:line="276" w:lineRule="auto"/>
              <w:ind w:left="34" w:hanging="34"/>
              <w:rPr>
                <w:rFonts w:ascii="Times New Roman" w:hAnsi="Times New Roman"/>
                <w:b/>
                <w:sz w:val="24"/>
                <w:szCs w:val="24"/>
                <w:lang w:val="bg-BG"/>
              </w:rPr>
            </w:pPr>
            <w:r>
              <w:rPr>
                <w:rFonts w:ascii="Times New Roman" w:hAnsi="Times New Roman"/>
                <w:b/>
                <w:sz w:val="24"/>
                <w:szCs w:val="24"/>
                <w:lang w:val="bg-BG"/>
              </w:rPr>
              <w:t>КРАСИМИР ЧАКЪРОВ</w:t>
            </w:r>
          </w:p>
          <w:p w:rsidR="00287A85" w:rsidRPr="00B8244E" w:rsidRDefault="00A73715" w:rsidP="00EC3751">
            <w:pPr>
              <w:spacing w:line="276" w:lineRule="auto"/>
              <w:ind w:left="34" w:hanging="34"/>
              <w:rPr>
                <w:rFonts w:ascii="Times New Roman" w:hAnsi="Times New Roman"/>
                <w:b/>
                <w:sz w:val="24"/>
                <w:szCs w:val="24"/>
                <w:lang w:val="bg-BG"/>
              </w:rPr>
            </w:pPr>
            <w:r w:rsidRPr="00B8244E">
              <w:rPr>
                <w:rFonts w:ascii="Times New Roman" w:hAnsi="Times New Roman"/>
                <w:b/>
                <w:sz w:val="24"/>
                <w:szCs w:val="24"/>
                <w:lang w:val="bg-BG"/>
              </w:rPr>
              <w:t xml:space="preserve">ЗАМЕСТНИК-МИНИСТЪР НА </w:t>
            </w:r>
            <w:r w:rsidR="00D76A60">
              <w:rPr>
                <w:rFonts w:ascii="Times New Roman" w:hAnsi="Times New Roman"/>
                <w:b/>
                <w:sz w:val="24"/>
                <w:szCs w:val="24"/>
                <w:lang w:val="bg-BG"/>
              </w:rPr>
              <w:t xml:space="preserve">ЗЕМЕДЕЛИЕТО И </w:t>
            </w:r>
            <w:r w:rsidR="00616D50" w:rsidRPr="00B8244E">
              <w:rPr>
                <w:rFonts w:ascii="Times New Roman" w:hAnsi="Times New Roman"/>
                <w:b/>
                <w:sz w:val="24"/>
                <w:szCs w:val="24"/>
                <w:lang w:val="bg-BG"/>
              </w:rPr>
              <w:t xml:space="preserve">ХРАНИТЕ </w:t>
            </w:r>
            <w:r w:rsidR="00287A85" w:rsidRPr="00B8244E">
              <w:rPr>
                <w:rFonts w:ascii="Times New Roman" w:hAnsi="Times New Roman"/>
                <w:b/>
                <w:sz w:val="24"/>
                <w:szCs w:val="24"/>
                <w:lang w:val="bg-BG"/>
              </w:rPr>
              <w:t>И РЪКОВОДИТЕЛ НА</w:t>
            </w:r>
            <w:r w:rsidR="00F476C4">
              <w:rPr>
                <w:rFonts w:ascii="Times New Roman" w:hAnsi="Times New Roman"/>
                <w:b/>
                <w:sz w:val="24"/>
                <w:szCs w:val="24"/>
                <w:lang w:val="bg-BG"/>
              </w:rPr>
              <w:t xml:space="preserve"> </w:t>
            </w:r>
            <w:r w:rsidR="00287A85" w:rsidRPr="00B8244E">
              <w:rPr>
                <w:rFonts w:ascii="Times New Roman" w:hAnsi="Times New Roman"/>
                <w:b/>
                <w:sz w:val="24"/>
                <w:szCs w:val="24"/>
                <w:lang w:val="bg-BG"/>
              </w:rPr>
              <w:t xml:space="preserve">УПРАВЛЯВАЩИЯ ОРГАН НА </w:t>
            </w:r>
          </w:p>
          <w:p w:rsidR="007839AB" w:rsidRPr="007839AB" w:rsidRDefault="00813A00" w:rsidP="00EC3751">
            <w:pPr>
              <w:spacing w:line="276" w:lineRule="auto"/>
              <w:ind w:left="34" w:hanging="34"/>
              <w:rPr>
                <w:rFonts w:ascii="Times New Roman" w:hAnsi="Times New Roman"/>
                <w:b/>
                <w:sz w:val="24"/>
                <w:szCs w:val="24"/>
                <w:lang w:val="bg-BG"/>
              </w:rPr>
            </w:pPr>
            <w:r>
              <w:rPr>
                <w:rFonts w:ascii="Times New Roman" w:hAnsi="Times New Roman"/>
                <w:b/>
                <w:sz w:val="24"/>
                <w:szCs w:val="24"/>
                <w:lang w:val="bg-BG"/>
              </w:rPr>
              <w:t>СТРАТЕГИЧЕСКИЯ ПЛАН</w:t>
            </w:r>
            <w:r w:rsidR="007839AB" w:rsidRPr="00225862">
              <w:rPr>
                <w:rFonts w:ascii="Times New Roman" w:hAnsi="Times New Roman"/>
                <w:b/>
                <w:sz w:val="24"/>
                <w:szCs w:val="24"/>
                <w:lang w:val="bg-BG"/>
              </w:rPr>
              <w:t xml:space="preserve"> </w:t>
            </w:r>
            <w:r w:rsidR="007839AB" w:rsidRPr="007839AB">
              <w:rPr>
                <w:rFonts w:ascii="Times New Roman" w:hAnsi="Times New Roman"/>
                <w:b/>
                <w:sz w:val="24"/>
                <w:szCs w:val="24"/>
                <w:lang w:val="bg-BG"/>
              </w:rPr>
              <w:t xml:space="preserve">ЗА </w:t>
            </w:r>
          </w:p>
          <w:p w:rsidR="007839AB" w:rsidRPr="007839AB" w:rsidRDefault="007839AB" w:rsidP="00EC3751">
            <w:pPr>
              <w:spacing w:line="276" w:lineRule="auto"/>
              <w:ind w:left="34" w:hanging="34"/>
              <w:rPr>
                <w:rFonts w:ascii="Times New Roman" w:hAnsi="Times New Roman"/>
                <w:b/>
                <w:sz w:val="24"/>
                <w:szCs w:val="24"/>
                <w:lang w:val="bg-BG"/>
              </w:rPr>
            </w:pPr>
            <w:r w:rsidRPr="007839AB">
              <w:rPr>
                <w:rFonts w:ascii="Times New Roman" w:hAnsi="Times New Roman"/>
                <w:b/>
                <w:sz w:val="24"/>
                <w:szCs w:val="24"/>
                <w:lang w:val="bg-BG"/>
              </w:rPr>
              <w:t>РАЗВИТИЕ НА ЗЕМЕДЕЛИЕТО И</w:t>
            </w:r>
          </w:p>
          <w:p w:rsidR="00287A85" w:rsidRPr="009C11E7" w:rsidRDefault="007839AB" w:rsidP="0082736A">
            <w:pPr>
              <w:spacing w:line="276" w:lineRule="auto"/>
              <w:ind w:left="34" w:hanging="34"/>
              <w:rPr>
                <w:rFonts w:ascii="Times New Roman" w:hAnsi="Times New Roman"/>
                <w:b/>
                <w:sz w:val="24"/>
                <w:szCs w:val="24"/>
                <w:lang w:val="bg-BG"/>
              </w:rPr>
            </w:pPr>
            <w:r w:rsidRPr="007839AB">
              <w:rPr>
                <w:rFonts w:ascii="Times New Roman" w:hAnsi="Times New Roman"/>
                <w:b/>
                <w:sz w:val="24"/>
                <w:szCs w:val="24"/>
                <w:lang w:val="bg-BG"/>
              </w:rPr>
              <w:t xml:space="preserve"> СЕЛСКИТЕ</w:t>
            </w:r>
            <w:r>
              <w:rPr>
                <w:rFonts w:ascii="Times New Roman" w:hAnsi="Times New Roman"/>
                <w:b/>
                <w:sz w:val="24"/>
                <w:szCs w:val="24"/>
                <w:lang w:val="bg-BG"/>
              </w:rPr>
              <w:t xml:space="preserve"> РАЙОНИ ЗА ПЕРИОДА </w:t>
            </w:r>
            <w:r w:rsidR="0082736A">
              <w:rPr>
                <w:rFonts w:ascii="Times New Roman" w:hAnsi="Times New Roman"/>
                <w:b/>
                <w:sz w:val="24"/>
                <w:szCs w:val="24"/>
                <w:lang w:val="bg-BG"/>
              </w:rPr>
              <w:t>2023-2027</w:t>
            </w:r>
            <w:r>
              <w:rPr>
                <w:rFonts w:ascii="Times New Roman" w:hAnsi="Times New Roman"/>
                <w:b/>
                <w:sz w:val="24"/>
                <w:szCs w:val="24"/>
                <w:lang w:val="bg-BG"/>
              </w:rPr>
              <w:t xml:space="preserve"> г.</w:t>
            </w:r>
          </w:p>
        </w:tc>
        <w:tc>
          <w:tcPr>
            <w:tcW w:w="5207" w:type="dxa"/>
          </w:tcPr>
          <w:p w:rsidR="00616D50" w:rsidRPr="009C11E7" w:rsidRDefault="00616D50" w:rsidP="00EC3751">
            <w:pPr>
              <w:spacing w:line="276" w:lineRule="auto"/>
              <w:ind w:left="1080" w:hanging="1080"/>
              <w:jc w:val="both"/>
              <w:rPr>
                <w:rFonts w:ascii="Times New Roman" w:hAnsi="Times New Roman"/>
                <w:b/>
                <w:sz w:val="24"/>
                <w:szCs w:val="24"/>
                <w:lang w:val="bg-BG"/>
              </w:rPr>
            </w:pPr>
            <w:r w:rsidRPr="009C11E7">
              <w:rPr>
                <w:rFonts w:ascii="Times New Roman" w:hAnsi="Times New Roman"/>
                <w:b/>
                <w:sz w:val="24"/>
                <w:szCs w:val="24"/>
                <w:lang w:val="bg-BG"/>
              </w:rPr>
              <w:t>ОДОБРИЛ:</w:t>
            </w:r>
          </w:p>
          <w:p w:rsidR="00616D50" w:rsidRPr="009C11E7" w:rsidRDefault="00EB2931" w:rsidP="00EC3751">
            <w:pPr>
              <w:spacing w:line="276" w:lineRule="auto"/>
              <w:rPr>
                <w:rFonts w:ascii="Times New Roman" w:hAnsi="Times New Roman"/>
                <w:b/>
                <w:sz w:val="24"/>
                <w:szCs w:val="24"/>
                <w:lang w:val="bg-BG"/>
              </w:rPr>
            </w:pPr>
            <w:r>
              <w:rPr>
                <w:rFonts w:ascii="Times New Roman" w:hAnsi="Times New Roman"/>
                <w:b/>
                <w:sz w:val="24"/>
                <w:szCs w:val="24"/>
                <w:lang w:val="bg-BG"/>
              </w:rPr>
              <w:pict w14:anchorId="7B00E8F9">
                <v:shape id="_x0000_i1026" type="#_x0000_t75" alt="Microsoft Office Signature Line..." style="width:193.55pt;height:95.6pt">
                  <v:imagedata r:id="rId9" o:title=""/>
                  <o:lock v:ext="edit" ungrouping="t" rotation="t" cropping="t" verticies="t" text="t" grouping="t"/>
                  <o:signatureline v:ext="edit" id="{F7A97A8E-FF6A-4A66-B1CE-11A568C0C74D}" provid="{00000000-0000-0000-0000-000000000000}" o:suggestedsigner="Красимир Чакъров - заместник-министър" o:suggestedsigner2="Ръководител на УО на Стратегическия план" issignatureline="t"/>
                </v:shape>
              </w:pict>
            </w:r>
          </w:p>
        </w:tc>
      </w:tr>
    </w:tbl>
    <w:p w:rsidR="00EC3751" w:rsidRDefault="00EC3751" w:rsidP="00EC3751">
      <w:pPr>
        <w:spacing w:line="276" w:lineRule="auto"/>
        <w:jc w:val="center"/>
        <w:rPr>
          <w:rFonts w:ascii="Times New Roman" w:hAnsi="Times New Roman"/>
          <w:b/>
          <w:sz w:val="24"/>
          <w:szCs w:val="24"/>
          <w:lang w:val="bg-BG"/>
        </w:rPr>
      </w:pPr>
    </w:p>
    <w:p w:rsidR="00F15C21" w:rsidRPr="009C11E7" w:rsidRDefault="00F15C21" w:rsidP="00AE5B34">
      <w:pPr>
        <w:spacing w:line="360" w:lineRule="auto"/>
        <w:jc w:val="center"/>
        <w:rPr>
          <w:rFonts w:ascii="Times New Roman" w:hAnsi="Times New Roman"/>
          <w:b/>
          <w:sz w:val="24"/>
          <w:szCs w:val="24"/>
          <w:lang w:val="bg-BG"/>
        </w:rPr>
      </w:pPr>
      <w:r w:rsidRPr="009C11E7">
        <w:rPr>
          <w:rFonts w:ascii="Times New Roman" w:hAnsi="Times New Roman"/>
          <w:b/>
          <w:sz w:val="24"/>
          <w:szCs w:val="24"/>
          <w:lang w:val="bg-BG"/>
        </w:rPr>
        <w:t>Д О К Л А Д</w:t>
      </w:r>
    </w:p>
    <w:p w:rsidR="00F15C21" w:rsidRPr="009C11E7" w:rsidRDefault="007D066D" w:rsidP="00AE5B34">
      <w:pPr>
        <w:spacing w:line="360" w:lineRule="auto"/>
        <w:jc w:val="center"/>
        <w:rPr>
          <w:rFonts w:ascii="Times New Roman" w:hAnsi="Times New Roman"/>
          <w:b/>
          <w:sz w:val="24"/>
          <w:szCs w:val="24"/>
          <w:lang w:val="bg-BG"/>
        </w:rPr>
      </w:pPr>
      <w:r w:rsidRPr="009C11E7">
        <w:rPr>
          <w:rFonts w:ascii="Times New Roman" w:hAnsi="Times New Roman"/>
          <w:b/>
          <w:sz w:val="24"/>
          <w:szCs w:val="24"/>
          <w:lang w:val="bg-BG"/>
        </w:rPr>
        <w:t xml:space="preserve">от </w:t>
      </w:r>
      <w:r w:rsidR="00B8244E">
        <w:rPr>
          <w:rFonts w:ascii="Times New Roman" w:hAnsi="Times New Roman"/>
          <w:b/>
          <w:sz w:val="24"/>
          <w:szCs w:val="24"/>
          <w:lang w:val="bg-BG"/>
        </w:rPr>
        <w:t>Елена Иванова</w:t>
      </w:r>
      <w:r w:rsidR="00A605F5" w:rsidRPr="009C11E7">
        <w:rPr>
          <w:rFonts w:ascii="Times New Roman" w:hAnsi="Times New Roman"/>
          <w:b/>
          <w:sz w:val="24"/>
          <w:szCs w:val="24"/>
          <w:lang w:val="bg-BG"/>
        </w:rPr>
        <w:t xml:space="preserve"> </w:t>
      </w:r>
      <w:r w:rsidR="00F15C21" w:rsidRPr="009C11E7">
        <w:rPr>
          <w:rFonts w:ascii="Times New Roman" w:hAnsi="Times New Roman"/>
          <w:b/>
          <w:sz w:val="24"/>
          <w:szCs w:val="24"/>
          <w:lang w:val="bg-BG"/>
        </w:rPr>
        <w:t xml:space="preserve">– </w:t>
      </w:r>
      <w:r w:rsidR="00066CEB" w:rsidRPr="009C11E7">
        <w:rPr>
          <w:rFonts w:ascii="Times New Roman" w:hAnsi="Times New Roman"/>
          <w:b/>
          <w:sz w:val="24"/>
          <w:szCs w:val="24"/>
          <w:lang w:val="bg-BG"/>
        </w:rPr>
        <w:t xml:space="preserve"> д</w:t>
      </w:r>
      <w:r w:rsidR="00A73715" w:rsidRPr="009C11E7">
        <w:rPr>
          <w:rFonts w:ascii="Times New Roman" w:hAnsi="Times New Roman"/>
          <w:b/>
          <w:sz w:val="24"/>
          <w:szCs w:val="24"/>
          <w:lang w:val="bg-BG"/>
        </w:rPr>
        <w:t>иректор на дирекция „Развитие на селските райони“</w:t>
      </w:r>
    </w:p>
    <w:p w:rsidR="00C853D8" w:rsidRPr="009C11E7" w:rsidRDefault="00C853D8" w:rsidP="00AE5B34">
      <w:pPr>
        <w:spacing w:line="360" w:lineRule="auto"/>
        <w:jc w:val="center"/>
        <w:rPr>
          <w:rFonts w:ascii="Times New Roman" w:hAnsi="Times New Roman"/>
          <w:b/>
          <w:sz w:val="24"/>
          <w:szCs w:val="24"/>
          <w:lang w:val="bg-BG"/>
        </w:rPr>
      </w:pPr>
    </w:p>
    <w:tbl>
      <w:tblPr>
        <w:tblpPr w:leftFromText="141" w:rightFromText="141" w:vertAnchor="text" w:horzAnchor="margin" w:tblpY="217"/>
        <w:tblW w:w="9606" w:type="dxa"/>
        <w:tblLook w:val="01E0" w:firstRow="1" w:lastRow="1" w:firstColumn="1" w:lastColumn="1" w:noHBand="0" w:noVBand="0"/>
      </w:tblPr>
      <w:tblGrid>
        <w:gridCol w:w="1668"/>
        <w:gridCol w:w="7938"/>
      </w:tblGrid>
      <w:tr w:rsidR="0057112B" w:rsidRPr="00AC7017" w:rsidTr="00C32675">
        <w:trPr>
          <w:trHeight w:val="1418"/>
        </w:trPr>
        <w:tc>
          <w:tcPr>
            <w:tcW w:w="1668" w:type="dxa"/>
          </w:tcPr>
          <w:p w:rsidR="0057112B" w:rsidRPr="00C77B99" w:rsidRDefault="002A7458" w:rsidP="00AE5B34">
            <w:pPr>
              <w:spacing w:line="360" w:lineRule="auto"/>
              <w:rPr>
                <w:rFonts w:ascii="Times New Roman" w:hAnsi="Times New Roman"/>
                <w:b/>
                <w:sz w:val="24"/>
                <w:szCs w:val="24"/>
                <w:u w:val="single"/>
                <w:lang w:val="bg-BG"/>
              </w:rPr>
            </w:pPr>
            <w:r w:rsidRPr="00C77B99">
              <w:rPr>
                <w:rFonts w:ascii="Times New Roman" w:hAnsi="Times New Roman"/>
                <w:b/>
                <w:sz w:val="24"/>
                <w:szCs w:val="24"/>
                <w:u w:val="single"/>
                <w:lang w:val="bg-BG"/>
              </w:rPr>
              <w:t>ОТНОСНО:</w:t>
            </w:r>
          </w:p>
        </w:tc>
        <w:tc>
          <w:tcPr>
            <w:tcW w:w="7938" w:type="dxa"/>
          </w:tcPr>
          <w:p w:rsidR="0057112B" w:rsidRPr="00C77B99" w:rsidRDefault="00FC5E26" w:rsidP="00AE5B34">
            <w:pPr>
              <w:spacing w:line="360" w:lineRule="auto"/>
              <w:jc w:val="both"/>
              <w:rPr>
                <w:rFonts w:ascii="Times New Roman" w:hAnsi="Times New Roman"/>
                <w:bCs/>
                <w:i/>
                <w:sz w:val="24"/>
                <w:szCs w:val="24"/>
                <w:lang w:val="bg-BG"/>
              </w:rPr>
            </w:pPr>
            <w:r w:rsidRPr="00C77B99">
              <w:rPr>
                <w:rFonts w:ascii="Times New Roman" w:hAnsi="Times New Roman"/>
                <w:bCs/>
                <w:i/>
                <w:sz w:val="24"/>
                <w:szCs w:val="24"/>
                <w:lang w:val="bg-BG"/>
              </w:rPr>
              <w:t xml:space="preserve">Прием </w:t>
            </w:r>
            <w:r w:rsidR="00106BDD" w:rsidRPr="00C77B99">
              <w:rPr>
                <w:rFonts w:ascii="Times New Roman" w:hAnsi="Times New Roman"/>
                <w:bCs/>
                <w:i/>
                <w:sz w:val="24"/>
                <w:szCs w:val="24"/>
                <w:lang w:val="bg-BG"/>
              </w:rPr>
              <w:t xml:space="preserve">на заявления за подпомагане </w:t>
            </w:r>
            <w:r w:rsidR="00150184">
              <w:rPr>
                <w:rFonts w:ascii="Times New Roman" w:hAnsi="Times New Roman"/>
                <w:bCs/>
                <w:i/>
                <w:sz w:val="24"/>
                <w:szCs w:val="24"/>
                <w:lang w:val="bg-BG"/>
              </w:rPr>
              <w:t>по</w:t>
            </w:r>
            <w:r w:rsidR="00150184" w:rsidRPr="00150184">
              <w:rPr>
                <w:rFonts w:ascii="Times New Roman" w:hAnsi="Times New Roman"/>
                <w:bCs/>
                <w:sz w:val="24"/>
                <w:szCs w:val="24"/>
                <w:lang w:val="bg-BG"/>
              </w:rPr>
              <w:t xml:space="preserve"> </w:t>
            </w:r>
            <w:r w:rsidR="00150184" w:rsidRPr="00150184">
              <w:rPr>
                <w:rFonts w:ascii="Times New Roman" w:hAnsi="Times New Roman"/>
                <w:bCs/>
                <w:i/>
                <w:sz w:val="24"/>
                <w:szCs w:val="24"/>
                <w:lang w:val="bg-BG"/>
              </w:rPr>
              <w:t>интервенция II.И.3 „Плащания за земеделски стопани при кризи“, включена в Стратегическия план за развитието на земеделието и селските райони за периода 2023 – 2027 г.,</w:t>
            </w:r>
            <w:r w:rsidR="00D6540F">
              <w:rPr>
                <w:rFonts w:ascii="Times New Roman" w:hAnsi="Times New Roman"/>
                <w:bCs/>
                <w:i/>
                <w:sz w:val="24"/>
                <w:szCs w:val="24"/>
                <w:lang w:val="bg-BG"/>
              </w:rPr>
              <w:t xml:space="preserve"> наричан по-нататък „Стратегически план“</w:t>
            </w:r>
          </w:p>
        </w:tc>
      </w:tr>
    </w:tbl>
    <w:p w:rsidR="00745FF5" w:rsidRPr="0085024C" w:rsidRDefault="00745FF5" w:rsidP="00AE5B34">
      <w:pPr>
        <w:spacing w:line="360" w:lineRule="auto"/>
        <w:jc w:val="both"/>
        <w:rPr>
          <w:rFonts w:ascii="Times New Roman" w:eastAsia="Calibri" w:hAnsi="Times New Roman"/>
          <w:bCs/>
          <w:iCs/>
          <w:sz w:val="24"/>
          <w:szCs w:val="24"/>
          <w:lang w:val="bg-BG"/>
        </w:rPr>
      </w:pPr>
    </w:p>
    <w:p w:rsidR="00693CCF" w:rsidRDefault="00CF1603" w:rsidP="00AE5B34">
      <w:pPr>
        <w:spacing w:line="360" w:lineRule="auto"/>
        <w:jc w:val="both"/>
        <w:rPr>
          <w:rFonts w:ascii="Times New Roman" w:eastAsia="Calibri" w:hAnsi="Times New Roman"/>
          <w:b/>
          <w:bCs/>
          <w:iCs/>
          <w:sz w:val="24"/>
          <w:szCs w:val="24"/>
          <w:lang w:val="bg-BG"/>
        </w:rPr>
      </w:pPr>
      <w:r w:rsidRPr="0085024C">
        <w:rPr>
          <w:rFonts w:ascii="Times New Roman" w:eastAsia="Calibri" w:hAnsi="Times New Roman"/>
          <w:b/>
          <w:bCs/>
          <w:iCs/>
          <w:sz w:val="24"/>
          <w:szCs w:val="24"/>
          <w:lang w:val="bg-BG"/>
        </w:rPr>
        <w:t>УВАЖАЕМ</w:t>
      </w:r>
      <w:r w:rsidR="0082736A" w:rsidRPr="0085024C">
        <w:rPr>
          <w:rFonts w:ascii="Times New Roman" w:eastAsia="Calibri" w:hAnsi="Times New Roman"/>
          <w:b/>
          <w:bCs/>
          <w:iCs/>
          <w:sz w:val="24"/>
          <w:szCs w:val="24"/>
          <w:lang w:val="bg-BG"/>
        </w:rPr>
        <w:t>И</w:t>
      </w:r>
      <w:r w:rsidRPr="0085024C">
        <w:rPr>
          <w:rFonts w:ascii="Times New Roman" w:eastAsia="Calibri" w:hAnsi="Times New Roman"/>
          <w:b/>
          <w:bCs/>
          <w:iCs/>
          <w:sz w:val="24"/>
          <w:szCs w:val="24"/>
          <w:lang w:val="bg-BG"/>
        </w:rPr>
        <w:t xml:space="preserve"> ГОСПО</w:t>
      </w:r>
      <w:r w:rsidR="0082736A" w:rsidRPr="0085024C">
        <w:rPr>
          <w:rFonts w:ascii="Times New Roman" w:eastAsia="Calibri" w:hAnsi="Times New Roman"/>
          <w:b/>
          <w:bCs/>
          <w:iCs/>
          <w:sz w:val="24"/>
          <w:szCs w:val="24"/>
          <w:lang w:val="bg-BG"/>
        </w:rPr>
        <w:t>ДИН</w:t>
      </w:r>
      <w:r w:rsidRPr="0085024C">
        <w:rPr>
          <w:rFonts w:ascii="Times New Roman" w:eastAsia="Calibri" w:hAnsi="Times New Roman"/>
          <w:b/>
          <w:bCs/>
          <w:iCs/>
          <w:sz w:val="24"/>
          <w:szCs w:val="24"/>
          <w:lang w:val="bg-BG"/>
        </w:rPr>
        <w:t xml:space="preserve"> ЗАМЕСТНИК</w:t>
      </w:r>
      <w:r w:rsidR="00745FF5" w:rsidRPr="0085024C">
        <w:rPr>
          <w:rFonts w:ascii="Times New Roman" w:eastAsia="Calibri" w:hAnsi="Times New Roman"/>
          <w:b/>
          <w:bCs/>
          <w:iCs/>
          <w:sz w:val="24"/>
          <w:szCs w:val="24"/>
          <w:lang w:val="bg-BG"/>
        </w:rPr>
        <w:t>-МИНИСТЪР</w:t>
      </w:r>
      <w:r w:rsidR="00F15C21" w:rsidRPr="0085024C">
        <w:rPr>
          <w:rFonts w:ascii="Times New Roman" w:eastAsia="Calibri" w:hAnsi="Times New Roman"/>
          <w:b/>
          <w:bCs/>
          <w:iCs/>
          <w:sz w:val="24"/>
          <w:szCs w:val="24"/>
          <w:lang w:val="bg-BG"/>
        </w:rPr>
        <w:t>,</w:t>
      </w:r>
    </w:p>
    <w:p w:rsidR="0085024C" w:rsidRPr="0085024C" w:rsidRDefault="0085024C" w:rsidP="00AE5B34">
      <w:pPr>
        <w:spacing w:line="360" w:lineRule="auto"/>
        <w:jc w:val="both"/>
        <w:rPr>
          <w:rFonts w:ascii="Times New Roman" w:eastAsia="Calibri" w:hAnsi="Times New Roman"/>
          <w:b/>
          <w:bCs/>
          <w:iCs/>
          <w:sz w:val="24"/>
          <w:szCs w:val="24"/>
          <w:lang w:val="bg-BG"/>
        </w:rPr>
      </w:pPr>
    </w:p>
    <w:p w:rsidR="0085024C" w:rsidRDefault="0085024C" w:rsidP="0085024C">
      <w:pPr>
        <w:widowControl w:val="0"/>
        <w:overflowPunct/>
        <w:autoSpaceDE/>
        <w:autoSpaceDN/>
        <w:adjustRightInd/>
        <w:spacing w:line="360" w:lineRule="auto"/>
        <w:ind w:firstLine="720"/>
        <w:jc w:val="both"/>
        <w:textAlignment w:val="auto"/>
        <w:rPr>
          <w:rFonts w:ascii="Times New Roman" w:eastAsia="Calibri" w:hAnsi="Times New Roman"/>
          <w:bCs/>
          <w:iCs/>
          <w:sz w:val="24"/>
          <w:szCs w:val="24"/>
          <w:lang w:val="bg-BG"/>
        </w:rPr>
      </w:pPr>
      <w:r w:rsidRPr="0085024C">
        <w:rPr>
          <w:rFonts w:ascii="Times New Roman" w:eastAsia="Calibri" w:hAnsi="Times New Roman"/>
          <w:bCs/>
          <w:iCs/>
          <w:sz w:val="24"/>
          <w:szCs w:val="24"/>
          <w:lang w:val="bg-BG"/>
        </w:rPr>
        <w:t>На основание чл. 68а, ал. 2 и 3 от Закона за подпомаган</w:t>
      </w:r>
      <w:r w:rsidR="00B25D67">
        <w:rPr>
          <w:rFonts w:ascii="Times New Roman" w:eastAsia="Calibri" w:hAnsi="Times New Roman"/>
          <w:bCs/>
          <w:iCs/>
          <w:sz w:val="24"/>
          <w:szCs w:val="24"/>
          <w:lang w:val="bg-BG"/>
        </w:rPr>
        <w:t>е на земеделските производители</w:t>
      </w:r>
      <w:r w:rsidRPr="0085024C">
        <w:rPr>
          <w:rFonts w:ascii="Times New Roman" w:eastAsia="Calibri" w:hAnsi="Times New Roman"/>
          <w:bCs/>
          <w:iCs/>
          <w:sz w:val="24"/>
          <w:szCs w:val="24"/>
          <w:lang w:val="bg-BG"/>
        </w:rPr>
        <w:t xml:space="preserve"> Ви представям за издаване проект на заповед за прием на заявления за подпомагане по интервенция II.И.3 „Плащания за земеделски стопани при кризи“, включена в Стратегически план.</w:t>
      </w:r>
    </w:p>
    <w:p w:rsidR="0085024C" w:rsidRPr="0085024C" w:rsidRDefault="0085024C" w:rsidP="0085024C">
      <w:pPr>
        <w:widowControl w:val="0"/>
        <w:overflowPunct/>
        <w:autoSpaceDE/>
        <w:autoSpaceDN/>
        <w:adjustRightInd/>
        <w:spacing w:line="360" w:lineRule="auto"/>
        <w:ind w:firstLine="720"/>
        <w:jc w:val="both"/>
        <w:textAlignment w:val="auto"/>
        <w:rPr>
          <w:rFonts w:ascii="Times New Roman" w:hAnsi="Times New Roman"/>
          <w:bCs/>
          <w:spacing w:val="-2"/>
          <w:sz w:val="24"/>
          <w:szCs w:val="24"/>
          <w:lang w:val="bg-BG"/>
        </w:rPr>
      </w:pPr>
      <w:r w:rsidRPr="0085024C">
        <w:rPr>
          <w:rFonts w:ascii="Times New Roman" w:hAnsi="Times New Roman"/>
          <w:bCs/>
          <w:spacing w:val="-2"/>
          <w:sz w:val="24"/>
          <w:szCs w:val="24"/>
          <w:lang w:val="bg-BG"/>
        </w:rPr>
        <w:t xml:space="preserve">В Европейския съюз (ЕС) през 2021 г. приключи реформата на Общата селскостопанска политика (ОСП), насочена към по-устойчиво селско стопанство, подпомагане на доходите на земеделските производители и жизнеспособността на тяхната дейност, намаляване на бюрокрацията и укрепване на европейските селски райони. В новата ОСП е заложено Съюзът да </w:t>
      </w:r>
      <w:r w:rsidRPr="0085024C">
        <w:rPr>
          <w:rFonts w:ascii="Times New Roman" w:hAnsi="Times New Roman"/>
          <w:bCs/>
          <w:spacing w:val="-2"/>
          <w:sz w:val="24"/>
          <w:szCs w:val="24"/>
          <w:lang w:val="bg-BG"/>
        </w:rPr>
        <w:lastRenderedPageBreak/>
        <w:t>определи основните параметри на политиката въз основа на договорените цели и целеви показатели. Въз основа на това всяка държава членка изготвя „Стратегически план за ОСП“, с който се осигурява максимален принос към целите на ЕС, като се отчитат по-добре местните условия и нужди спрямо тези цели и показатели. Държавите членки имат по-голяма субсидиарност при изготвянето на рамката за съответствие и контрол, прилагана спрямо бенефициентите, включително проверките и санкциите.</w:t>
      </w:r>
      <w:r w:rsidRPr="0085024C">
        <w:t xml:space="preserve"> </w:t>
      </w:r>
    </w:p>
    <w:p w:rsidR="0085024C" w:rsidRPr="0085024C" w:rsidRDefault="0085024C" w:rsidP="0085024C">
      <w:pPr>
        <w:widowControl w:val="0"/>
        <w:overflowPunct/>
        <w:autoSpaceDE/>
        <w:autoSpaceDN/>
        <w:adjustRightInd/>
        <w:spacing w:line="360" w:lineRule="auto"/>
        <w:ind w:firstLine="720"/>
        <w:jc w:val="both"/>
        <w:textAlignment w:val="auto"/>
        <w:rPr>
          <w:rFonts w:ascii="Times New Roman" w:hAnsi="Times New Roman"/>
          <w:bCs/>
          <w:spacing w:val="-2"/>
          <w:sz w:val="24"/>
          <w:szCs w:val="24"/>
          <w:lang w:val="bg-BG"/>
        </w:rPr>
      </w:pPr>
      <w:r w:rsidRPr="0085024C">
        <w:rPr>
          <w:rFonts w:ascii="Times New Roman" w:hAnsi="Times New Roman"/>
          <w:bCs/>
          <w:spacing w:val="-2"/>
          <w:sz w:val="24"/>
          <w:szCs w:val="24"/>
          <w:lang w:val="bg-BG"/>
        </w:rPr>
        <w:t xml:space="preserve">Съгласно чл. 9, параграф 3 от Регламент (ЕС) 2021/2115 на Европейския парламент и на Съвета от 2 декември 2021 година за установяване на правила за подпомагане за стратегическите планове, които трябва да бъдат изготвени от държавите членки по линия на общата селскостопанска политика (стратегически планове по ОСП) и финансирани от Европейския фонд за гарантиране на земеделието (ЕФГЗ) и от Европейския земеделски фонд за развитие на селските райони (ЕЗФРСР), и за отмяна на регламенти (ЕС) № 1305/2013 и (ЕС) № 1307/2013 (OВ, L 435 от 6 декември 2021 г.) </w:t>
      </w:r>
      <w:r w:rsidRPr="0085024C">
        <w:rPr>
          <w:rFonts w:ascii="Times New Roman" w:eastAsia="PMingLiU" w:hAnsi="Times New Roman"/>
          <w:bCs/>
          <w:spacing w:val="-4"/>
          <w:sz w:val="24"/>
          <w:szCs w:val="24"/>
          <w:shd w:val="clear" w:color="auto" w:fill="FEFEFE"/>
          <w:lang w:val="bg-BG"/>
        </w:rPr>
        <w:t>(Регламент (ЕС) 2021/2115)</w:t>
      </w:r>
      <w:r w:rsidRPr="0085024C">
        <w:rPr>
          <w:rFonts w:ascii="Times New Roman" w:hAnsi="Times New Roman"/>
          <w:bCs/>
          <w:spacing w:val="-2"/>
          <w:sz w:val="24"/>
          <w:szCs w:val="24"/>
          <w:lang w:val="bg-BG"/>
        </w:rPr>
        <w:t xml:space="preserve">, държавите членки трябва да определят правната рамка, уреждаща предоставянето на подпомагане от Съюза на земеделските стопани и другите бенефициери в съответствие със стратегическите планове по ОСП, одобрени от Комисията и с принципите и изискванията, установени в същия регламент и в Регламент (ЕС) 2021/2116 на Европейския парламент и на Съвета от 2 декември 2021 г. относно финансирането, управлението и мониторинга на общата селскостопанска политика и за отмяна на Регламент (ЕС) № 1306/2013 (ОВ, L 435/187 от 6 декември 2021 г.) </w:t>
      </w:r>
      <w:r w:rsidRPr="0085024C">
        <w:rPr>
          <w:rFonts w:ascii="Times New Roman" w:hAnsi="Times New Roman"/>
          <w:spacing w:val="-4"/>
          <w:sz w:val="24"/>
          <w:szCs w:val="24"/>
          <w:lang w:val="bg-BG"/>
        </w:rPr>
        <w:t>(</w:t>
      </w:r>
      <w:r w:rsidRPr="0085024C">
        <w:rPr>
          <w:rFonts w:ascii="Times New Roman" w:eastAsia="PMingLiU" w:hAnsi="Times New Roman"/>
          <w:bCs/>
          <w:spacing w:val="-4"/>
          <w:sz w:val="24"/>
          <w:szCs w:val="24"/>
          <w:shd w:val="clear" w:color="auto" w:fill="FEFEFE"/>
          <w:lang w:val="bg-BG"/>
        </w:rPr>
        <w:t>Регламент (ЕС) 2021/2116)</w:t>
      </w:r>
      <w:r w:rsidRPr="0085024C">
        <w:rPr>
          <w:rFonts w:ascii="Times New Roman" w:hAnsi="Times New Roman"/>
          <w:bCs/>
          <w:spacing w:val="-2"/>
          <w:sz w:val="24"/>
          <w:szCs w:val="24"/>
          <w:lang w:val="bg-BG"/>
        </w:rPr>
        <w:t>.</w:t>
      </w:r>
      <w:r w:rsidRPr="0085024C">
        <w:rPr>
          <w:rFonts w:ascii="Times New Roman" w:hAnsi="Times New Roman"/>
          <w:bCs/>
          <w:sz w:val="24"/>
          <w:szCs w:val="24"/>
          <w:lang w:val="bg-BG" w:eastAsia="bg-BG"/>
        </w:rPr>
        <w:t xml:space="preserve"> </w:t>
      </w:r>
      <w:r w:rsidRPr="0085024C">
        <w:rPr>
          <w:rFonts w:ascii="Times New Roman" w:hAnsi="Times New Roman"/>
          <w:bCs/>
          <w:spacing w:val="-2"/>
          <w:sz w:val="24"/>
          <w:szCs w:val="24"/>
          <w:lang w:val="bg-BG"/>
        </w:rPr>
        <w:t>Европейският съюз определя основните параметри на политиката, а държавите членки носят отговорност за начините, по които постигат целите и целевите стойности. Предвидено е, че държавите членки са длъжни да изпълняват стратегическите планове по ОСП, одобрени от Европейската комисия. С Решение C (2022) 8749 на Европейската комисия беше одобрен Стратегическият план за развитие на земеделието и селските райони на Република България за периода 2023 – 2027 г. (Стратегически план).</w:t>
      </w:r>
    </w:p>
    <w:p w:rsidR="0085024C" w:rsidRPr="0085024C" w:rsidRDefault="0085024C" w:rsidP="0085024C">
      <w:pPr>
        <w:widowControl w:val="0"/>
        <w:overflowPunct/>
        <w:autoSpaceDE/>
        <w:autoSpaceDN/>
        <w:adjustRightInd/>
        <w:spacing w:line="360" w:lineRule="auto"/>
        <w:ind w:firstLine="720"/>
        <w:jc w:val="both"/>
        <w:textAlignment w:val="auto"/>
        <w:rPr>
          <w:rFonts w:ascii="Times New Roman" w:eastAsia="Calibri" w:hAnsi="Times New Roman"/>
          <w:bCs/>
          <w:iCs/>
          <w:sz w:val="24"/>
          <w:szCs w:val="24"/>
          <w:lang w:val="bg-BG"/>
        </w:rPr>
      </w:pPr>
      <w:r w:rsidRPr="0085024C">
        <w:rPr>
          <w:rFonts w:ascii="Times New Roman" w:hAnsi="Times New Roman"/>
          <w:bCs/>
          <w:spacing w:val="-2"/>
          <w:sz w:val="24"/>
          <w:szCs w:val="24"/>
          <w:lang w:val="bg-BG"/>
        </w:rPr>
        <w:t xml:space="preserve">С </w:t>
      </w:r>
      <w:r w:rsidRPr="0085024C">
        <w:rPr>
          <w:rFonts w:ascii="Times New Roman" w:eastAsia="Calibri" w:hAnsi="Times New Roman"/>
          <w:bCs/>
          <w:sz w:val="24"/>
          <w:szCs w:val="24"/>
          <w:lang w:val="bg-BG"/>
        </w:rPr>
        <w:t>Регламент (ЕС) 2025/2649 на Европейския парламент и на Съвета от 19 декември 2025 година за изменение на Регламент (ЕС) 2021/2115 по отношение на системата на предварителни условия, видовете интервенции под формата на директно плащане, видовете интервенции в определени сектори и за развитие на селските райони и годишните доклади за качеството на изпълнението, както и на Регламент (ЕС) 2021/2116 по отношение на спирането на плащания във връзка с годишното уравняване с оглед на качеството на изпълнението и контрола и санкциите (</w:t>
      </w:r>
      <w:r w:rsidRPr="0085024C">
        <w:rPr>
          <w:rFonts w:ascii="Times New Roman" w:eastAsia="Calibri" w:hAnsi="Times New Roman"/>
          <w:bCs/>
          <w:iCs/>
          <w:sz w:val="24"/>
          <w:szCs w:val="24"/>
          <w:lang w:val="bg-BG"/>
        </w:rPr>
        <w:t xml:space="preserve">OВ L, 2025/2649, 31 декември 2025 г.) се създава чл. 78а, съгласно който държавите членки могат да предвидят в стратегическите си планове интервенция, насочена към преодоляването на кризи, вследствие на събития, като природни бедствия, неблагоприятни климатични условия и други. </w:t>
      </w:r>
    </w:p>
    <w:p w:rsidR="0085024C" w:rsidRPr="0085024C" w:rsidRDefault="0085024C" w:rsidP="0085024C">
      <w:pPr>
        <w:widowControl w:val="0"/>
        <w:overflowPunct/>
        <w:autoSpaceDE/>
        <w:autoSpaceDN/>
        <w:adjustRightInd/>
        <w:spacing w:line="360" w:lineRule="auto"/>
        <w:ind w:firstLine="720"/>
        <w:jc w:val="both"/>
        <w:textAlignment w:val="auto"/>
        <w:rPr>
          <w:rFonts w:ascii="Times New Roman" w:eastAsia="Calibri" w:hAnsi="Times New Roman"/>
          <w:bCs/>
          <w:iCs/>
          <w:sz w:val="24"/>
          <w:szCs w:val="24"/>
          <w:lang w:val="bg-BG"/>
        </w:rPr>
      </w:pPr>
      <w:r w:rsidRPr="0085024C">
        <w:rPr>
          <w:rFonts w:ascii="Times New Roman" w:eastAsia="Calibri" w:hAnsi="Times New Roman"/>
          <w:bCs/>
          <w:iCs/>
          <w:sz w:val="24"/>
          <w:szCs w:val="24"/>
          <w:lang w:val="bg-BG"/>
        </w:rPr>
        <w:lastRenderedPageBreak/>
        <w:t xml:space="preserve">В рамките на проведена присъствена среща със заинтересованите страни на 12.08.2026 г., на която са представени постигнатият напредък по прилагането на интервенциите, включени в Стратегическия план и резултатите от проведената комуникация със службите на Европейската комисия за съществуващите възможности за отчисление на средства, бе оповестено намерението на Управляващия орган на Стратегическия план да предложи включването на нова интервенция, базирайки се на възможностите, предоставени от разпоредбата на чл. 78а от Регламент (ЕС) 2021/2115. Публично достъпна  информация е налична тук: </w:t>
      </w:r>
      <w:hyperlink r:id="rId10" w:history="1">
        <w:r w:rsidRPr="0085024C">
          <w:rPr>
            <w:rFonts w:ascii="Times New Roman" w:eastAsia="Calibri" w:hAnsi="Times New Roman"/>
            <w:bCs/>
            <w:iCs/>
            <w:color w:val="0000FF"/>
            <w:sz w:val="24"/>
            <w:szCs w:val="24"/>
            <w:u w:val="single"/>
            <w:lang w:val="bg-BG"/>
          </w:rPr>
          <w:t>https://www.mzh.government.bg/bg/press-center/novini/zamestnik-ministr-chakrov-rabotim-usileno-za-spasy/</w:t>
        </w:r>
      </w:hyperlink>
      <w:r w:rsidRPr="0085024C">
        <w:rPr>
          <w:rFonts w:ascii="Times New Roman" w:eastAsia="Calibri" w:hAnsi="Times New Roman"/>
          <w:bCs/>
          <w:iCs/>
          <w:sz w:val="24"/>
          <w:szCs w:val="24"/>
          <w:lang w:val="bg-BG"/>
        </w:rPr>
        <w:t>.</w:t>
      </w:r>
    </w:p>
    <w:p w:rsidR="0085024C" w:rsidRPr="0085024C" w:rsidRDefault="0085024C" w:rsidP="0085024C">
      <w:pPr>
        <w:widowControl w:val="0"/>
        <w:overflowPunct/>
        <w:autoSpaceDE/>
        <w:autoSpaceDN/>
        <w:adjustRightInd/>
        <w:spacing w:line="360" w:lineRule="auto"/>
        <w:ind w:firstLine="720"/>
        <w:jc w:val="both"/>
        <w:textAlignment w:val="auto"/>
        <w:rPr>
          <w:rFonts w:ascii="Times New Roman" w:eastAsia="Calibri" w:hAnsi="Times New Roman"/>
          <w:bCs/>
          <w:iCs/>
          <w:sz w:val="24"/>
          <w:szCs w:val="24"/>
          <w:lang w:val="bg-BG"/>
        </w:rPr>
      </w:pPr>
      <w:r w:rsidRPr="0085024C">
        <w:rPr>
          <w:rFonts w:ascii="Times New Roman" w:eastAsia="Calibri" w:hAnsi="Times New Roman"/>
          <w:bCs/>
          <w:iCs/>
          <w:sz w:val="24"/>
          <w:szCs w:val="24"/>
          <w:lang w:val="bg-BG"/>
        </w:rPr>
        <w:t xml:space="preserve">На проведеното на 02.09.2026 г. заседание на Комитета по наблюдение на Стратегическия план бе представено и обсъдено предложението на Управляващия орган за Шесто изменение на Стратегическия план. С него се въвежда интервенция II.И.3 „Плащания за земеделски стопани при кризи“, чиято цел е да подпомогне земеделските стопани да преодолеят последиците от възникнали кризи и да продължат земеделската си дейност. Предложението за Шесто изменение е одобрено от Комитета по наблюдение, като е даден мандат на Управляващия орган да го изпрати на службите на Европейската комисия за разглеждане и одобрение и проведе преговорния процес. </w:t>
      </w:r>
    </w:p>
    <w:p w:rsidR="0085024C" w:rsidRPr="0085024C" w:rsidRDefault="0085024C" w:rsidP="0085024C">
      <w:pPr>
        <w:widowControl w:val="0"/>
        <w:overflowPunct/>
        <w:autoSpaceDE/>
        <w:autoSpaceDN/>
        <w:adjustRightInd/>
        <w:spacing w:line="360" w:lineRule="auto"/>
        <w:ind w:firstLine="720"/>
        <w:jc w:val="both"/>
        <w:textAlignment w:val="auto"/>
        <w:rPr>
          <w:rFonts w:ascii="Times New Roman" w:eastAsia="Calibri" w:hAnsi="Times New Roman"/>
          <w:bCs/>
          <w:iCs/>
          <w:sz w:val="24"/>
          <w:szCs w:val="24"/>
          <w:lang w:val="en-GB"/>
        </w:rPr>
      </w:pPr>
      <w:r w:rsidRPr="0085024C">
        <w:rPr>
          <w:rFonts w:ascii="Times New Roman" w:eastAsia="Calibri" w:hAnsi="Times New Roman"/>
          <w:bCs/>
          <w:iCs/>
          <w:sz w:val="24"/>
          <w:szCs w:val="24"/>
          <w:lang w:val="bg-BG"/>
        </w:rPr>
        <w:t>С Решение № 742 на Министерския съвет от 24 септември 2026 г. проектът за Шесто изменение на Стратегическия план за развитие на земеделието и селските райони за програмен период 2023 – 2027 г., съфинансиран от Европейския земеделски фонд за развитие на селските райони, Европейския фонд за гарантиране на земеделието и от държавния бюджет е одобрен. В съответствие с това решение,</w:t>
      </w:r>
      <w:r w:rsidRPr="0085024C">
        <w:rPr>
          <w:rFonts w:ascii="Times New Roman" w:eastAsia="Calibri" w:hAnsi="Times New Roman"/>
          <w:bCs/>
          <w:iCs/>
          <w:sz w:val="24"/>
          <w:szCs w:val="24"/>
          <w:lang w:val="en-GB"/>
        </w:rPr>
        <w:t xml:space="preserve"> </w:t>
      </w:r>
      <w:r w:rsidRPr="0085024C">
        <w:rPr>
          <w:rFonts w:ascii="Times New Roman" w:eastAsia="Calibri" w:hAnsi="Times New Roman"/>
          <w:bCs/>
          <w:iCs/>
          <w:sz w:val="24"/>
          <w:szCs w:val="24"/>
          <w:lang w:val="bg-BG"/>
        </w:rPr>
        <w:t xml:space="preserve">на 25.09.2026 г. Управляващият орган на Стратегическия план изпрати на службите на Европейската комисия цитираното изменение на Стратегическия план за разглеждане, оценка и одобрение. </w:t>
      </w:r>
    </w:p>
    <w:p w:rsidR="0085024C" w:rsidRPr="0085024C" w:rsidRDefault="0085024C" w:rsidP="0085024C">
      <w:pPr>
        <w:widowControl w:val="0"/>
        <w:overflowPunct/>
        <w:autoSpaceDE/>
        <w:autoSpaceDN/>
        <w:adjustRightInd/>
        <w:spacing w:line="360" w:lineRule="auto"/>
        <w:ind w:firstLine="720"/>
        <w:jc w:val="both"/>
        <w:textAlignment w:val="auto"/>
        <w:rPr>
          <w:rFonts w:ascii="Times New Roman" w:hAnsi="Times New Roman"/>
          <w:bCs/>
          <w:iCs/>
          <w:sz w:val="24"/>
          <w:szCs w:val="24"/>
          <w:lang w:val="bg-BG"/>
        </w:rPr>
      </w:pPr>
      <w:r w:rsidRPr="0085024C">
        <w:rPr>
          <w:rFonts w:ascii="Times New Roman" w:hAnsi="Times New Roman"/>
          <w:bCs/>
          <w:iCs/>
          <w:sz w:val="24"/>
          <w:szCs w:val="24"/>
          <w:lang w:val="bg-BG"/>
        </w:rPr>
        <w:t xml:space="preserve">По отношение на измененията в интервенциите, съфинансирани от Европейския земеделски фонд за развитие на селските райони (ЕЗФРСР) държавите членки разполагат с гъвкавост да приложат исканите изменения, преди датата на официалното одобрение на исканите промени от Европейската комисия. Съгласно чл. 86, параграф 3 от Регламент (ЕС) 2021/2115 на Европейския парламент и на Съвета от 2 декември 2021 година за установяване на правила за подпомагане за стратегическите планове, които трябва да бъдат изготвени от държавите членки по линия на общата селскостопанска политика (стратегически планове по ОСП) и финансирани от Европейския фонд за гарантиране на земеделието (ЕФГЗ) и от Европейския земеделски фонд за развитие на селските райони (ЕЗФРСР), и за отмяна на регламенти (ЕС) № 1305/2013 и (ЕС) № 1307/2013, разходите, които са станали допустими в резултат на изменение на стратегически план по ОСП, стават допустими за целите на приноса </w:t>
      </w:r>
      <w:r w:rsidRPr="0085024C">
        <w:rPr>
          <w:rFonts w:ascii="Times New Roman" w:hAnsi="Times New Roman"/>
          <w:bCs/>
          <w:iCs/>
          <w:sz w:val="24"/>
          <w:szCs w:val="24"/>
          <w:lang w:val="bg-BG"/>
        </w:rPr>
        <w:lastRenderedPageBreak/>
        <w:t>от ЕЗФРСР, считано от датата на подаване в Комисията на искането за изменение или от датата на уведомлението за изменението, посочено в чл. 119, параграф 9.</w:t>
      </w:r>
    </w:p>
    <w:p w:rsidR="0085024C" w:rsidRPr="0085024C" w:rsidRDefault="0085024C" w:rsidP="0085024C">
      <w:pPr>
        <w:widowControl w:val="0"/>
        <w:overflowPunct/>
        <w:autoSpaceDE/>
        <w:autoSpaceDN/>
        <w:adjustRightInd/>
        <w:spacing w:line="360" w:lineRule="auto"/>
        <w:ind w:firstLine="720"/>
        <w:jc w:val="both"/>
        <w:textAlignment w:val="auto"/>
        <w:rPr>
          <w:rFonts w:ascii="Times New Roman" w:hAnsi="Times New Roman"/>
          <w:bCs/>
          <w:iCs/>
          <w:sz w:val="24"/>
          <w:szCs w:val="24"/>
          <w:lang w:val="bg-BG"/>
        </w:rPr>
      </w:pPr>
      <w:r w:rsidRPr="0085024C">
        <w:rPr>
          <w:rFonts w:ascii="Times New Roman" w:hAnsi="Times New Roman"/>
          <w:bCs/>
          <w:iCs/>
          <w:sz w:val="24"/>
          <w:szCs w:val="24"/>
          <w:lang w:val="bg-BG"/>
        </w:rPr>
        <w:t>В чл. 119, параграф 2 от Регламент (ЕС) 2021/2115 са посочени видовете промени, които попадат в категорията стратегически изменения. Съгласно буква „б“ на параграф 2 изменения, които водят до промени в междинните цели или целевите стойности на показателите за резултата, попадат в обхвата на стратегическите изменения. Съгласно буква „г“ на същия параграф, изменения на целевите и финансовите планове в стратегическия план по ОСП, също са стратегически изменения.</w:t>
      </w:r>
    </w:p>
    <w:p w:rsidR="00D67BC7" w:rsidRDefault="0085024C" w:rsidP="00D67BC7">
      <w:pPr>
        <w:widowControl w:val="0"/>
        <w:overflowPunct/>
        <w:autoSpaceDE/>
        <w:autoSpaceDN/>
        <w:adjustRightInd/>
        <w:spacing w:line="360" w:lineRule="auto"/>
        <w:ind w:firstLine="720"/>
        <w:jc w:val="both"/>
        <w:textAlignment w:val="auto"/>
        <w:rPr>
          <w:rFonts w:ascii="Times New Roman" w:hAnsi="Times New Roman"/>
          <w:bCs/>
          <w:iCs/>
          <w:sz w:val="24"/>
          <w:szCs w:val="24"/>
          <w:lang w:val="bg-BG"/>
        </w:rPr>
      </w:pPr>
      <w:r w:rsidRPr="0085024C">
        <w:rPr>
          <w:rFonts w:ascii="Times New Roman" w:hAnsi="Times New Roman"/>
          <w:bCs/>
          <w:iCs/>
          <w:sz w:val="24"/>
          <w:szCs w:val="24"/>
          <w:lang w:val="bg-BG"/>
        </w:rPr>
        <w:t>В параграф 11 на чл. 119 от Регламент (ЕС) 2021/2115 е посочено, че без да се засяга чл. 86, стратегическите изменения пораждат действие само след като бъдат одобрени от Комисията.</w:t>
      </w:r>
    </w:p>
    <w:p w:rsidR="00D67BC7" w:rsidRDefault="00D67BC7" w:rsidP="00D67BC7">
      <w:pPr>
        <w:widowControl w:val="0"/>
        <w:overflowPunct/>
        <w:autoSpaceDE/>
        <w:autoSpaceDN/>
        <w:adjustRightInd/>
        <w:spacing w:line="360" w:lineRule="auto"/>
        <w:ind w:firstLine="720"/>
        <w:jc w:val="both"/>
        <w:textAlignment w:val="auto"/>
        <w:rPr>
          <w:rFonts w:ascii="Times New Roman" w:hAnsi="Times New Roman"/>
          <w:bCs/>
          <w:iCs/>
          <w:sz w:val="24"/>
          <w:szCs w:val="24"/>
          <w:lang w:val="bg-BG"/>
        </w:rPr>
      </w:pPr>
      <w:r w:rsidRPr="00D67BC7">
        <w:rPr>
          <w:rFonts w:ascii="Times New Roman" w:hAnsi="Times New Roman"/>
          <w:bCs/>
          <w:iCs/>
          <w:sz w:val="24"/>
          <w:szCs w:val="24"/>
          <w:lang w:val="bg-BG"/>
        </w:rPr>
        <w:t>Прилагането на тази интервенция, включена в Шесто изменение на Стратегическия план, одобрено с Решение №</w:t>
      </w:r>
      <w:r w:rsidRPr="00D67BC7">
        <w:rPr>
          <w:rFonts w:ascii="Times New Roman" w:hAnsi="Times New Roman"/>
          <w:bCs/>
          <w:iCs/>
          <w:sz w:val="24"/>
          <w:szCs w:val="24"/>
        </w:rPr>
        <w:t xml:space="preserve"> </w:t>
      </w:r>
      <w:r w:rsidRPr="00D67BC7">
        <w:rPr>
          <w:rFonts w:ascii="Times New Roman" w:hAnsi="Times New Roman"/>
          <w:bCs/>
          <w:iCs/>
          <w:sz w:val="24"/>
          <w:szCs w:val="24"/>
          <w:lang w:val="bg-BG"/>
        </w:rPr>
        <w:t>742 на Министерския съвет от</w:t>
      </w:r>
      <w:r w:rsidRPr="00D67BC7">
        <w:rPr>
          <w:rFonts w:ascii="Times New Roman" w:hAnsi="Times New Roman"/>
          <w:bCs/>
          <w:iCs/>
          <w:sz w:val="24"/>
          <w:szCs w:val="24"/>
        </w:rPr>
        <w:t xml:space="preserve"> </w:t>
      </w:r>
      <w:r w:rsidRPr="00D67BC7">
        <w:rPr>
          <w:rFonts w:ascii="Times New Roman" w:hAnsi="Times New Roman"/>
          <w:bCs/>
          <w:iCs/>
          <w:sz w:val="24"/>
          <w:szCs w:val="24"/>
          <w:lang w:val="bg-BG"/>
        </w:rPr>
        <w:t>2026 г., по аналогия на приложението на другите интервенции, следва да се регламентира в Закона за подпомагане на земеделските производители. Със Закона за изменение и допълнение на Закона за подпомагане на земеделските производители, внесен в Народното събрание със сигнатура 52-654-01-91, е предвидено, че министърът на земеделието и храните издава наредба за приложението на интервенцията по чл. 78а от Регламент (ЕС) 2021/2115. Предвиденото правно основание е част от същия закон, обнародван в бр. 88 на „Държавен вестник“.</w:t>
      </w:r>
    </w:p>
    <w:p w:rsidR="00227FB4" w:rsidRDefault="00D67BC7" w:rsidP="00227FB4">
      <w:pPr>
        <w:widowControl w:val="0"/>
        <w:overflowPunct/>
        <w:autoSpaceDE/>
        <w:autoSpaceDN/>
        <w:adjustRightInd/>
        <w:spacing w:line="360" w:lineRule="auto"/>
        <w:ind w:firstLine="720"/>
        <w:jc w:val="both"/>
        <w:textAlignment w:val="auto"/>
        <w:rPr>
          <w:rFonts w:ascii="Times New Roman" w:hAnsi="Times New Roman"/>
          <w:bCs/>
          <w:iCs/>
          <w:sz w:val="24"/>
          <w:szCs w:val="24"/>
          <w:lang w:val="bg-BG"/>
        </w:rPr>
      </w:pPr>
      <w:r w:rsidRPr="00D67BC7">
        <w:rPr>
          <w:rFonts w:ascii="Times New Roman" w:hAnsi="Times New Roman"/>
          <w:bCs/>
          <w:sz w:val="24"/>
          <w:szCs w:val="24"/>
          <w:lang w:val="bg-BG"/>
        </w:rPr>
        <w:t>Проектът на наредба регламентира условията и ред</w:t>
      </w:r>
      <w:r>
        <w:rPr>
          <w:rFonts w:ascii="Times New Roman" w:hAnsi="Times New Roman"/>
          <w:bCs/>
          <w:sz w:val="24"/>
          <w:szCs w:val="24"/>
          <w:lang w:val="bg-BG"/>
        </w:rPr>
        <w:t xml:space="preserve">а за прилагане на интервенцията се </w:t>
      </w:r>
      <w:r w:rsidRPr="00C31B76">
        <w:rPr>
          <w:rFonts w:ascii="Times New Roman" w:hAnsi="Times New Roman"/>
          <w:bCs/>
          <w:iCs/>
          <w:sz w:val="24"/>
          <w:szCs w:val="24"/>
          <w:lang w:val="bg-BG"/>
        </w:rPr>
        <w:t>предвижда да бъде обнарован в „Държавен вестник</w:t>
      </w:r>
      <w:r w:rsidR="001D617D" w:rsidRPr="00C31B76">
        <w:rPr>
          <w:rFonts w:ascii="Times New Roman" w:hAnsi="Times New Roman"/>
          <w:bCs/>
          <w:iCs/>
          <w:sz w:val="24"/>
          <w:szCs w:val="24"/>
          <w:lang w:val="bg-BG"/>
        </w:rPr>
        <w:t>“ преди стартиране на приема на заявления за подпомагане.</w:t>
      </w:r>
      <w:r w:rsidR="001C2DE7" w:rsidRPr="00C31B76">
        <w:rPr>
          <w:rFonts w:ascii="Times New Roman" w:hAnsi="Times New Roman"/>
          <w:bCs/>
          <w:iCs/>
          <w:sz w:val="24"/>
          <w:szCs w:val="24"/>
          <w:lang w:val="bg-BG"/>
        </w:rPr>
        <w:t xml:space="preserve"> </w:t>
      </w:r>
      <w:r w:rsidR="001D617D" w:rsidRPr="00C31B76">
        <w:rPr>
          <w:rFonts w:ascii="Times New Roman" w:hAnsi="Times New Roman"/>
          <w:bCs/>
          <w:iCs/>
          <w:sz w:val="24"/>
          <w:szCs w:val="24"/>
          <w:lang w:val="bg-BG"/>
        </w:rPr>
        <w:t xml:space="preserve"> </w:t>
      </w:r>
    </w:p>
    <w:p w:rsidR="00BF4207" w:rsidRPr="00BF4207" w:rsidRDefault="00BF4207" w:rsidP="00BF4207">
      <w:pPr>
        <w:widowControl w:val="0"/>
        <w:overflowPunct/>
        <w:autoSpaceDE/>
        <w:autoSpaceDN/>
        <w:adjustRightInd/>
        <w:spacing w:line="360" w:lineRule="auto"/>
        <w:ind w:firstLine="720"/>
        <w:jc w:val="both"/>
        <w:textAlignment w:val="auto"/>
        <w:rPr>
          <w:rFonts w:ascii="Times New Roman" w:hAnsi="Times New Roman"/>
          <w:bCs/>
          <w:iCs/>
          <w:sz w:val="24"/>
          <w:szCs w:val="24"/>
          <w:lang w:val="bg-BG"/>
        </w:rPr>
      </w:pPr>
      <w:r w:rsidRPr="00BF4207">
        <w:rPr>
          <w:rFonts w:ascii="Times New Roman" w:hAnsi="Times New Roman"/>
          <w:bCs/>
          <w:iCs/>
          <w:sz w:val="24"/>
          <w:szCs w:val="24"/>
          <w:lang w:val="bg-BG"/>
        </w:rPr>
        <w:t>Предлага се приемът на заявления за подпомагане по интервенция II.И.3 „Плащания за земеделски стопани при кризи“ да б</w:t>
      </w:r>
      <w:r w:rsidR="008916FE">
        <w:rPr>
          <w:rFonts w:ascii="Times New Roman" w:hAnsi="Times New Roman"/>
          <w:bCs/>
          <w:iCs/>
          <w:sz w:val="24"/>
          <w:szCs w:val="24"/>
          <w:lang w:val="bg-BG"/>
        </w:rPr>
        <w:t xml:space="preserve">ъде проведен в периода от </w:t>
      </w:r>
      <w:r w:rsidR="00A4675F">
        <w:rPr>
          <w:rFonts w:ascii="Times New Roman" w:hAnsi="Times New Roman"/>
          <w:bCs/>
          <w:iCs/>
          <w:sz w:val="24"/>
          <w:szCs w:val="24"/>
          <w:lang w:val="bg-BG"/>
        </w:rPr>
        <w:t>10</w:t>
      </w:r>
      <w:r w:rsidR="008916FE">
        <w:rPr>
          <w:rFonts w:ascii="Times New Roman" w:hAnsi="Times New Roman"/>
          <w:bCs/>
          <w:iCs/>
          <w:sz w:val="24"/>
          <w:szCs w:val="24"/>
          <w:lang w:val="bg-BG"/>
        </w:rPr>
        <w:t xml:space="preserve"> до </w:t>
      </w:r>
      <w:r w:rsidR="008916FE">
        <w:rPr>
          <w:rFonts w:ascii="Times New Roman" w:hAnsi="Times New Roman"/>
          <w:bCs/>
          <w:iCs/>
          <w:sz w:val="24"/>
          <w:szCs w:val="24"/>
          <w:lang w:val="en-GB"/>
        </w:rPr>
        <w:t>2</w:t>
      </w:r>
      <w:r w:rsidRPr="00BF4207">
        <w:rPr>
          <w:rFonts w:ascii="Times New Roman" w:hAnsi="Times New Roman"/>
          <w:bCs/>
          <w:iCs/>
          <w:sz w:val="24"/>
          <w:szCs w:val="24"/>
          <w:lang w:val="bg-BG"/>
        </w:rPr>
        <w:t>3 ноември 2026 г. включително.</w:t>
      </w:r>
    </w:p>
    <w:p w:rsidR="00BF4207" w:rsidRPr="00BF4207" w:rsidRDefault="00BF4207" w:rsidP="00BF4207">
      <w:pPr>
        <w:widowControl w:val="0"/>
        <w:overflowPunct/>
        <w:autoSpaceDE/>
        <w:autoSpaceDN/>
        <w:adjustRightInd/>
        <w:spacing w:line="360" w:lineRule="auto"/>
        <w:ind w:firstLine="720"/>
        <w:jc w:val="both"/>
        <w:textAlignment w:val="auto"/>
        <w:rPr>
          <w:rFonts w:ascii="Times New Roman" w:hAnsi="Times New Roman"/>
          <w:bCs/>
          <w:iCs/>
          <w:sz w:val="24"/>
          <w:szCs w:val="24"/>
          <w:lang w:val="bg-BG"/>
        </w:rPr>
      </w:pPr>
      <w:r w:rsidRPr="00BF4207">
        <w:rPr>
          <w:rFonts w:ascii="Times New Roman" w:hAnsi="Times New Roman"/>
          <w:bCs/>
          <w:iCs/>
          <w:sz w:val="24"/>
          <w:szCs w:val="24"/>
          <w:lang w:val="bg-BG"/>
        </w:rPr>
        <w:t>Определянето на посочения период е обусловено от специфичния характер и целите на интервенцията, насочена към предоставяне на своевременна финансова подкрепа на земеделските стопани, засегнати от кризисни събития, с оглед преодоляване на неблагоприятните последици за тяхната дейност и осигуряване на условия за нейното продължаване.</w:t>
      </w:r>
    </w:p>
    <w:p w:rsidR="00BF4207" w:rsidRPr="00BF4207" w:rsidRDefault="00BF4207" w:rsidP="00BF4207">
      <w:pPr>
        <w:widowControl w:val="0"/>
        <w:overflowPunct/>
        <w:autoSpaceDE/>
        <w:autoSpaceDN/>
        <w:adjustRightInd/>
        <w:spacing w:line="360" w:lineRule="auto"/>
        <w:ind w:firstLine="720"/>
        <w:jc w:val="both"/>
        <w:textAlignment w:val="auto"/>
        <w:rPr>
          <w:rFonts w:ascii="Times New Roman" w:hAnsi="Times New Roman"/>
          <w:bCs/>
          <w:iCs/>
          <w:sz w:val="24"/>
          <w:szCs w:val="24"/>
          <w:lang w:val="bg-BG"/>
        </w:rPr>
      </w:pPr>
      <w:r w:rsidRPr="00BF4207">
        <w:rPr>
          <w:rFonts w:ascii="Times New Roman" w:hAnsi="Times New Roman"/>
          <w:bCs/>
          <w:iCs/>
          <w:sz w:val="24"/>
          <w:szCs w:val="24"/>
          <w:lang w:val="bg-BG"/>
        </w:rPr>
        <w:t>При определянето на срока за прием е отчетена необходимостта от осигуряване на достатъчно технологично време за извършване на административните проверки, установяване на допустимостта на кандидатите, определяне на размера на финансовото подпомагане и извършване на плащанията до края на календарната 2026 г.</w:t>
      </w:r>
    </w:p>
    <w:p w:rsidR="00BF4207" w:rsidRPr="00BF4207" w:rsidRDefault="00BF4207" w:rsidP="00BF4207">
      <w:pPr>
        <w:widowControl w:val="0"/>
        <w:overflowPunct/>
        <w:autoSpaceDE/>
        <w:autoSpaceDN/>
        <w:adjustRightInd/>
        <w:spacing w:line="360" w:lineRule="auto"/>
        <w:ind w:firstLine="720"/>
        <w:jc w:val="both"/>
        <w:textAlignment w:val="auto"/>
        <w:rPr>
          <w:rFonts w:ascii="Times New Roman" w:hAnsi="Times New Roman"/>
          <w:bCs/>
          <w:iCs/>
          <w:sz w:val="24"/>
          <w:szCs w:val="24"/>
          <w:lang w:val="bg-BG"/>
        </w:rPr>
      </w:pPr>
      <w:r w:rsidRPr="00BF4207">
        <w:rPr>
          <w:rFonts w:ascii="Times New Roman" w:hAnsi="Times New Roman"/>
          <w:bCs/>
          <w:iCs/>
          <w:sz w:val="24"/>
          <w:szCs w:val="24"/>
          <w:lang w:val="bg-BG"/>
        </w:rPr>
        <w:t xml:space="preserve">В тази връзка провеждането на приема в предложения период ще позволи </w:t>
      </w:r>
      <w:r w:rsidRPr="00BF4207">
        <w:rPr>
          <w:rFonts w:ascii="Times New Roman" w:hAnsi="Times New Roman"/>
          <w:bCs/>
          <w:iCs/>
          <w:sz w:val="24"/>
          <w:szCs w:val="24"/>
          <w:lang w:val="bg-BG"/>
        </w:rPr>
        <w:lastRenderedPageBreak/>
        <w:t>своевременното стартиране на последващите административни процедури, като същевременно ще осигури възможност на земеделските стопани, попадащи в обхвата на интервенцията, да подадат заявления за подпомагане.</w:t>
      </w:r>
    </w:p>
    <w:p w:rsidR="001E17A3" w:rsidRPr="008916FE" w:rsidRDefault="00BF4207" w:rsidP="001E17A3">
      <w:pPr>
        <w:widowControl w:val="0"/>
        <w:overflowPunct/>
        <w:autoSpaceDE/>
        <w:autoSpaceDN/>
        <w:adjustRightInd/>
        <w:spacing w:line="360" w:lineRule="auto"/>
        <w:ind w:firstLine="720"/>
        <w:jc w:val="both"/>
        <w:textAlignment w:val="auto"/>
        <w:rPr>
          <w:rFonts w:ascii="Times New Roman" w:hAnsi="Times New Roman"/>
          <w:bCs/>
          <w:iCs/>
          <w:sz w:val="24"/>
          <w:szCs w:val="24"/>
          <w:lang w:val="en-GB"/>
        </w:rPr>
      </w:pPr>
      <w:r w:rsidRPr="00BF4207">
        <w:rPr>
          <w:rFonts w:ascii="Times New Roman" w:hAnsi="Times New Roman"/>
          <w:bCs/>
          <w:iCs/>
          <w:sz w:val="24"/>
          <w:szCs w:val="24"/>
          <w:lang w:val="bg-BG"/>
        </w:rPr>
        <w:t>Своевременното приключване на процедурите и изплащането на помощта в рамките на 2026 г. ще допринесат за ограничаване на неблагоприятните икономически последици от настъпилите кризисни събития и за запазване на устойчивостта на засегнатите земеделски стопанства.</w:t>
      </w:r>
    </w:p>
    <w:p w:rsidR="00227FB4" w:rsidRPr="00C31B76" w:rsidRDefault="00A916F9" w:rsidP="00227FB4">
      <w:pPr>
        <w:widowControl w:val="0"/>
        <w:overflowPunct/>
        <w:autoSpaceDE/>
        <w:autoSpaceDN/>
        <w:adjustRightInd/>
        <w:spacing w:line="360" w:lineRule="auto"/>
        <w:ind w:firstLine="720"/>
        <w:jc w:val="both"/>
        <w:textAlignment w:val="auto"/>
        <w:rPr>
          <w:rFonts w:ascii="Times New Roman" w:hAnsi="Times New Roman"/>
          <w:bCs/>
          <w:iCs/>
          <w:sz w:val="24"/>
          <w:szCs w:val="24"/>
          <w:lang w:val="bg-BG"/>
        </w:rPr>
      </w:pPr>
      <w:r w:rsidRPr="00C31B76">
        <w:rPr>
          <w:rFonts w:ascii="Times New Roman" w:hAnsi="Times New Roman"/>
          <w:bCs/>
          <w:iCs/>
          <w:sz w:val="24"/>
          <w:szCs w:val="24"/>
          <w:lang w:val="bg-BG"/>
        </w:rPr>
        <w:t>В съответствие с чл. 68</w:t>
      </w:r>
      <w:r w:rsidR="001D617D" w:rsidRPr="00C31B76">
        <w:rPr>
          <w:rFonts w:ascii="Times New Roman" w:hAnsi="Times New Roman"/>
          <w:bCs/>
          <w:iCs/>
          <w:sz w:val="24"/>
          <w:szCs w:val="24"/>
          <w:lang w:val="bg-BG"/>
        </w:rPr>
        <w:t>а</w:t>
      </w:r>
      <w:r w:rsidRPr="00C31B76">
        <w:rPr>
          <w:rFonts w:ascii="Times New Roman" w:hAnsi="Times New Roman"/>
          <w:bCs/>
          <w:iCs/>
          <w:sz w:val="24"/>
          <w:szCs w:val="24"/>
          <w:lang w:val="bg-BG"/>
        </w:rPr>
        <w:t>, ал. 3 от Закона за подпомагане на земеделските производители проект</w:t>
      </w:r>
      <w:r w:rsidR="008D7A48" w:rsidRPr="00C31B76">
        <w:rPr>
          <w:rFonts w:ascii="Times New Roman" w:hAnsi="Times New Roman"/>
          <w:bCs/>
          <w:iCs/>
          <w:sz w:val="24"/>
          <w:szCs w:val="24"/>
          <w:lang w:val="bg-BG"/>
        </w:rPr>
        <w:t xml:space="preserve">ът </w:t>
      </w:r>
      <w:r w:rsidR="001D617D" w:rsidRPr="00C31B76">
        <w:rPr>
          <w:rFonts w:ascii="Times New Roman" w:hAnsi="Times New Roman"/>
          <w:bCs/>
          <w:iCs/>
          <w:sz w:val="24"/>
          <w:szCs w:val="24"/>
          <w:lang w:val="bg-BG"/>
        </w:rPr>
        <w:t>на заповед се публикува</w:t>
      </w:r>
      <w:r w:rsidRPr="00C31B76">
        <w:rPr>
          <w:rFonts w:ascii="Times New Roman" w:hAnsi="Times New Roman"/>
          <w:bCs/>
          <w:iCs/>
          <w:sz w:val="24"/>
          <w:szCs w:val="24"/>
          <w:lang w:val="bg-BG"/>
        </w:rPr>
        <w:t xml:space="preserve"> на </w:t>
      </w:r>
      <w:hyperlink r:id="rId11" w:tgtFrame="_blank" w:history="1">
        <w:r w:rsidRPr="00C31B76">
          <w:rPr>
            <w:rFonts w:ascii="Times New Roman" w:hAnsi="Times New Roman"/>
            <w:bCs/>
            <w:iCs/>
            <w:sz w:val="24"/>
            <w:szCs w:val="24"/>
            <w:lang w:val="bg-BG"/>
          </w:rPr>
          <w:t>интернет страницата</w:t>
        </w:r>
      </w:hyperlink>
      <w:r w:rsidRPr="00C31B76">
        <w:rPr>
          <w:rFonts w:ascii="Times New Roman" w:hAnsi="Times New Roman"/>
          <w:bCs/>
          <w:iCs/>
          <w:sz w:val="24"/>
          <w:szCs w:val="24"/>
          <w:lang w:val="bg-BG"/>
        </w:rPr>
        <w:t xml:space="preserve"> на Стратегическия план и в Система</w:t>
      </w:r>
      <w:r w:rsidR="006C7301" w:rsidRPr="00C31B76">
        <w:rPr>
          <w:rFonts w:ascii="Times New Roman" w:hAnsi="Times New Roman"/>
          <w:bCs/>
          <w:iCs/>
          <w:sz w:val="24"/>
          <w:szCs w:val="24"/>
          <w:lang w:val="bg-BG"/>
        </w:rPr>
        <w:t>та</w:t>
      </w:r>
      <w:r w:rsidRPr="00C31B76">
        <w:rPr>
          <w:rFonts w:ascii="Times New Roman" w:hAnsi="Times New Roman"/>
          <w:bCs/>
          <w:iCs/>
          <w:sz w:val="24"/>
          <w:szCs w:val="24"/>
          <w:lang w:val="bg-BG"/>
        </w:rPr>
        <w:t xml:space="preserve"> за електронни услуги преди тяхното утвърждаване</w:t>
      </w:r>
      <w:r w:rsidR="008D7A48" w:rsidRPr="00C31B76">
        <w:rPr>
          <w:rFonts w:ascii="Times New Roman" w:hAnsi="Times New Roman"/>
          <w:bCs/>
          <w:iCs/>
          <w:sz w:val="24"/>
          <w:szCs w:val="24"/>
          <w:lang w:val="bg-BG"/>
        </w:rPr>
        <w:t xml:space="preserve"> за представяне на писмени предложения и възражения.</w:t>
      </w:r>
      <w:r w:rsidR="00EC6B5C" w:rsidRPr="00C31B76">
        <w:rPr>
          <w:rFonts w:ascii="Times New Roman" w:hAnsi="Times New Roman"/>
          <w:bCs/>
          <w:iCs/>
          <w:sz w:val="24"/>
          <w:szCs w:val="24"/>
          <w:lang w:val="bg-BG"/>
        </w:rPr>
        <w:t xml:space="preserve"> Направените целесъобразни бележки и предложения са отразени. </w:t>
      </w:r>
    </w:p>
    <w:p w:rsidR="006B2F22" w:rsidRDefault="006B2F22" w:rsidP="006B2F22">
      <w:pPr>
        <w:tabs>
          <w:tab w:val="left" w:pos="9356"/>
        </w:tabs>
        <w:spacing w:after="120" w:line="276" w:lineRule="auto"/>
        <w:ind w:right="364"/>
        <w:jc w:val="both"/>
        <w:rPr>
          <w:rFonts w:ascii="Times New Roman" w:hAnsi="Times New Roman"/>
          <w:b/>
          <w:sz w:val="24"/>
          <w:szCs w:val="24"/>
          <w:lang w:val="bg-BG"/>
        </w:rPr>
      </w:pPr>
    </w:p>
    <w:p w:rsidR="00022C2E" w:rsidRPr="009C11E7" w:rsidRDefault="00CF1603" w:rsidP="006B2F22">
      <w:pPr>
        <w:tabs>
          <w:tab w:val="left" w:pos="9356"/>
        </w:tabs>
        <w:spacing w:after="120" w:line="276" w:lineRule="auto"/>
        <w:ind w:right="364"/>
        <w:jc w:val="both"/>
        <w:rPr>
          <w:rFonts w:ascii="Times New Roman" w:hAnsi="Times New Roman"/>
          <w:b/>
          <w:sz w:val="24"/>
          <w:szCs w:val="24"/>
          <w:lang w:val="bg-BG"/>
        </w:rPr>
      </w:pPr>
      <w:r w:rsidRPr="009C11E7">
        <w:rPr>
          <w:rFonts w:ascii="Times New Roman" w:hAnsi="Times New Roman"/>
          <w:b/>
          <w:sz w:val="24"/>
          <w:szCs w:val="24"/>
          <w:lang w:val="bg-BG"/>
        </w:rPr>
        <w:t>УВАЖАЕМ</w:t>
      </w:r>
      <w:r w:rsidR="001A5610">
        <w:rPr>
          <w:rFonts w:ascii="Times New Roman" w:hAnsi="Times New Roman"/>
          <w:b/>
          <w:sz w:val="24"/>
          <w:szCs w:val="24"/>
          <w:lang w:val="bg-BG"/>
        </w:rPr>
        <w:t>И</w:t>
      </w:r>
      <w:r w:rsidRPr="009C11E7">
        <w:rPr>
          <w:rFonts w:ascii="Times New Roman" w:hAnsi="Times New Roman"/>
          <w:b/>
          <w:sz w:val="24"/>
          <w:szCs w:val="24"/>
          <w:lang w:val="bg-BG"/>
        </w:rPr>
        <w:t xml:space="preserve"> ГОСПО</w:t>
      </w:r>
      <w:r w:rsidR="001A5610">
        <w:rPr>
          <w:rFonts w:ascii="Times New Roman" w:hAnsi="Times New Roman"/>
          <w:b/>
          <w:sz w:val="24"/>
          <w:szCs w:val="24"/>
          <w:lang w:val="bg-BG"/>
        </w:rPr>
        <w:t>ДИН</w:t>
      </w:r>
      <w:r w:rsidR="00B8244E">
        <w:rPr>
          <w:rFonts w:ascii="Times New Roman" w:hAnsi="Times New Roman"/>
          <w:b/>
          <w:sz w:val="24"/>
          <w:szCs w:val="24"/>
          <w:lang w:val="bg-BG"/>
        </w:rPr>
        <w:t xml:space="preserve"> </w:t>
      </w:r>
      <w:r w:rsidRPr="009C11E7">
        <w:rPr>
          <w:rFonts w:ascii="Times New Roman" w:hAnsi="Times New Roman"/>
          <w:b/>
          <w:sz w:val="24"/>
          <w:szCs w:val="24"/>
          <w:lang w:val="bg-BG"/>
        </w:rPr>
        <w:t>ЗАМЕСТНИК</w:t>
      </w:r>
      <w:r w:rsidR="00745FF5" w:rsidRPr="009C11E7">
        <w:rPr>
          <w:rFonts w:ascii="Times New Roman" w:hAnsi="Times New Roman"/>
          <w:b/>
          <w:sz w:val="24"/>
          <w:szCs w:val="24"/>
          <w:lang w:val="bg-BG"/>
        </w:rPr>
        <w:t>-МИНИСТЪР</w:t>
      </w:r>
      <w:r w:rsidR="001657DC" w:rsidRPr="009C11E7">
        <w:rPr>
          <w:rFonts w:ascii="Times New Roman" w:hAnsi="Times New Roman"/>
          <w:b/>
          <w:sz w:val="24"/>
          <w:szCs w:val="24"/>
          <w:lang w:val="bg-BG"/>
        </w:rPr>
        <w:t>,</w:t>
      </w:r>
    </w:p>
    <w:p w:rsidR="00227FB4" w:rsidRPr="001E17A3" w:rsidRDefault="00227FB4" w:rsidP="000E3E86">
      <w:pPr>
        <w:widowControl w:val="0"/>
        <w:overflowPunct/>
        <w:autoSpaceDE/>
        <w:autoSpaceDN/>
        <w:adjustRightInd/>
        <w:spacing w:line="360" w:lineRule="auto"/>
        <w:ind w:firstLine="720"/>
        <w:jc w:val="both"/>
        <w:textAlignment w:val="auto"/>
        <w:rPr>
          <w:rFonts w:ascii="Times New Roman" w:hAnsi="Times New Roman"/>
          <w:bCs/>
          <w:iCs/>
          <w:sz w:val="24"/>
          <w:szCs w:val="24"/>
          <w:lang w:val="bg-BG"/>
        </w:rPr>
      </w:pPr>
      <w:r w:rsidRPr="001E17A3">
        <w:rPr>
          <w:rFonts w:ascii="Times New Roman" w:hAnsi="Times New Roman"/>
          <w:bCs/>
          <w:iCs/>
          <w:sz w:val="24"/>
          <w:szCs w:val="24"/>
          <w:lang w:val="bg-BG"/>
        </w:rPr>
        <w:t xml:space="preserve">       Във връзка с гореизложеното и на основание чл. 68а, ал. 2 и 3 от Закона за подпомагане на земеделските производители предлагам да издадете заповед за откриване на прием на заявления за подпомагане по интервенция II.И.3 „Плащания за земеделски стопани при кризи“, включена в Стратегическия план, за периода от </w:t>
      </w:r>
      <w:r w:rsidR="00A4675F">
        <w:rPr>
          <w:rFonts w:ascii="Times New Roman" w:hAnsi="Times New Roman"/>
          <w:bCs/>
          <w:iCs/>
          <w:sz w:val="24"/>
          <w:szCs w:val="24"/>
          <w:lang w:val="bg-BG"/>
        </w:rPr>
        <w:t>10</w:t>
      </w:r>
      <w:r w:rsidRPr="001E17A3">
        <w:rPr>
          <w:rFonts w:ascii="Times New Roman" w:hAnsi="Times New Roman"/>
          <w:bCs/>
          <w:iCs/>
          <w:sz w:val="24"/>
          <w:szCs w:val="24"/>
          <w:lang w:val="bg-BG"/>
        </w:rPr>
        <w:t xml:space="preserve"> до </w:t>
      </w:r>
      <w:r w:rsidR="008916FE">
        <w:rPr>
          <w:rFonts w:ascii="Times New Roman" w:hAnsi="Times New Roman"/>
          <w:bCs/>
          <w:iCs/>
          <w:sz w:val="24"/>
          <w:szCs w:val="24"/>
          <w:lang w:val="en-GB"/>
        </w:rPr>
        <w:t>2</w:t>
      </w:r>
      <w:r w:rsidRPr="001E17A3">
        <w:rPr>
          <w:rFonts w:ascii="Times New Roman" w:hAnsi="Times New Roman"/>
          <w:bCs/>
          <w:iCs/>
          <w:sz w:val="24"/>
          <w:szCs w:val="24"/>
          <w:lang w:val="bg-BG"/>
        </w:rPr>
        <w:t>3 ноември 2026 г. включително.</w:t>
      </w:r>
      <w:bookmarkStart w:id="0" w:name="_GoBack"/>
      <w:bookmarkEnd w:id="0"/>
    </w:p>
    <w:p w:rsidR="00227FB4" w:rsidRPr="001E17A3" w:rsidRDefault="00227FB4" w:rsidP="00227FB4">
      <w:pPr>
        <w:widowControl w:val="0"/>
        <w:overflowPunct/>
        <w:autoSpaceDE/>
        <w:autoSpaceDN/>
        <w:adjustRightInd/>
        <w:spacing w:line="360" w:lineRule="auto"/>
        <w:ind w:firstLine="720"/>
        <w:jc w:val="both"/>
        <w:textAlignment w:val="auto"/>
        <w:rPr>
          <w:rFonts w:ascii="Times New Roman" w:hAnsi="Times New Roman"/>
          <w:bCs/>
          <w:iCs/>
          <w:sz w:val="24"/>
          <w:szCs w:val="24"/>
          <w:lang w:val="bg-BG"/>
        </w:rPr>
      </w:pPr>
      <w:r w:rsidRPr="001E17A3">
        <w:rPr>
          <w:rFonts w:ascii="Times New Roman" w:hAnsi="Times New Roman"/>
          <w:b/>
          <w:bCs/>
          <w:iCs/>
          <w:sz w:val="24"/>
          <w:szCs w:val="24"/>
          <w:lang w:val="bg-BG"/>
        </w:rPr>
        <w:t>Приложение:</w:t>
      </w:r>
      <w:r w:rsidRPr="001E17A3">
        <w:rPr>
          <w:rFonts w:ascii="Times New Roman" w:hAnsi="Times New Roman"/>
          <w:bCs/>
          <w:iCs/>
          <w:sz w:val="24"/>
          <w:szCs w:val="24"/>
          <w:lang w:val="bg-BG"/>
        </w:rPr>
        <w:t xml:space="preserve"> проект на заповед. </w:t>
      </w:r>
    </w:p>
    <w:p w:rsidR="00E90E21" w:rsidRDefault="00E90E21" w:rsidP="006B2F22">
      <w:pPr>
        <w:spacing w:line="276" w:lineRule="auto"/>
        <w:rPr>
          <w:rFonts w:ascii="Times New Roman" w:hAnsi="Times New Roman"/>
          <w:bCs/>
          <w:sz w:val="24"/>
          <w:szCs w:val="24"/>
          <w:lang w:val="bg-BG"/>
        </w:rPr>
      </w:pPr>
    </w:p>
    <w:p w:rsidR="003058DE" w:rsidRPr="003448AD" w:rsidRDefault="00904A66" w:rsidP="006B2F22">
      <w:pPr>
        <w:spacing w:line="276" w:lineRule="auto"/>
        <w:rPr>
          <w:lang w:val="bg-BG"/>
        </w:rPr>
      </w:pPr>
      <w:r w:rsidRPr="00063D3A">
        <w:rPr>
          <w:rFonts w:ascii="Times New Roman" w:hAnsi="Times New Roman"/>
          <w:bCs/>
          <w:sz w:val="24"/>
          <w:szCs w:val="24"/>
          <w:lang w:val="bg-BG"/>
        </w:rPr>
        <w:t>С уважение,</w:t>
      </w:r>
      <w:r>
        <w:br/>
      </w:r>
      <w:r>
        <w:br/>
      </w:r>
      <w:r w:rsidR="00EB2931">
        <w:pict w14:anchorId="6CF6A23F">
          <v:shape id="_x0000_i1027" type="#_x0000_t75" alt="Microsoft Office Signature Line..." style="width:193.55pt;height:95.6pt">
            <v:imagedata r:id="rId12" o:title=""/>
            <o:lock v:ext="edit" ungrouping="t" rotation="t" cropping="t" verticies="t" text="t" grouping="t"/>
            <o:signatureline v:ext="edit" id="{B2C7C7A7-BB1C-4186-9C82-702B3688AAC0}" provid="{00000000-0000-0000-0000-000000000000}" o:suggestedsigner="Елена Иванова" o:suggestedsigner2="Директор " issignatureline="t"/>
          </v:shape>
        </w:pict>
      </w:r>
    </w:p>
    <w:sectPr w:rsidR="003058DE" w:rsidRPr="003448AD" w:rsidSect="00F476C4">
      <w:headerReference w:type="even" r:id="rId13"/>
      <w:headerReference w:type="default" r:id="rId14"/>
      <w:footerReference w:type="even" r:id="rId15"/>
      <w:footerReference w:type="default" r:id="rId16"/>
      <w:headerReference w:type="first" r:id="rId17"/>
      <w:footerReference w:type="first" r:id="rId18"/>
      <w:pgSz w:w="11907" w:h="16840" w:code="9"/>
      <w:pgMar w:top="993" w:right="992" w:bottom="1276" w:left="1170" w:header="170" w:footer="567"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09D8" w:rsidRDefault="001809D8">
      <w:r>
        <w:separator/>
      </w:r>
    </w:p>
  </w:endnote>
  <w:endnote w:type="continuationSeparator" w:id="0">
    <w:p w:rsidR="001809D8" w:rsidRDefault="001809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PMingLiU">
    <w:altName w:val="Microsoft JhengHei"/>
    <w:panose1 w:val="02010601000101010101"/>
    <w:charset w:val="88"/>
    <w:family w:val="roman"/>
    <w:pitch w:val="variable"/>
    <w:sig w:usb0="00000000" w:usb1="28CFFCFA" w:usb2="00000016" w:usb3="00000000" w:csb0="00100001"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6491" w:rsidRDefault="007F6491" w:rsidP="006E0E9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F6491" w:rsidRDefault="007F6491" w:rsidP="007B7DE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6491" w:rsidRPr="009F4527" w:rsidRDefault="007F6491" w:rsidP="006E0E9B">
    <w:pPr>
      <w:pStyle w:val="Footer"/>
      <w:framePr w:wrap="around" w:vAnchor="text" w:hAnchor="margin" w:xAlign="right" w:y="1"/>
      <w:rPr>
        <w:rStyle w:val="PageNumber"/>
        <w:rFonts w:ascii="Times New Roman" w:hAnsi="Times New Roman"/>
        <w:sz w:val="18"/>
        <w:szCs w:val="18"/>
      </w:rPr>
    </w:pPr>
    <w:r w:rsidRPr="009F4527">
      <w:rPr>
        <w:rStyle w:val="PageNumber"/>
        <w:rFonts w:ascii="Times New Roman" w:hAnsi="Times New Roman"/>
        <w:sz w:val="18"/>
        <w:szCs w:val="18"/>
      </w:rPr>
      <w:fldChar w:fldCharType="begin"/>
    </w:r>
    <w:r w:rsidRPr="009F4527">
      <w:rPr>
        <w:rStyle w:val="PageNumber"/>
        <w:rFonts w:ascii="Times New Roman" w:hAnsi="Times New Roman"/>
        <w:sz w:val="18"/>
        <w:szCs w:val="18"/>
      </w:rPr>
      <w:instrText xml:space="preserve">PAGE  </w:instrText>
    </w:r>
    <w:r w:rsidRPr="009F4527">
      <w:rPr>
        <w:rStyle w:val="PageNumber"/>
        <w:rFonts w:ascii="Times New Roman" w:hAnsi="Times New Roman"/>
        <w:sz w:val="18"/>
        <w:szCs w:val="18"/>
      </w:rPr>
      <w:fldChar w:fldCharType="separate"/>
    </w:r>
    <w:r w:rsidR="00EB2931">
      <w:rPr>
        <w:rStyle w:val="PageNumber"/>
        <w:rFonts w:ascii="Times New Roman" w:hAnsi="Times New Roman"/>
        <w:noProof/>
        <w:sz w:val="18"/>
        <w:szCs w:val="18"/>
      </w:rPr>
      <w:t>4</w:t>
    </w:r>
    <w:r w:rsidRPr="009F4527">
      <w:rPr>
        <w:rStyle w:val="PageNumber"/>
        <w:rFonts w:ascii="Times New Roman" w:hAnsi="Times New Roman"/>
        <w:sz w:val="18"/>
        <w:szCs w:val="18"/>
      </w:rPr>
      <w:fldChar w:fldCharType="end"/>
    </w:r>
  </w:p>
  <w:p w:rsidR="007F6491" w:rsidRPr="00627A1B" w:rsidRDefault="007F6491" w:rsidP="007B7DE9">
    <w:pPr>
      <w:pStyle w:val="Footer"/>
      <w:tabs>
        <w:tab w:val="left" w:pos="7230"/>
        <w:tab w:val="left" w:pos="7655"/>
      </w:tabs>
      <w:spacing w:line="216" w:lineRule="auto"/>
      <w:ind w:left="-851" w:right="360"/>
      <w:jc w:val="center"/>
      <w:rPr>
        <w:rFonts w:ascii="Verdana" w:hAnsi="Verdana"/>
        <w:noProof/>
        <w:sz w:val="16"/>
        <w:szCs w:val="16"/>
        <w:lang w:val="bg-BG"/>
      </w:rPr>
    </w:pPr>
    <w:r>
      <w:rPr>
        <w:rFonts w:ascii="Verdana" w:hAnsi="Verdana"/>
        <w:noProof/>
        <w:sz w:val="16"/>
        <w:szCs w:val="16"/>
        <w:lang w:val="bg-BG"/>
      </w:rPr>
      <w:t xml:space="preserve">              </w:t>
    </w:r>
    <w:r w:rsidRPr="00627A1B">
      <w:rPr>
        <w:rFonts w:ascii="Verdana" w:hAnsi="Verdana"/>
        <w:noProof/>
        <w:sz w:val="16"/>
        <w:szCs w:val="16"/>
        <w:lang w:val="bg-BG"/>
      </w:rPr>
      <w:t>гр. София 10</w:t>
    </w:r>
    <w:r>
      <w:rPr>
        <w:rFonts w:ascii="Verdana" w:hAnsi="Verdana"/>
        <w:noProof/>
        <w:sz w:val="16"/>
        <w:szCs w:val="16"/>
        <w:lang w:val="bg-BG"/>
      </w:rPr>
      <w:t>40</w:t>
    </w:r>
    <w:r w:rsidRPr="00627A1B">
      <w:rPr>
        <w:rFonts w:ascii="Verdana" w:hAnsi="Verdana"/>
        <w:noProof/>
        <w:sz w:val="16"/>
        <w:szCs w:val="16"/>
        <w:lang w:val="bg-BG"/>
      </w:rPr>
      <w:t xml:space="preserve">, </w:t>
    </w:r>
    <w:r>
      <w:rPr>
        <w:rFonts w:ascii="Verdana" w:hAnsi="Verdana"/>
        <w:noProof/>
        <w:sz w:val="16"/>
        <w:szCs w:val="16"/>
        <w:lang w:val="bg-BG"/>
      </w:rPr>
      <w:t>б</w:t>
    </w:r>
    <w:r w:rsidRPr="00627A1B">
      <w:rPr>
        <w:rFonts w:ascii="Verdana" w:hAnsi="Verdana"/>
        <w:noProof/>
        <w:sz w:val="16"/>
        <w:szCs w:val="16"/>
        <w:lang w:val="bg-BG"/>
      </w:rPr>
      <w:t>ул. "</w:t>
    </w:r>
    <w:r>
      <w:rPr>
        <w:rFonts w:ascii="Verdana" w:hAnsi="Verdana"/>
        <w:noProof/>
        <w:sz w:val="16"/>
        <w:szCs w:val="16"/>
        <w:lang w:val="bg-BG"/>
      </w:rPr>
      <w:t>Христо Ботев</w:t>
    </w:r>
    <w:r w:rsidRPr="00627A1B">
      <w:rPr>
        <w:rFonts w:ascii="Verdana" w:hAnsi="Verdana"/>
        <w:noProof/>
        <w:sz w:val="16"/>
        <w:szCs w:val="16"/>
        <w:lang w:val="bg-BG"/>
      </w:rPr>
      <w:t>" №</w:t>
    </w:r>
    <w:r>
      <w:rPr>
        <w:rFonts w:ascii="Verdana" w:hAnsi="Verdana"/>
        <w:noProof/>
        <w:sz w:val="16"/>
        <w:szCs w:val="16"/>
        <w:lang w:val="bg-BG"/>
      </w:rPr>
      <w:t xml:space="preserve"> 55</w:t>
    </w:r>
  </w:p>
  <w:p w:rsidR="007F6491" w:rsidRPr="00E0514A" w:rsidRDefault="007F6491" w:rsidP="00B223C6">
    <w:pPr>
      <w:pStyle w:val="Footer"/>
      <w:tabs>
        <w:tab w:val="left" w:pos="7230"/>
        <w:tab w:val="left" w:pos="7655"/>
      </w:tabs>
      <w:spacing w:line="216" w:lineRule="auto"/>
      <w:ind w:left="-851" w:right="-285"/>
      <w:jc w:val="center"/>
      <w:rPr>
        <w:rFonts w:ascii="Verdana" w:hAnsi="Verdana"/>
        <w:noProof/>
        <w:sz w:val="16"/>
        <w:szCs w:val="16"/>
      </w:rPr>
    </w:pPr>
    <w:r w:rsidRPr="00627A1B">
      <w:rPr>
        <w:rFonts w:ascii="Verdana" w:hAnsi="Verdana"/>
        <w:noProof/>
        <w:sz w:val="16"/>
        <w:szCs w:val="16"/>
        <w:lang w:val="bg-BG"/>
      </w:rPr>
      <w:t xml:space="preserve">Тел: </w:t>
    </w:r>
    <w:r>
      <w:rPr>
        <w:rFonts w:ascii="Verdana" w:hAnsi="Verdana"/>
        <w:noProof/>
        <w:sz w:val="16"/>
        <w:szCs w:val="16"/>
        <w:lang w:val="bg-BG"/>
      </w:rPr>
      <w:t>(</w:t>
    </w:r>
    <w:r w:rsidRPr="00627A1B">
      <w:rPr>
        <w:rFonts w:ascii="Verdana" w:hAnsi="Verdana"/>
        <w:noProof/>
        <w:sz w:val="16"/>
        <w:szCs w:val="16"/>
        <w:lang w:val="bg-BG"/>
      </w:rPr>
      <w:t>+3592</w:t>
    </w:r>
    <w:r>
      <w:rPr>
        <w:rFonts w:ascii="Verdana" w:hAnsi="Verdana"/>
        <w:noProof/>
        <w:sz w:val="16"/>
        <w:szCs w:val="16"/>
        <w:lang w:val="bg-BG"/>
      </w:rPr>
      <w:t>)</w:t>
    </w:r>
    <w:r w:rsidRPr="00627A1B">
      <w:rPr>
        <w:rFonts w:ascii="Verdana" w:hAnsi="Verdana"/>
        <w:noProof/>
        <w:sz w:val="16"/>
        <w:szCs w:val="16"/>
        <w:lang w:val="bg-BG"/>
      </w:rPr>
      <w:t xml:space="preserve"> </w:t>
    </w:r>
    <w:r>
      <w:rPr>
        <w:rFonts w:ascii="Verdana" w:hAnsi="Verdana"/>
        <w:noProof/>
        <w:sz w:val="16"/>
        <w:szCs w:val="16"/>
        <w:lang w:val="bg-BG"/>
      </w:rPr>
      <w:t xml:space="preserve">985 11 199, </w:t>
    </w:r>
    <w:r w:rsidRPr="00E0514A">
      <w:rPr>
        <w:rFonts w:ascii="Verdana" w:hAnsi="Verdana"/>
        <w:noProof/>
        <w:sz w:val="16"/>
        <w:szCs w:val="16"/>
      </w:rPr>
      <w:t xml:space="preserve">Факс: </w:t>
    </w:r>
    <w:r>
      <w:rPr>
        <w:rFonts w:ascii="Verdana" w:hAnsi="Verdana"/>
        <w:noProof/>
        <w:sz w:val="16"/>
        <w:szCs w:val="16"/>
        <w:lang w:val="bg-BG"/>
      </w:rPr>
      <w:t>(</w:t>
    </w:r>
    <w:r w:rsidRPr="00E0514A">
      <w:rPr>
        <w:rFonts w:ascii="Verdana" w:hAnsi="Verdana"/>
        <w:noProof/>
        <w:sz w:val="16"/>
        <w:szCs w:val="16"/>
      </w:rPr>
      <w:t>+3592</w:t>
    </w:r>
    <w:r>
      <w:rPr>
        <w:rFonts w:ascii="Verdana" w:hAnsi="Verdana"/>
        <w:noProof/>
        <w:sz w:val="16"/>
        <w:szCs w:val="16"/>
        <w:lang w:val="bg-BG"/>
      </w:rPr>
      <w:t>)</w:t>
    </w:r>
    <w:r w:rsidRPr="00E0514A">
      <w:rPr>
        <w:rFonts w:ascii="Verdana" w:hAnsi="Verdana"/>
        <w:noProof/>
        <w:sz w:val="16"/>
        <w:szCs w:val="16"/>
      </w:rPr>
      <w:t xml:space="preserve"> 98</w:t>
    </w:r>
    <w:r>
      <w:rPr>
        <w:rFonts w:ascii="Verdana" w:hAnsi="Verdana"/>
        <w:noProof/>
        <w:sz w:val="16"/>
        <w:szCs w:val="16"/>
        <w:lang w:val="bg-BG"/>
      </w:rPr>
      <w:t>1</w:t>
    </w:r>
    <w:r w:rsidRPr="00E0514A">
      <w:rPr>
        <w:rFonts w:ascii="Verdana" w:hAnsi="Verdana"/>
        <w:noProof/>
        <w:sz w:val="16"/>
        <w:szCs w:val="16"/>
      </w:rPr>
      <w:t xml:space="preserve"> </w:t>
    </w:r>
    <w:r>
      <w:rPr>
        <w:rFonts w:ascii="Verdana" w:hAnsi="Verdana"/>
        <w:noProof/>
        <w:sz w:val="16"/>
        <w:szCs w:val="16"/>
        <w:lang w:val="bg-BG"/>
      </w:rPr>
      <w:t>79</w:t>
    </w:r>
    <w:r w:rsidRPr="00E0514A">
      <w:rPr>
        <w:rFonts w:ascii="Verdana" w:hAnsi="Verdana"/>
        <w:noProof/>
        <w:sz w:val="16"/>
        <w:szCs w:val="16"/>
      </w:rPr>
      <w:t xml:space="preserve"> </w:t>
    </w:r>
    <w:r>
      <w:rPr>
        <w:rFonts w:ascii="Verdana" w:hAnsi="Verdana"/>
        <w:noProof/>
        <w:sz w:val="16"/>
        <w:szCs w:val="16"/>
        <w:lang w:val="bg-BG"/>
      </w:rPr>
      <w:t>55</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2931" w:rsidRDefault="00EB29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09D8" w:rsidRDefault="001809D8">
      <w:r>
        <w:separator/>
      </w:r>
    </w:p>
  </w:footnote>
  <w:footnote w:type="continuationSeparator" w:id="0">
    <w:p w:rsidR="001809D8" w:rsidRDefault="001809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2931" w:rsidRDefault="00EB293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79144907" o:spid="_x0000_s2050" type="#_x0000_t136" style="position:absolute;margin-left:0;margin-top:0;width:534.3pt;height:152.65pt;rotation:315;z-index:-251654144;mso-position-horizontal:center;mso-position-horizontal-relative:margin;mso-position-vertical:center;mso-position-vertical-relative:margin" o:allowincell="f" fillcolor="silver" stroked="f">
          <v:fill opacity=".5"/>
          <v:textpath style="font-family:&quot;Arial&quot;;font-size:1pt" string="ПРОЕКТ"/>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2931" w:rsidRDefault="00EB293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79144908" o:spid="_x0000_s2051" type="#_x0000_t136" style="position:absolute;margin-left:0;margin-top:0;width:534.3pt;height:152.65pt;rotation:315;z-index:-251652096;mso-position-horizontal:center;mso-position-horizontal-relative:margin;mso-position-vertical:center;mso-position-vertical-relative:margin" o:allowincell="f" fillcolor="silver" stroked="f">
          <v:fill opacity=".5"/>
          <v:textpath style="font-family:&quot;Arial&quot;;font-size:1pt" string="ПРОЕКТ"/>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4C52" w:rsidRPr="00C94C52" w:rsidRDefault="00EB2931" w:rsidP="00C94C52">
    <w:pPr>
      <w:widowControl w:val="0"/>
      <w:tabs>
        <w:tab w:val="center" w:pos="4320"/>
        <w:tab w:val="right" w:pos="8640"/>
      </w:tabs>
      <w:overflowPunct/>
      <w:autoSpaceDE/>
      <w:adjustRightInd/>
      <w:jc w:val="right"/>
      <w:textAlignment w:val="auto"/>
      <w:rPr>
        <w:rFonts w:ascii="Verdana" w:hAnsi="Verdana"/>
        <w:sz w:val="16"/>
        <w:szCs w:val="16"/>
        <w:lang w:val="bg-BG" w:eastAsia="bg-BG"/>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79144906" o:spid="_x0000_s2049" type="#_x0000_t136" style="position:absolute;left:0;text-align:left;margin-left:0;margin-top:0;width:534.3pt;height:152.65pt;rotation:315;z-index:-251656192;mso-position-horizontal:center;mso-position-horizontal-relative:margin;mso-position-vertical:center;mso-position-vertical-relative:margin" o:allowincell="f" fillcolor="silver" stroked="f">
          <v:fill opacity=".5"/>
          <v:textpath style="font-family:&quot;Arial&quot;;font-size:1pt" string="ПРОЕКТ"/>
        </v:shape>
      </w:pict>
    </w:r>
    <w:r w:rsidR="00C94C52" w:rsidRPr="00C94C52">
      <w:rPr>
        <w:rFonts w:ascii="Verdana" w:hAnsi="Verdana" w:cs="Verdana"/>
        <w:sz w:val="16"/>
        <w:szCs w:val="16"/>
        <w:lang w:val="bg-BG" w:eastAsia="bg-BG"/>
      </w:rPr>
      <w:t>Класификация на информацията:</w:t>
    </w:r>
  </w:p>
  <w:p w:rsidR="00C94C52" w:rsidRPr="00C94C52" w:rsidRDefault="00C94C52" w:rsidP="00C94C52">
    <w:pPr>
      <w:widowControl w:val="0"/>
      <w:tabs>
        <w:tab w:val="center" w:pos="4320"/>
        <w:tab w:val="right" w:pos="8640"/>
      </w:tabs>
      <w:overflowPunct/>
      <w:autoSpaceDE/>
      <w:adjustRightInd/>
      <w:spacing w:after="120"/>
      <w:jc w:val="right"/>
      <w:textAlignment w:val="auto"/>
      <w:rPr>
        <w:rFonts w:ascii="Verdana" w:hAnsi="Verdana" w:cs="Verdana"/>
        <w:sz w:val="16"/>
        <w:szCs w:val="16"/>
        <w:lang w:val="bg-BG" w:eastAsia="bg-BG"/>
      </w:rPr>
    </w:pPr>
    <w:r w:rsidRPr="00C94C52">
      <w:rPr>
        <w:rFonts w:ascii="Verdana" w:hAnsi="Verdana" w:cs="Verdana"/>
        <w:sz w:val="16"/>
        <w:szCs w:val="16"/>
        <w:lang w:val="bg-BG" w:eastAsia="bg-BG"/>
      </w:rPr>
      <w:t>Ниво 1, TLP-GREEN</w:t>
    </w:r>
  </w:p>
  <w:p w:rsidR="007F6491" w:rsidRPr="00A73715" w:rsidRDefault="007F6491" w:rsidP="00A73715">
    <w:pPr>
      <w:widowControl w:val="0"/>
      <w:overflowPunct/>
      <w:jc w:val="right"/>
      <w:textAlignment w:val="auto"/>
      <w:rPr>
        <w:rFonts w:ascii="Verdana" w:hAnsi="Verdana" w:cs="Verdana"/>
        <w:sz w:val="16"/>
        <w:szCs w:val="16"/>
        <w:lang w:val="bg-BG" w:eastAsia="bg-BG"/>
      </w:rPr>
    </w:pPr>
  </w:p>
  <w:p w:rsidR="007F6491" w:rsidRPr="00A73715" w:rsidRDefault="007F6491" w:rsidP="00A73715">
    <w:pPr>
      <w:keepNext/>
      <w:tabs>
        <w:tab w:val="left" w:pos="1276"/>
      </w:tabs>
      <w:overflowPunct/>
      <w:autoSpaceDE/>
      <w:autoSpaceDN/>
      <w:adjustRightInd/>
      <w:spacing w:line="360" w:lineRule="exact"/>
      <w:ind w:left="1247"/>
      <w:textAlignment w:val="auto"/>
      <w:outlineLvl w:val="0"/>
      <w:rPr>
        <w:rFonts w:ascii="Arial Narrow" w:hAnsi="Arial Narrow"/>
        <w:b/>
        <w:spacing w:val="40"/>
        <w:sz w:val="26"/>
        <w:szCs w:val="26"/>
        <w:lang w:val="x-none" w:eastAsia="x-none"/>
      </w:rPr>
    </w:pPr>
    <w:r>
      <w:rPr>
        <w:rFonts w:ascii="Arial Narrow" w:hAnsi="Arial Narrow"/>
        <w:b/>
        <w:i/>
        <w:iCs/>
        <w:noProof/>
        <w:sz w:val="26"/>
        <w:szCs w:val="26"/>
        <w:lang w:val="en-GB" w:eastAsia="en-GB"/>
      </w:rPr>
      <mc:AlternateContent>
        <mc:Choice Requires="wps">
          <w:drawing>
            <wp:anchor distT="0" distB="0" distL="114300" distR="114300" simplePos="0" relativeHeight="251657216" behindDoc="0" locked="0" layoutInCell="1" allowOverlap="1" wp14:anchorId="74FE9C77" wp14:editId="66C58853">
              <wp:simplePos x="0" y="0"/>
              <wp:positionH relativeFrom="column">
                <wp:posOffset>702945</wp:posOffset>
              </wp:positionH>
              <wp:positionV relativeFrom="paragraph">
                <wp:posOffset>48895</wp:posOffset>
              </wp:positionV>
              <wp:extent cx="0" cy="612140"/>
              <wp:effectExtent l="0" t="0" r="0" b="0"/>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121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FB56B6D" id="_x0000_t32" coordsize="21600,21600" o:spt="32" o:oned="t" path="m,l21600,21600e" filled="f">
              <v:path arrowok="t" fillok="f" o:connecttype="none"/>
              <o:lock v:ext="edit" shapetype="t"/>
            </v:shapetype>
            <v:shape id="AutoShape 7" o:spid="_x0000_s1026" type="#_x0000_t32" style="position:absolute;margin-left:55.35pt;margin-top:3.85pt;width:0;height:48.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"/>
          </w:pict>
        </mc:Fallback>
      </mc:AlternateContent>
    </w:r>
    <w:r>
      <w:rPr>
        <w:rFonts w:ascii="Arial Narrow" w:hAnsi="Arial Narrow"/>
        <w:b/>
        <w:i/>
        <w:iCs/>
        <w:noProof/>
        <w:sz w:val="26"/>
        <w:szCs w:val="26"/>
        <w:lang w:val="en-GB" w:eastAsia="en-GB"/>
      </w:rPr>
      <w:drawing>
        <wp:anchor distT="0" distB="0" distL="114300" distR="114300" simplePos="0" relativeHeight="251658240" behindDoc="0" locked="0" layoutInCell="1" allowOverlap="1" wp14:anchorId="430BC52C" wp14:editId="35980DD7">
          <wp:simplePos x="0" y="0"/>
          <wp:positionH relativeFrom="column">
            <wp:posOffset>21590</wp:posOffset>
          </wp:positionH>
          <wp:positionV relativeFrom="paragraph">
            <wp:posOffset>-78740</wp:posOffset>
          </wp:positionV>
          <wp:extent cx="600710" cy="832485"/>
          <wp:effectExtent l="0" t="0" r="8890" b="5715"/>
          <wp:wrapSquare wrapText="bothSides"/>
          <wp:docPr id="4" name="Picture 4" descr="lav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av4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710" cy="832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73715">
      <w:rPr>
        <w:rFonts w:ascii="Arial Narrow" w:hAnsi="Arial Narrow"/>
        <w:b/>
        <w:spacing w:val="40"/>
        <w:sz w:val="26"/>
        <w:szCs w:val="26"/>
        <w:lang w:val="x-none" w:eastAsia="x-none"/>
      </w:rPr>
      <w:t>РЕПУБЛИКА БЪЛГАРИЯ</w:t>
    </w:r>
  </w:p>
  <w:p w:rsidR="007F6491" w:rsidRPr="00C94C52" w:rsidRDefault="007F6491" w:rsidP="00A73715">
    <w:pPr>
      <w:keepNext/>
      <w:tabs>
        <w:tab w:val="left" w:pos="1276"/>
      </w:tabs>
      <w:overflowPunct/>
      <w:autoSpaceDE/>
      <w:autoSpaceDN/>
      <w:adjustRightInd/>
      <w:spacing w:line="360" w:lineRule="exact"/>
      <w:ind w:left="1247"/>
      <w:textAlignment w:val="auto"/>
      <w:outlineLvl w:val="0"/>
      <w:rPr>
        <w:rFonts w:ascii="Arial Narrow" w:hAnsi="Arial Narrow"/>
        <w:spacing w:val="30"/>
        <w:sz w:val="26"/>
        <w:szCs w:val="26"/>
        <w:lang w:val="bg-BG" w:eastAsia="x-none"/>
      </w:rPr>
    </w:pPr>
    <w:r w:rsidRPr="00A73715">
      <w:rPr>
        <w:rFonts w:ascii="Arial Narrow" w:hAnsi="Arial Narrow"/>
        <w:spacing w:val="30"/>
        <w:sz w:val="26"/>
        <w:szCs w:val="26"/>
        <w:lang w:val="x-none" w:eastAsia="x-none"/>
      </w:rPr>
      <w:t>Министерство на земеделието</w:t>
    </w:r>
    <w:r w:rsidRPr="00225862">
      <w:rPr>
        <w:rFonts w:ascii="Arial Narrow" w:hAnsi="Arial Narrow"/>
        <w:spacing w:val="30"/>
        <w:sz w:val="26"/>
        <w:szCs w:val="26"/>
        <w:lang w:val="bg-BG" w:eastAsia="x-none"/>
      </w:rPr>
      <w:t xml:space="preserve"> и </w:t>
    </w:r>
    <w:r w:rsidRPr="00A73715">
      <w:rPr>
        <w:rFonts w:ascii="Arial Narrow" w:hAnsi="Arial Narrow"/>
        <w:spacing w:val="30"/>
        <w:sz w:val="26"/>
        <w:szCs w:val="26"/>
        <w:lang w:val="x-none" w:eastAsia="x-none"/>
      </w:rPr>
      <w:t>храните</w:t>
    </w:r>
    <w:r w:rsidR="00C94C52">
      <w:rPr>
        <w:rFonts w:ascii="Arial Narrow" w:hAnsi="Arial Narrow"/>
        <w:spacing w:val="30"/>
        <w:sz w:val="26"/>
        <w:szCs w:val="26"/>
        <w:lang w:val="bg-BG" w:eastAsia="x-none"/>
      </w:rPr>
      <w:t xml:space="preserve">          </w:t>
    </w:r>
  </w:p>
  <w:p w:rsidR="007F6491" w:rsidRPr="00A73715" w:rsidRDefault="007F6491" w:rsidP="00A73715">
    <w:pPr>
      <w:keepNext/>
      <w:tabs>
        <w:tab w:val="left" w:pos="1276"/>
      </w:tabs>
      <w:overflowPunct/>
      <w:autoSpaceDE/>
      <w:autoSpaceDN/>
      <w:adjustRightInd/>
      <w:spacing w:line="360" w:lineRule="exact"/>
      <w:ind w:left="1247"/>
      <w:textAlignment w:val="auto"/>
      <w:outlineLvl w:val="0"/>
      <w:rPr>
        <w:rFonts w:ascii="Arial Narrow" w:hAnsi="Arial Narrow"/>
        <w:spacing w:val="30"/>
        <w:sz w:val="24"/>
        <w:szCs w:val="24"/>
        <w:lang w:val="x-none" w:eastAsia="x-none"/>
      </w:rPr>
    </w:pPr>
    <w:r w:rsidRPr="00A73715">
      <w:rPr>
        <w:rFonts w:ascii="Arial Narrow" w:hAnsi="Arial Narrow"/>
        <w:spacing w:val="30"/>
        <w:sz w:val="24"/>
        <w:szCs w:val="24"/>
        <w:lang w:val="x-none" w:eastAsia="x-none"/>
      </w:rPr>
      <w:t>Дирекция „Развитие на селските райони”</w:t>
    </w:r>
  </w:p>
  <w:p w:rsidR="007F6491" w:rsidRPr="00225862" w:rsidRDefault="007F6491" w:rsidP="00A73715">
    <w:pPr>
      <w:pStyle w:val="Header"/>
      <w:rPr>
        <w:lang w:val="bg-BG"/>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35"/>
    <w:multiLevelType w:val="hybridMultilevel"/>
    <w:tmpl w:val="00000035"/>
    <w:lvl w:ilvl="0" w:tplc="01AC8A9E">
      <w:start w:val="1"/>
      <w:numFmt w:val="bullet"/>
      <w:lvlText w:val=""/>
      <w:lvlJc w:val="left"/>
      <w:pPr>
        <w:ind w:left="720" w:hanging="360"/>
      </w:pPr>
      <w:rPr>
        <w:rFonts w:ascii="Symbol" w:hAnsi="Symbol"/>
      </w:rPr>
    </w:lvl>
    <w:lvl w:ilvl="1" w:tplc="6700D6A2">
      <w:start w:val="1"/>
      <w:numFmt w:val="bullet"/>
      <w:lvlText w:val="o"/>
      <w:lvlJc w:val="left"/>
      <w:pPr>
        <w:tabs>
          <w:tab w:val="num" w:pos="1440"/>
        </w:tabs>
        <w:ind w:left="1440" w:hanging="360"/>
      </w:pPr>
      <w:rPr>
        <w:rFonts w:ascii="Courier New" w:hAnsi="Courier New"/>
      </w:rPr>
    </w:lvl>
    <w:lvl w:ilvl="2" w:tplc="C3A401F6">
      <w:start w:val="1"/>
      <w:numFmt w:val="bullet"/>
      <w:lvlText w:val=""/>
      <w:lvlJc w:val="left"/>
      <w:pPr>
        <w:tabs>
          <w:tab w:val="num" w:pos="2160"/>
        </w:tabs>
        <w:ind w:left="2160" w:hanging="360"/>
      </w:pPr>
      <w:rPr>
        <w:rFonts w:ascii="Wingdings" w:hAnsi="Wingdings"/>
      </w:rPr>
    </w:lvl>
    <w:lvl w:ilvl="3" w:tplc="865CFC48">
      <w:start w:val="1"/>
      <w:numFmt w:val="bullet"/>
      <w:lvlText w:val=""/>
      <w:lvlJc w:val="left"/>
      <w:pPr>
        <w:tabs>
          <w:tab w:val="num" w:pos="2880"/>
        </w:tabs>
        <w:ind w:left="2880" w:hanging="360"/>
      </w:pPr>
      <w:rPr>
        <w:rFonts w:ascii="Symbol" w:hAnsi="Symbol"/>
      </w:rPr>
    </w:lvl>
    <w:lvl w:ilvl="4" w:tplc="EA66F69C">
      <w:start w:val="1"/>
      <w:numFmt w:val="bullet"/>
      <w:lvlText w:val="o"/>
      <w:lvlJc w:val="left"/>
      <w:pPr>
        <w:tabs>
          <w:tab w:val="num" w:pos="3600"/>
        </w:tabs>
        <w:ind w:left="3600" w:hanging="360"/>
      </w:pPr>
      <w:rPr>
        <w:rFonts w:ascii="Courier New" w:hAnsi="Courier New"/>
      </w:rPr>
    </w:lvl>
    <w:lvl w:ilvl="5" w:tplc="3FC03064">
      <w:start w:val="1"/>
      <w:numFmt w:val="bullet"/>
      <w:lvlText w:val=""/>
      <w:lvlJc w:val="left"/>
      <w:pPr>
        <w:tabs>
          <w:tab w:val="num" w:pos="4320"/>
        </w:tabs>
        <w:ind w:left="4320" w:hanging="360"/>
      </w:pPr>
      <w:rPr>
        <w:rFonts w:ascii="Wingdings" w:hAnsi="Wingdings"/>
      </w:rPr>
    </w:lvl>
    <w:lvl w:ilvl="6" w:tplc="D46E04B0">
      <w:start w:val="1"/>
      <w:numFmt w:val="bullet"/>
      <w:lvlText w:val=""/>
      <w:lvlJc w:val="left"/>
      <w:pPr>
        <w:tabs>
          <w:tab w:val="num" w:pos="5040"/>
        </w:tabs>
        <w:ind w:left="5040" w:hanging="360"/>
      </w:pPr>
      <w:rPr>
        <w:rFonts w:ascii="Symbol" w:hAnsi="Symbol"/>
      </w:rPr>
    </w:lvl>
    <w:lvl w:ilvl="7" w:tplc="4B2C6B80">
      <w:start w:val="1"/>
      <w:numFmt w:val="bullet"/>
      <w:lvlText w:val="o"/>
      <w:lvlJc w:val="left"/>
      <w:pPr>
        <w:tabs>
          <w:tab w:val="num" w:pos="5760"/>
        </w:tabs>
        <w:ind w:left="5760" w:hanging="360"/>
      </w:pPr>
      <w:rPr>
        <w:rFonts w:ascii="Courier New" w:hAnsi="Courier New"/>
      </w:rPr>
    </w:lvl>
    <w:lvl w:ilvl="8" w:tplc="8FA0506C">
      <w:start w:val="1"/>
      <w:numFmt w:val="bullet"/>
      <w:lvlText w:val=""/>
      <w:lvlJc w:val="left"/>
      <w:pPr>
        <w:tabs>
          <w:tab w:val="num" w:pos="6480"/>
        </w:tabs>
        <w:ind w:left="6480" w:hanging="360"/>
      </w:pPr>
      <w:rPr>
        <w:rFonts w:ascii="Wingdings" w:hAnsi="Wingdings"/>
      </w:rPr>
    </w:lvl>
  </w:abstractNum>
  <w:abstractNum w:abstractNumId="1" w15:restartNumberingAfterBreak="0">
    <w:nsid w:val="04B72289"/>
    <w:multiLevelType w:val="hybridMultilevel"/>
    <w:tmpl w:val="3FA8A412"/>
    <w:lvl w:ilvl="0" w:tplc="8C947050">
      <w:start w:val="2"/>
      <w:numFmt w:val="bullet"/>
      <w:lvlText w:val=""/>
      <w:lvlJc w:val="left"/>
      <w:pPr>
        <w:ind w:left="720" w:hanging="360"/>
      </w:pPr>
      <w:rPr>
        <w:rFonts w:ascii="Symbol" w:eastAsia="Calibri" w:hAnsi="Symbol"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7101C80"/>
    <w:multiLevelType w:val="hybridMultilevel"/>
    <w:tmpl w:val="413CF614"/>
    <w:lvl w:ilvl="0" w:tplc="5E74031A">
      <w:start w:val="1"/>
      <w:numFmt w:val="decimal"/>
      <w:lvlText w:val="%1."/>
      <w:lvlJc w:val="left"/>
      <w:pPr>
        <w:ind w:left="9649" w:hanging="894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3" w15:restartNumberingAfterBreak="0">
    <w:nsid w:val="0EC72CF5"/>
    <w:multiLevelType w:val="hybridMultilevel"/>
    <w:tmpl w:val="B902FF86"/>
    <w:lvl w:ilvl="0" w:tplc="0409000F">
      <w:start w:val="1"/>
      <w:numFmt w:val="decimal"/>
      <w:lvlText w:val="%1."/>
      <w:lvlJc w:val="left"/>
      <w:pPr>
        <w:ind w:left="1070" w:hanging="360"/>
      </w:pPr>
      <w:rPr>
        <w:rFonts w:cs="Times New Roman"/>
      </w:rPr>
    </w:lvl>
    <w:lvl w:ilvl="1" w:tplc="04090019">
      <w:start w:val="1"/>
      <w:numFmt w:val="lowerLetter"/>
      <w:lvlText w:val="%2."/>
      <w:lvlJc w:val="left"/>
      <w:pPr>
        <w:ind w:left="1790" w:hanging="360"/>
      </w:pPr>
      <w:rPr>
        <w:rFonts w:cs="Times New Roman"/>
      </w:rPr>
    </w:lvl>
    <w:lvl w:ilvl="2" w:tplc="0409001B">
      <w:start w:val="1"/>
      <w:numFmt w:val="lowerRoman"/>
      <w:lvlText w:val="%3."/>
      <w:lvlJc w:val="right"/>
      <w:pPr>
        <w:ind w:left="2510" w:hanging="180"/>
      </w:pPr>
      <w:rPr>
        <w:rFonts w:cs="Times New Roman"/>
      </w:rPr>
    </w:lvl>
    <w:lvl w:ilvl="3" w:tplc="0409000F">
      <w:start w:val="1"/>
      <w:numFmt w:val="decimal"/>
      <w:lvlText w:val="%4."/>
      <w:lvlJc w:val="left"/>
      <w:pPr>
        <w:ind w:left="3230" w:hanging="360"/>
      </w:pPr>
      <w:rPr>
        <w:rFonts w:cs="Times New Roman"/>
      </w:rPr>
    </w:lvl>
    <w:lvl w:ilvl="4" w:tplc="04090019">
      <w:start w:val="1"/>
      <w:numFmt w:val="lowerLetter"/>
      <w:lvlText w:val="%5."/>
      <w:lvlJc w:val="left"/>
      <w:pPr>
        <w:ind w:left="3950" w:hanging="360"/>
      </w:pPr>
      <w:rPr>
        <w:rFonts w:cs="Times New Roman"/>
      </w:rPr>
    </w:lvl>
    <w:lvl w:ilvl="5" w:tplc="0409001B">
      <w:start w:val="1"/>
      <w:numFmt w:val="lowerRoman"/>
      <w:lvlText w:val="%6."/>
      <w:lvlJc w:val="right"/>
      <w:pPr>
        <w:ind w:left="4670" w:hanging="180"/>
      </w:pPr>
      <w:rPr>
        <w:rFonts w:cs="Times New Roman"/>
      </w:rPr>
    </w:lvl>
    <w:lvl w:ilvl="6" w:tplc="0409000F">
      <w:start w:val="1"/>
      <w:numFmt w:val="decimal"/>
      <w:lvlText w:val="%7."/>
      <w:lvlJc w:val="left"/>
      <w:pPr>
        <w:ind w:left="5390" w:hanging="360"/>
      </w:pPr>
      <w:rPr>
        <w:rFonts w:cs="Times New Roman"/>
      </w:rPr>
    </w:lvl>
    <w:lvl w:ilvl="7" w:tplc="04090019">
      <w:start w:val="1"/>
      <w:numFmt w:val="lowerLetter"/>
      <w:lvlText w:val="%8."/>
      <w:lvlJc w:val="left"/>
      <w:pPr>
        <w:ind w:left="6110" w:hanging="360"/>
      </w:pPr>
      <w:rPr>
        <w:rFonts w:cs="Times New Roman"/>
      </w:rPr>
    </w:lvl>
    <w:lvl w:ilvl="8" w:tplc="0409001B">
      <w:start w:val="1"/>
      <w:numFmt w:val="lowerRoman"/>
      <w:lvlText w:val="%9."/>
      <w:lvlJc w:val="right"/>
      <w:pPr>
        <w:ind w:left="6830" w:hanging="180"/>
      </w:pPr>
      <w:rPr>
        <w:rFonts w:cs="Times New Roman"/>
      </w:rPr>
    </w:lvl>
  </w:abstractNum>
  <w:abstractNum w:abstractNumId="4" w15:restartNumberingAfterBreak="0">
    <w:nsid w:val="20616FE3"/>
    <w:multiLevelType w:val="hybridMultilevel"/>
    <w:tmpl w:val="F37A42FC"/>
    <w:lvl w:ilvl="0" w:tplc="0409000F">
      <w:start w:val="1"/>
      <w:numFmt w:val="decimal"/>
      <w:lvlText w:val="%1."/>
      <w:lvlJc w:val="left"/>
      <w:pPr>
        <w:ind w:left="1570" w:hanging="360"/>
      </w:pPr>
      <w:rPr>
        <w:rFonts w:cs="Times New Roman"/>
      </w:rPr>
    </w:lvl>
    <w:lvl w:ilvl="1" w:tplc="04090019">
      <w:start w:val="1"/>
      <w:numFmt w:val="lowerLetter"/>
      <w:lvlText w:val="%2."/>
      <w:lvlJc w:val="left"/>
      <w:pPr>
        <w:ind w:left="2290" w:hanging="360"/>
      </w:pPr>
      <w:rPr>
        <w:rFonts w:cs="Times New Roman"/>
      </w:rPr>
    </w:lvl>
    <w:lvl w:ilvl="2" w:tplc="0409001B">
      <w:start w:val="1"/>
      <w:numFmt w:val="lowerRoman"/>
      <w:lvlText w:val="%3."/>
      <w:lvlJc w:val="right"/>
      <w:pPr>
        <w:ind w:left="3010" w:hanging="180"/>
      </w:pPr>
      <w:rPr>
        <w:rFonts w:cs="Times New Roman"/>
      </w:rPr>
    </w:lvl>
    <w:lvl w:ilvl="3" w:tplc="0409000F">
      <w:start w:val="1"/>
      <w:numFmt w:val="decimal"/>
      <w:lvlText w:val="%4."/>
      <w:lvlJc w:val="left"/>
      <w:pPr>
        <w:ind w:left="3730" w:hanging="360"/>
      </w:pPr>
      <w:rPr>
        <w:rFonts w:cs="Times New Roman"/>
      </w:rPr>
    </w:lvl>
    <w:lvl w:ilvl="4" w:tplc="04090019">
      <w:start w:val="1"/>
      <w:numFmt w:val="lowerLetter"/>
      <w:lvlText w:val="%5."/>
      <w:lvlJc w:val="left"/>
      <w:pPr>
        <w:ind w:left="4450" w:hanging="360"/>
      </w:pPr>
      <w:rPr>
        <w:rFonts w:cs="Times New Roman"/>
      </w:rPr>
    </w:lvl>
    <w:lvl w:ilvl="5" w:tplc="0409001B">
      <w:start w:val="1"/>
      <w:numFmt w:val="lowerRoman"/>
      <w:lvlText w:val="%6."/>
      <w:lvlJc w:val="right"/>
      <w:pPr>
        <w:ind w:left="5170" w:hanging="180"/>
      </w:pPr>
      <w:rPr>
        <w:rFonts w:cs="Times New Roman"/>
      </w:rPr>
    </w:lvl>
    <w:lvl w:ilvl="6" w:tplc="0409000F">
      <w:start w:val="1"/>
      <w:numFmt w:val="decimal"/>
      <w:lvlText w:val="%7."/>
      <w:lvlJc w:val="left"/>
      <w:pPr>
        <w:ind w:left="5890" w:hanging="360"/>
      </w:pPr>
      <w:rPr>
        <w:rFonts w:cs="Times New Roman"/>
      </w:rPr>
    </w:lvl>
    <w:lvl w:ilvl="7" w:tplc="04090019">
      <w:start w:val="1"/>
      <w:numFmt w:val="lowerLetter"/>
      <w:lvlText w:val="%8."/>
      <w:lvlJc w:val="left"/>
      <w:pPr>
        <w:ind w:left="6610" w:hanging="360"/>
      </w:pPr>
      <w:rPr>
        <w:rFonts w:cs="Times New Roman"/>
      </w:rPr>
    </w:lvl>
    <w:lvl w:ilvl="8" w:tplc="0409001B">
      <w:start w:val="1"/>
      <w:numFmt w:val="lowerRoman"/>
      <w:lvlText w:val="%9."/>
      <w:lvlJc w:val="right"/>
      <w:pPr>
        <w:ind w:left="7330" w:hanging="180"/>
      </w:pPr>
      <w:rPr>
        <w:rFonts w:cs="Times New Roman"/>
      </w:rPr>
    </w:lvl>
  </w:abstractNum>
  <w:abstractNum w:abstractNumId="5" w15:restartNumberingAfterBreak="0">
    <w:nsid w:val="220F3F6B"/>
    <w:multiLevelType w:val="hybridMultilevel"/>
    <w:tmpl w:val="64AED2E2"/>
    <w:lvl w:ilvl="0" w:tplc="DC3439FA">
      <w:start w:val="1"/>
      <w:numFmt w:val="decimal"/>
      <w:lvlText w:val="%1."/>
      <w:lvlJc w:val="left"/>
      <w:pPr>
        <w:ind w:left="1080" w:hanging="360"/>
      </w:pPr>
      <w:rPr>
        <w:rFonts w:ascii="Times New Roman" w:eastAsia="Times New Roman" w:hAnsi="Times New Roman" w:cs="Times New Roman"/>
      </w:rPr>
    </w:lvl>
    <w:lvl w:ilvl="1" w:tplc="04020003" w:tentative="1">
      <w:start w:val="1"/>
      <w:numFmt w:val="bullet"/>
      <w:lvlText w:val="o"/>
      <w:lvlJc w:val="left"/>
      <w:pPr>
        <w:ind w:left="1800" w:hanging="360"/>
      </w:pPr>
      <w:rPr>
        <w:rFonts w:ascii="Courier New" w:hAnsi="Courier New" w:hint="default"/>
      </w:rPr>
    </w:lvl>
    <w:lvl w:ilvl="2" w:tplc="04020005" w:tentative="1">
      <w:start w:val="1"/>
      <w:numFmt w:val="bullet"/>
      <w:lvlText w:val=""/>
      <w:lvlJc w:val="left"/>
      <w:pPr>
        <w:ind w:left="2520" w:hanging="360"/>
      </w:pPr>
      <w:rPr>
        <w:rFonts w:ascii="Wingdings" w:hAnsi="Wingdings" w:hint="default"/>
      </w:rPr>
    </w:lvl>
    <w:lvl w:ilvl="3" w:tplc="0402000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6" w15:restartNumberingAfterBreak="0">
    <w:nsid w:val="22CF11E4"/>
    <w:multiLevelType w:val="hybridMultilevel"/>
    <w:tmpl w:val="274AB4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4574F65"/>
    <w:multiLevelType w:val="hybridMultilevel"/>
    <w:tmpl w:val="58B80974"/>
    <w:lvl w:ilvl="0" w:tplc="D7846132">
      <w:start w:val="1"/>
      <w:numFmt w:val="decimal"/>
      <w:lvlText w:val="%1."/>
      <w:lvlJc w:val="left"/>
      <w:pPr>
        <w:ind w:left="1350" w:hanging="360"/>
      </w:pPr>
      <w:rPr>
        <w:rFonts w:hint="default"/>
      </w:rPr>
    </w:lvl>
    <w:lvl w:ilvl="1" w:tplc="04020019" w:tentative="1">
      <w:start w:val="1"/>
      <w:numFmt w:val="lowerLetter"/>
      <w:lvlText w:val="%2."/>
      <w:lvlJc w:val="left"/>
      <w:pPr>
        <w:ind w:left="2070" w:hanging="360"/>
      </w:pPr>
    </w:lvl>
    <w:lvl w:ilvl="2" w:tplc="0402001B" w:tentative="1">
      <w:start w:val="1"/>
      <w:numFmt w:val="lowerRoman"/>
      <w:lvlText w:val="%3."/>
      <w:lvlJc w:val="right"/>
      <w:pPr>
        <w:ind w:left="2790" w:hanging="180"/>
      </w:pPr>
    </w:lvl>
    <w:lvl w:ilvl="3" w:tplc="0402000F" w:tentative="1">
      <w:start w:val="1"/>
      <w:numFmt w:val="decimal"/>
      <w:lvlText w:val="%4."/>
      <w:lvlJc w:val="left"/>
      <w:pPr>
        <w:ind w:left="3510" w:hanging="360"/>
      </w:pPr>
    </w:lvl>
    <w:lvl w:ilvl="4" w:tplc="04020019" w:tentative="1">
      <w:start w:val="1"/>
      <w:numFmt w:val="lowerLetter"/>
      <w:lvlText w:val="%5."/>
      <w:lvlJc w:val="left"/>
      <w:pPr>
        <w:ind w:left="4230" w:hanging="360"/>
      </w:pPr>
    </w:lvl>
    <w:lvl w:ilvl="5" w:tplc="0402001B" w:tentative="1">
      <w:start w:val="1"/>
      <w:numFmt w:val="lowerRoman"/>
      <w:lvlText w:val="%6."/>
      <w:lvlJc w:val="right"/>
      <w:pPr>
        <w:ind w:left="4950" w:hanging="180"/>
      </w:pPr>
    </w:lvl>
    <w:lvl w:ilvl="6" w:tplc="0402000F" w:tentative="1">
      <w:start w:val="1"/>
      <w:numFmt w:val="decimal"/>
      <w:lvlText w:val="%7."/>
      <w:lvlJc w:val="left"/>
      <w:pPr>
        <w:ind w:left="5670" w:hanging="360"/>
      </w:pPr>
    </w:lvl>
    <w:lvl w:ilvl="7" w:tplc="04020019" w:tentative="1">
      <w:start w:val="1"/>
      <w:numFmt w:val="lowerLetter"/>
      <w:lvlText w:val="%8."/>
      <w:lvlJc w:val="left"/>
      <w:pPr>
        <w:ind w:left="6390" w:hanging="360"/>
      </w:pPr>
    </w:lvl>
    <w:lvl w:ilvl="8" w:tplc="0402001B" w:tentative="1">
      <w:start w:val="1"/>
      <w:numFmt w:val="lowerRoman"/>
      <w:lvlText w:val="%9."/>
      <w:lvlJc w:val="right"/>
      <w:pPr>
        <w:ind w:left="7110" w:hanging="180"/>
      </w:pPr>
    </w:lvl>
  </w:abstractNum>
  <w:abstractNum w:abstractNumId="8" w15:restartNumberingAfterBreak="0">
    <w:nsid w:val="2C74146E"/>
    <w:multiLevelType w:val="hybridMultilevel"/>
    <w:tmpl w:val="EAC075A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2CC65ED5"/>
    <w:multiLevelType w:val="hybridMultilevel"/>
    <w:tmpl w:val="0C7A1F56"/>
    <w:lvl w:ilvl="0" w:tplc="04090001">
      <w:start w:val="1"/>
      <w:numFmt w:val="bullet"/>
      <w:lvlText w:val=""/>
      <w:lvlJc w:val="left"/>
      <w:pPr>
        <w:ind w:left="1506" w:hanging="360"/>
      </w:pPr>
      <w:rPr>
        <w:rFonts w:ascii="Symbol" w:hAnsi="Symbol"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10" w15:restartNumberingAfterBreak="0">
    <w:nsid w:val="2D9D205B"/>
    <w:multiLevelType w:val="hybridMultilevel"/>
    <w:tmpl w:val="ADFADB24"/>
    <w:lvl w:ilvl="0" w:tplc="04090001">
      <w:start w:val="1"/>
      <w:numFmt w:val="bullet"/>
      <w:lvlText w:val=""/>
      <w:lvlJc w:val="left"/>
      <w:pPr>
        <w:ind w:left="2340" w:hanging="360"/>
      </w:pPr>
      <w:rPr>
        <w:rFonts w:ascii="Symbol" w:hAnsi="Symbol" w:hint="default"/>
      </w:rPr>
    </w:lvl>
    <w:lvl w:ilvl="1" w:tplc="04020003" w:tentative="1">
      <w:start w:val="1"/>
      <w:numFmt w:val="bullet"/>
      <w:lvlText w:val="o"/>
      <w:lvlJc w:val="left"/>
      <w:pPr>
        <w:ind w:left="2430" w:hanging="360"/>
      </w:pPr>
      <w:rPr>
        <w:rFonts w:ascii="Courier New" w:hAnsi="Courier New" w:cs="Courier New" w:hint="default"/>
      </w:rPr>
    </w:lvl>
    <w:lvl w:ilvl="2" w:tplc="04020005" w:tentative="1">
      <w:start w:val="1"/>
      <w:numFmt w:val="bullet"/>
      <w:lvlText w:val=""/>
      <w:lvlJc w:val="left"/>
      <w:pPr>
        <w:ind w:left="3150" w:hanging="360"/>
      </w:pPr>
      <w:rPr>
        <w:rFonts w:ascii="Wingdings" w:hAnsi="Wingdings" w:hint="default"/>
      </w:rPr>
    </w:lvl>
    <w:lvl w:ilvl="3" w:tplc="04020001" w:tentative="1">
      <w:start w:val="1"/>
      <w:numFmt w:val="bullet"/>
      <w:lvlText w:val=""/>
      <w:lvlJc w:val="left"/>
      <w:pPr>
        <w:ind w:left="3870" w:hanging="360"/>
      </w:pPr>
      <w:rPr>
        <w:rFonts w:ascii="Symbol" w:hAnsi="Symbol" w:hint="default"/>
      </w:rPr>
    </w:lvl>
    <w:lvl w:ilvl="4" w:tplc="04020003" w:tentative="1">
      <w:start w:val="1"/>
      <w:numFmt w:val="bullet"/>
      <w:lvlText w:val="o"/>
      <w:lvlJc w:val="left"/>
      <w:pPr>
        <w:ind w:left="4590" w:hanging="360"/>
      </w:pPr>
      <w:rPr>
        <w:rFonts w:ascii="Courier New" w:hAnsi="Courier New" w:cs="Courier New" w:hint="default"/>
      </w:rPr>
    </w:lvl>
    <w:lvl w:ilvl="5" w:tplc="04020005" w:tentative="1">
      <w:start w:val="1"/>
      <w:numFmt w:val="bullet"/>
      <w:lvlText w:val=""/>
      <w:lvlJc w:val="left"/>
      <w:pPr>
        <w:ind w:left="5310" w:hanging="360"/>
      </w:pPr>
      <w:rPr>
        <w:rFonts w:ascii="Wingdings" w:hAnsi="Wingdings" w:hint="default"/>
      </w:rPr>
    </w:lvl>
    <w:lvl w:ilvl="6" w:tplc="04020001" w:tentative="1">
      <w:start w:val="1"/>
      <w:numFmt w:val="bullet"/>
      <w:lvlText w:val=""/>
      <w:lvlJc w:val="left"/>
      <w:pPr>
        <w:ind w:left="6030" w:hanging="360"/>
      </w:pPr>
      <w:rPr>
        <w:rFonts w:ascii="Symbol" w:hAnsi="Symbol" w:hint="default"/>
      </w:rPr>
    </w:lvl>
    <w:lvl w:ilvl="7" w:tplc="04020003" w:tentative="1">
      <w:start w:val="1"/>
      <w:numFmt w:val="bullet"/>
      <w:lvlText w:val="o"/>
      <w:lvlJc w:val="left"/>
      <w:pPr>
        <w:ind w:left="6750" w:hanging="360"/>
      </w:pPr>
      <w:rPr>
        <w:rFonts w:ascii="Courier New" w:hAnsi="Courier New" w:cs="Courier New" w:hint="default"/>
      </w:rPr>
    </w:lvl>
    <w:lvl w:ilvl="8" w:tplc="04020005" w:tentative="1">
      <w:start w:val="1"/>
      <w:numFmt w:val="bullet"/>
      <w:lvlText w:val=""/>
      <w:lvlJc w:val="left"/>
      <w:pPr>
        <w:ind w:left="7470" w:hanging="360"/>
      </w:pPr>
      <w:rPr>
        <w:rFonts w:ascii="Wingdings" w:hAnsi="Wingdings" w:hint="default"/>
      </w:rPr>
    </w:lvl>
  </w:abstractNum>
  <w:abstractNum w:abstractNumId="11" w15:restartNumberingAfterBreak="0">
    <w:nsid w:val="2ECA477E"/>
    <w:multiLevelType w:val="hybridMultilevel"/>
    <w:tmpl w:val="D8F0F6E8"/>
    <w:lvl w:ilvl="0" w:tplc="04090001">
      <w:start w:val="1"/>
      <w:numFmt w:val="bullet"/>
      <w:lvlText w:val=""/>
      <w:lvlJc w:val="left"/>
      <w:pPr>
        <w:ind w:left="1710" w:hanging="360"/>
      </w:pPr>
      <w:rPr>
        <w:rFonts w:ascii="Symbol" w:hAnsi="Symbol" w:hint="default"/>
      </w:rPr>
    </w:lvl>
    <w:lvl w:ilvl="1" w:tplc="04020003" w:tentative="1">
      <w:start w:val="1"/>
      <w:numFmt w:val="bullet"/>
      <w:lvlText w:val="o"/>
      <w:lvlJc w:val="left"/>
      <w:pPr>
        <w:ind w:left="2430" w:hanging="360"/>
      </w:pPr>
      <w:rPr>
        <w:rFonts w:ascii="Courier New" w:hAnsi="Courier New" w:cs="Courier New" w:hint="default"/>
      </w:rPr>
    </w:lvl>
    <w:lvl w:ilvl="2" w:tplc="04020005" w:tentative="1">
      <w:start w:val="1"/>
      <w:numFmt w:val="bullet"/>
      <w:lvlText w:val=""/>
      <w:lvlJc w:val="left"/>
      <w:pPr>
        <w:ind w:left="3150" w:hanging="360"/>
      </w:pPr>
      <w:rPr>
        <w:rFonts w:ascii="Wingdings" w:hAnsi="Wingdings" w:hint="default"/>
      </w:rPr>
    </w:lvl>
    <w:lvl w:ilvl="3" w:tplc="04020001" w:tentative="1">
      <w:start w:val="1"/>
      <w:numFmt w:val="bullet"/>
      <w:lvlText w:val=""/>
      <w:lvlJc w:val="left"/>
      <w:pPr>
        <w:ind w:left="3870" w:hanging="360"/>
      </w:pPr>
      <w:rPr>
        <w:rFonts w:ascii="Symbol" w:hAnsi="Symbol" w:hint="default"/>
      </w:rPr>
    </w:lvl>
    <w:lvl w:ilvl="4" w:tplc="04020003" w:tentative="1">
      <w:start w:val="1"/>
      <w:numFmt w:val="bullet"/>
      <w:lvlText w:val="o"/>
      <w:lvlJc w:val="left"/>
      <w:pPr>
        <w:ind w:left="4590" w:hanging="360"/>
      </w:pPr>
      <w:rPr>
        <w:rFonts w:ascii="Courier New" w:hAnsi="Courier New" w:cs="Courier New" w:hint="default"/>
      </w:rPr>
    </w:lvl>
    <w:lvl w:ilvl="5" w:tplc="04020005" w:tentative="1">
      <w:start w:val="1"/>
      <w:numFmt w:val="bullet"/>
      <w:lvlText w:val=""/>
      <w:lvlJc w:val="left"/>
      <w:pPr>
        <w:ind w:left="5310" w:hanging="360"/>
      </w:pPr>
      <w:rPr>
        <w:rFonts w:ascii="Wingdings" w:hAnsi="Wingdings" w:hint="default"/>
      </w:rPr>
    </w:lvl>
    <w:lvl w:ilvl="6" w:tplc="04020001" w:tentative="1">
      <w:start w:val="1"/>
      <w:numFmt w:val="bullet"/>
      <w:lvlText w:val=""/>
      <w:lvlJc w:val="left"/>
      <w:pPr>
        <w:ind w:left="6030" w:hanging="360"/>
      </w:pPr>
      <w:rPr>
        <w:rFonts w:ascii="Symbol" w:hAnsi="Symbol" w:hint="default"/>
      </w:rPr>
    </w:lvl>
    <w:lvl w:ilvl="7" w:tplc="04020003" w:tentative="1">
      <w:start w:val="1"/>
      <w:numFmt w:val="bullet"/>
      <w:lvlText w:val="o"/>
      <w:lvlJc w:val="left"/>
      <w:pPr>
        <w:ind w:left="6750" w:hanging="360"/>
      </w:pPr>
      <w:rPr>
        <w:rFonts w:ascii="Courier New" w:hAnsi="Courier New" w:cs="Courier New" w:hint="default"/>
      </w:rPr>
    </w:lvl>
    <w:lvl w:ilvl="8" w:tplc="04020005" w:tentative="1">
      <w:start w:val="1"/>
      <w:numFmt w:val="bullet"/>
      <w:lvlText w:val=""/>
      <w:lvlJc w:val="left"/>
      <w:pPr>
        <w:ind w:left="7470" w:hanging="360"/>
      </w:pPr>
      <w:rPr>
        <w:rFonts w:ascii="Wingdings" w:hAnsi="Wingdings" w:hint="default"/>
      </w:rPr>
    </w:lvl>
  </w:abstractNum>
  <w:abstractNum w:abstractNumId="12" w15:restartNumberingAfterBreak="0">
    <w:nsid w:val="34A27A48"/>
    <w:multiLevelType w:val="hybridMultilevel"/>
    <w:tmpl w:val="669E560C"/>
    <w:lvl w:ilvl="0" w:tplc="CBAC141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3855628D"/>
    <w:multiLevelType w:val="hybridMultilevel"/>
    <w:tmpl w:val="ED4061C8"/>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4" w15:restartNumberingAfterBreak="0">
    <w:nsid w:val="3A3D68EC"/>
    <w:multiLevelType w:val="hybridMultilevel"/>
    <w:tmpl w:val="979A7D40"/>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5" w15:restartNumberingAfterBreak="0">
    <w:nsid w:val="3C990677"/>
    <w:multiLevelType w:val="hybridMultilevel"/>
    <w:tmpl w:val="69A8E4D6"/>
    <w:lvl w:ilvl="0" w:tplc="44AABC6E">
      <w:start w:val="2"/>
      <w:numFmt w:val="bullet"/>
      <w:lvlText w:val="-"/>
      <w:lvlJc w:val="left"/>
      <w:pPr>
        <w:ind w:left="1350" w:hanging="360"/>
      </w:pPr>
      <w:rPr>
        <w:rFonts w:ascii="Times New Roman" w:eastAsia="Times New Roman" w:hAnsi="Times New Roman" w:cs="Times New Roman" w:hint="default"/>
      </w:rPr>
    </w:lvl>
    <w:lvl w:ilvl="1" w:tplc="04020003" w:tentative="1">
      <w:start w:val="1"/>
      <w:numFmt w:val="bullet"/>
      <w:lvlText w:val="o"/>
      <w:lvlJc w:val="left"/>
      <w:pPr>
        <w:ind w:left="2070" w:hanging="360"/>
      </w:pPr>
      <w:rPr>
        <w:rFonts w:ascii="Courier New" w:hAnsi="Courier New" w:cs="Courier New" w:hint="default"/>
      </w:rPr>
    </w:lvl>
    <w:lvl w:ilvl="2" w:tplc="04020005" w:tentative="1">
      <w:start w:val="1"/>
      <w:numFmt w:val="bullet"/>
      <w:lvlText w:val=""/>
      <w:lvlJc w:val="left"/>
      <w:pPr>
        <w:ind w:left="2790" w:hanging="360"/>
      </w:pPr>
      <w:rPr>
        <w:rFonts w:ascii="Wingdings" w:hAnsi="Wingdings" w:hint="default"/>
      </w:rPr>
    </w:lvl>
    <w:lvl w:ilvl="3" w:tplc="04020001" w:tentative="1">
      <w:start w:val="1"/>
      <w:numFmt w:val="bullet"/>
      <w:lvlText w:val=""/>
      <w:lvlJc w:val="left"/>
      <w:pPr>
        <w:ind w:left="3510" w:hanging="360"/>
      </w:pPr>
      <w:rPr>
        <w:rFonts w:ascii="Symbol" w:hAnsi="Symbol" w:hint="default"/>
      </w:rPr>
    </w:lvl>
    <w:lvl w:ilvl="4" w:tplc="04020003" w:tentative="1">
      <w:start w:val="1"/>
      <w:numFmt w:val="bullet"/>
      <w:lvlText w:val="o"/>
      <w:lvlJc w:val="left"/>
      <w:pPr>
        <w:ind w:left="4230" w:hanging="360"/>
      </w:pPr>
      <w:rPr>
        <w:rFonts w:ascii="Courier New" w:hAnsi="Courier New" w:cs="Courier New" w:hint="default"/>
      </w:rPr>
    </w:lvl>
    <w:lvl w:ilvl="5" w:tplc="04020005" w:tentative="1">
      <w:start w:val="1"/>
      <w:numFmt w:val="bullet"/>
      <w:lvlText w:val=""/>
      <w:lvlJc w:val="left"/>
      <w:pPr>
        <w:ind w:left="4950" w:hanging="360"/>
      </w:pPr>
      <w:rPr>
        <w:rFonts w:ascii="Wingdings" w:hAnsi="Wingdings" w:hint="default"/>
      </w:rPr>
    </w:lvl>
    <w:lvl w:ilvl="6" w:tplc="04020001" w:tentative="1">
      <w:start w:val="1"/>
      <w:numFmt w:val="bullet"/>
      <w:lvlText w:val=""/>
      <w:lvlJc w:val="left"/>
      <w:pPr>
        <w:ind w:left="5670" w:hanging="360"/>
      </w:pPr>
      <w:rPr>
        <w:rFonts w:ascii="Symbol" w:hAnsi="Symbol" w:hint="default"/>
      </w:rPr>
    </w:lvl>
    <w:lvl w:ilvl="7" w:tplc="04020003" w:tentative="1">
      <w:start w:val="1"/>
      <w:numFmt w:val="bullet"/>
      <w:lvlText w:val="o"/>
      <w:lvlJc w:val="left"/>
      <w:pPr>
        <w:ind w:left="6390" w:hanging="360"/>
      </w:pPr>
      <w:rPr>
        <w:rFonts w:ascii="Courier New" w:hAnsi="Courier New" w:cs="Courier New" w:hint="default"/>
      </w:rPr>
    </w:lvl>
    <w:lvl w:ilvl="8" w:tplc="04020005" w:tentative="1">
      <w:start w:val="1"/>
      <w:numFmt w:val="bullet"/>
      <w:lvlText w:val=""/>
      <w:lvlJc w:val="left"/>
      <w:pPr>
        <w:ind w:left="7110" w:hanging="360"/>
      </w:pPr>
      <w:rPr>
        <w:rFonts w:ascii="Wingdings" w:hAnsi="Wingdings" w:hint="default"/>
      </w:rPr>
    </w:lvl>
  </w:abstractNum>
  <w:abstractNum w:abstractNumId="16" w15:restartNumberingAfterBreak="0">
    <w:nsid w:val="40B9323A"/>
    <w:multiLevelType w:val="hybridMultilevel"/>
    <w:tmpl w:val="F4E48BF6"/>
    <w:lvl w:ilvl="0" w:tplc="2BA0FAFA">
      <w:start w:val="4"/>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456E5F87"/>
    <w:multiLevelType w:val="hybridMultilevel"/>
    <w:tmpl w:val="13FE57B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471F38F3"/>
    <w:multiLevelType w:val="hybridMultilevel"/>
    <w:tmpl w:val="EE003F8C"/>
    <w:lvl w:ilvl="0" w:tplc="070EFA6E">
      <w:start w:val="1"/>
      <w:numFmt w:val="decimal"/>
      <w:lvlText w:val="%1."/>
      <w:lvlJc w:val="left"/>
      <w:pPr>
        <w:ind w:left="1300" w:hanging="360"/>
      </w:pPr>
      <w:rPr>
        <w:rFonts w:cs="Times New Roman" w:hint="default"/>
      </w:rPr>
    </w:lvl>
    <w:lvl w:ilvl="1" w:tplc="04020019">
      <w:start w:val="1"/>
      <w:numFmt w:val="lowerLetter"/>
      <w:lvlText w:val="%2."/>
      <w:lvlJc w:val="left"/>
      <w:pPr>
        <w:ind w:left="2020" w:hanging="360"/>
      </w:pPr>
      <w:rPr>
        <w:rFonts w:cs="Times New Roman"/>
      </w:rPr>
    </w:lvl>
    <w:lvl w:ilvl="2" w:tplc="0402001B">
      <w:start w:val="1"/>
      <w:numFmt w:val="lowerRoman"/>
      <w:lvlText w:val="%3."/>
      <w:lvlJc w:val="right"/>
      <w:pPr>
        <w:ind w:left="2740" w:hanging="180"/>
      </w:pPr>
      <w:rPr>
        <w:rFonts w:cs="Times New Roman"/>
      </w:rPr>
    </w:lvl>
    <w:lvl w:ilvl="3" w:tplc="0402000F">
      <w:start w:val="1"/>
      <w:numFmt w:val="decimal"/>
      <w:lvlText w:val="%4."/>
      <w:lvlJc w:val="left"/>
      <w:pPr>
        <w:ind w:left="3460" w:hanging="360"/>
      </w:pPr>
      <w:rPr>
        <w:rFonts w:cs="Times New Roman"/>
      </w:rPr>
    </w:lvl>
    <w:lvl w:ilvl="4" w:tplc="04020019">
      <w:start w:val="1"/>
      <w:numFmt w:val="lowerLetter"/>
      <w:lvlText w:val="%5."/>
      <w:lvlJc w:val="left"/>
      <w:pPr>
        <w:ind w:left="4180" w:hanging="360"/>
      </w:pPr>
      <w:rPr>
        <w:rFonts w:cs="Times New Roman"/>
      </w:rPr>
    </w:lvl>
    <w:lvl w:ilvl="5" w:tplc="0402001B">
      <w:start w:val="1"/>
      <w:numFmt w:val="lowerRoman"/>
      <w:lvlText w:val="%6."/>
      <w:lvlJc w:val="right"/>
      <w:pPr>
        <w:ind w:left="4900" w:hanging="180"/>
      </w:pPr>
      <w:rPr>
        <w:rFonts w:cs="Times New Roman"/>
      </w:rPr>
    </w:lvl>
    <w:lvl w:ilvl="6" w:tplc="0402000F">
      <w:start w:val="1"/>
      <w:numFmt w:val="decimal"/>
      <w:lvlText w:val="%7."/>
      <w:lvlJc w:val="left"/>
      <w:pPr>
        <w:ind w:left="5620" w:hanging="360"/>
      </w:pPr>
      <w:rPr>
        <w:rFonts w:cs="Times New Roman"/>
      </w:rPr>
    </w:lvl>
    <w:lvl w:ilvl="7" w:tplc="04020019">
      <w:start w:val="1"/>
      <w:numFmt w:val="lowerLetter"/>
      <w:lvlText w:val="%8."/>
      <w:lvlJc w:val="left"/>
      <w:pPr>
        <w:ind w:left="6340" w:hanging="360"/>
      </w:pPr>
      <w:rPr>
        <w:rFonts w:cs="Times New Roman"/>
      </w:rPr>
    </w:lvl>
    <w:lvl w:ilvl="8" w:tplc="0402001B">
      <w:start w:val="1"/>
      <w:numFmt w:val="lowerRoman"/>
      <w:lvlText w:val="%9."/>
      <w:lvlJc w:val="right"/>
      <w:pPr>
        <w:ind w:left="7060" w:hanging="180"/>
      </w:pPr>
      <w:rPr>
        <w:rFonts w:cs="Times New Roman"/>
      </w:rPr>
    </w:lvl>
  </w:abstractNum>
  <w:abstractNum w:abstractNumId="19" w15:restartNumberingAfterBreak="0">
    <w:nsid w:val="49004BE4"/>
    <w:multiLevelType w:val="hybridMultilevel"/>
    <w:tmpl w:val="2184079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4B53650C"/>
    <w:multiLevelType w:val="hybridMultilevel"/>
    <w:tmpl w:val="76AE60F6"/>
    <w:lvl w:ilvl="0" w:tplc="04090001">
      <w:start w:val="1"/>
      <w:numFmt w:val="bullet"/>
      <w:lvlText w:val=""/>
      <w:lvlJc w:val="left"/>
      <w:pPr>
        <w:ind w:left="1353" w:hanging="360"/>
      </w:pPr>
      <w:rPr>
        <w:rFonts w:ascii="Symbol" w:hAnsi="Symbol"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21" w15:restartNumberingAfterBreak="0">
    <w:nsid w:val="4CF357F4"/>
    <w:multiLevelType w:val="hybridMultilevel"/>
    <w:tmpl w:val="E0222F8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15:restartNumberingAfterBreak="0">
    <w:nsid w:val="4D841988"/>
    <w:multiLevelType w:val="hybridMultilevel"/>
    <w:tmpl w:val="1DE43022"/>
    <w:lvl w:ilvl="0" w:tplc="5CE2E75A">
      <w:start w:val="1"/>
      <w:numFmt w:val="decimal"/>
      <w:lvlText w:val="%1."/>
      <w:lvlJc w:val="left"/>
      <w:pPr>
        <w:ind w:left="1070"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23" w15:restartNumberingAfterBreak="0">
    <w:nsid w:val="50B9215B"/>
    <w:multiLevelType w:val="hybridMultilevel"/>
    <w:tmpl w:val="06CC2AA4"/>
    <w:lvl w:ilvl="0" w:tplc="AD9EFD74">
      <w:start w:val="1"/>
      <w:numFmt w:val="decimal"/>
      <w:lvlText w:val="%1."/>
      <w:lvlJc w:val="left"/>
      <w:pPr>
        <w:ind w:left="9649" w:hanging="894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24" w15:restartNumberingAfterBreak="0">
    <w:nsid w:val="54F909B6"/>
    <w:multiLevelType w:val="hybridMultilevel"/>
    <w:tmpl w:val="315AA9A6"/>
    <w:lvl w:ilvl="0" w:tplc="16EA985A">
      <w:start w:val="1"/>
      <w:numFmt w:val="decimal"/>
      <w:lvlText w:val="%1."/>
      <w:lvlJc w:val="left"/>
      <w:pPr>
        <w:ind w:left="1429" w:hanging="360"/>
      </w:pPr>
      <w:rPr>
        <w:rFonts w:hint="default"/>
      </w:r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25" w15:restartNumberingAfterBreak="0">
    <w:nsid w:val="5CBA1216"/>
    <w:multiLevelType w:val="hybridMultilevel"/>
    <w:tmpl w:val="ED9E55CE"/>
    <w:lvl w:ilvl="0" w:tplc="5B4CCD20">
      <w:start w:val="4"/>
      <w:numFmt w:val="bullet"/>
      <w:lvlText w:val="-"/>
      <w:lvlJc w:val="left"/>
      <w:pPr>
        <w:ind w:left="840" w:hanging="360"/>
      </w:pPr>
      <w:rPr>
        <w:rFonts w:ascii="Times New Roman" w:eastAsia="Times New Roman" w:hAnsi="Times New Roman" w:cs="Times New Roman" w:hint="default"/>
      </w:rPr>
    </w:lvl>
    <w:lvl w:ilvl="1" w:tplc="04020003" w:tentative="1">
      <w:start w:val="1"/>
      <w:numFmt w:val="bullet"/>
      <w:lvlText w:val="o"/>
      <w:lvlJc w:val="left"/>
      <w:pPr>
        <w:ind w:left="1560" w:hanging="360"/>
      </w:pPr>
      <w:rPr>
        <w:rFonts w:ascii="Courier New" w:hAnsi="Courier New" w:cs="Courier New" w:hint="default"/>
      </w:rPr>
    </w:lvl>
    <w:lvl w:ilvl="2" w:tplc="04020005" w:tentative="1">
      <w:start w:val="1"/>
      <w:numFmt w:val="bullet"/>
      <w:lvlText w:val=""/>
      <w:lvlJc w:val="left"/>
      <w:pPr>
        <w:ind w:left="2280" w:hanging="360"/>
      </w:pPr>
      <w:rPr>
        <w:rFonts w:ascii="Wingdings" w:hAnsi="Wingdings" w:hint="default"/>
      </w:rPr>
    </w:lvl>
    <w:lvl w:ilvl="3" w:tplc="04020001" w:tentative="1">
      <w:start w:val="1"/>
      <w:numFmt w:val="bullet"/>
      <w:lvlText w:val=""/>
      <w:lvlJc w:val="left"/>
      <w:pPr>
        <w:ind w:left="3000" w:hanging="360"/>
      </w:pPr>
      <w:rPr>
        <w:rFonts w:ascii="Symbol" w:hAnsi="Symbol" w:hint="default"/>
      </w:rPr>
    </w:lvl>
    <w:lvl w:ilvl="4" w:tplc="04020003" w:tentative="1">
      <w:start w:val="1"/>
      <w:numFmt w:val="bullet"/>
      <w:lvlText w:val="o"/>
      <w:lvlJc w:val="left"/>
      <w:pPr>
        <w:ind w:left="3720" w:hanging="360"/>
      </w:pPr>
      <w:rPr>
        <w:rFonts w:ascii="Courier New" w:hAnsi="Courier New" w:cs="Courier New" w:hint="default"/>
      </w:rPr>
    </w:lvl>
    <w:lvl w:ilvl="5" w:tplc="04020005" w:tentative="1">
      <w:start w:val="1"/>
      <w:numFmt w:val="bullet"/>
      <w:lvlText w:val=""/>
      <w:lvlJc w:val="left"/>
      <w:pPr>
        <w:ind w:left="4440" w:hanging="360"/>
      </w:pPr>
      <w:rPr>
        <w:rFonts w:ascii="Wingdings" w:hAnsi="Wingdings" w:hint="default"/>
      </w:rPr>
    </w:lvl>
    <w:lvl w:ilvl="6" w:tplc="04020001" w:tentative="1">
      <w:start w:val="1"/>
      <w:numFmt w:val="bullet"/>
      <w:lvlText w:val=""/>
      <w:lvlJc w:val="left"/>
      <w:pPr>
        <w:ind w:left="5160" w:hanging="360"/>
      </w:pPr>
      <w:rPr>
        <w:rFonts w:ascii="Symbol" w:hAnsi="Symbol" w:hint="default"/>
      </w:rPr>
    </w:lvl>
    <w:lvl w:ilvl="7" w:tplc="04020003" w:tentative="1">
      <w:start w:val="1"/>
      <w:numFmt w:val="bullet"/>
      <w:lvlText w:val="o"/>
      <w:lvlJc w:val="left"/>
      <w:pPr>
        <w:ind w:left="5880" w:hanging="360"/>
      </w:pPr>
      <w:rPr>
        <w:rFonts w:ascii="Courier New" w:hAnsi="Courier New" w:cs="Courier New" w:hint="default"/>
      </w:rPr>
    </w:lvl>
    <w:lvl w:ilvl="8" w:tplc="04020005" w:tentative="1">
      <w:start w:val="1"/>
      <w:numFmt w:val="bullet"/>
      <w:lvlText w:val=""/>
      <w:lvlJc w:val="left"/>
      <w:pPr>
        <w:ind w:left="6600" w:hanging="360"/>
      </w:pPr>
      <w:rPr>
        <w:rFonts w:ascii="Wingdings" w:hAnsi="Wingdings" w:hint="default"/>
      </w:rPr>
    </w:lvl>
  </w:abstractNum>
  <w:abstractNum w:abstractNumId="26" w15:restartNumberingAfterBreak="0">
    <w:nsid w:val="5E0367AA"/>
    <w:multiLevelType w:val="hybridMultilevel"/>
    <w:tmpl w:val="70141B6E"/>
    <w:lvl w:ilvl="0" w:tplc="6CE065E4">
      <w:numFmt w:val="bullet"/>
      <w:lvlText w:val="-"/>
      <w:lvlJc w:val="left"/>
      <w:pPr>
        <w:tabs>
          <w:tab w:val="num" w:pos="1260"/>
        </w:tabs>
        <w:ind w:left="1260" w:hanging="540"/>
      </w:pPr>
      <w:rPr>
        <w:rFonts w:ascii="Times New Roman" w:eastAsia="Times New Roma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27" w15:restartNumberingAfterBreak="0">
    <w:nsid w:val="64067C84"/>
    <w:multiLevelType w:val="hybridMultilevel"/>
    <w:tmpl w:val="640C90F6"/>
    <w:lvl w:ilvl="0" w:tplc="8C947050">
      <w:start w:val="2"/>
      <w:numFmt w:val="bullet"/>
      <w:lvlText w:val=""/>
      <w:lvlJc w:val="left"/>
      <w:pPr>
        <w:ind w:left="1494" w:hanging="360"/>
      </w:pPr>
      <w:rPr>
        <w:rFonts w:ascii="Symbol" w:eastAsia="Calibri" w:hAnsi="Symbol" w:cs="Times New Roman" w:hint="default"/>
      </w:rPr>
    </w:lvl>
    <w:lvl w:ilvl="1" w:tplc="04020003" w:tentative="1">
      <w:start w:val="1"/>
      <w:numFmt w:val="bullet"/>
      <w:lvlText w:val="o"/>
      <w:lvlJc w:val="left"/>
      <w:pPr>
        <w:ind w:left="2214" w:hanging="360"/>
      </w:pPr>
      <w:rPr>
        <w:rFonts w:ascii="Courier New" w:hAnsi="Courier New" w:cs="Courier New" w:hint="default"/>
      </w:rPr>
    </w:lvl>
    <w:lvl w:ilvl="2" w:tplc="04020005" w:tentative="1">
      <w:start w:val="1"/>
      <w:numFmt w:val="bullet"/>
      <w:lvlText w:val=""/>
      <w:lvlJc w:val="left"/>
      <w:pPr>
        <w:ind w:left="2934" w:hanging="360"/>
      </w:pPr>
      <w:rPr>
        <w:rFonts w:ascii="Wingdings" w:hAnsi="Wingdings" w:hint="default"/>
      </w:rPr>
    </w:lvl>
    <w:lvl w:ilvl="3" w:tplc="04020001" w:tentative="1">
      <w:start w:val="1"/>
      <w:numFmt w:val="bullet"/>
      <w:lvlText w:val=""/>
      <w:lvlJc w:val="left"/>
      <w:pPr>
        <w:ind w:left="3654" w:hanging="360"/>
      </w:pPr>
      <w:rPr>
        <w:rFonts w:ascii="Symbol" w:hAnsi="Symbol" w:hint="default"/>
      </w:rPr>
    </w:lvl>
    <w:lvl w:ilvl="4" w:tplc="04020003" w:tentative="1">
      <w:start w:val="1"/>
      <w:numFmt w:val="bullet"/>
      <w:lvlText w:val="o"/>
      <w:lvlJc w:val="left"/>
      <w:pPr>
        <w:ind w:left="4374" w:hanging="360"/>
      </w:pPr>
      <w:rPr>
        <w:rFonts w:ascii="Courier New" w:hAnsi="Courier New" w:cs="Courier New" w:hint="default"/>
      </w:rPr>
    </w:lvl>
    <w:lvl w:ilvl="5" w:tplc="04020005" w:tentative="1">
      <w:start w:val="1"/>
      <w:numFmt w:val="bullet"/>
      <w:lvlText w:val=""/>
      <w:lvlJc w:val="left"/>
      <w:pPr>
        <w:ind w:left="5094" w:hanging="360"/>
      </w:pPr>
      <w:rPr>
        <w:rFonts w:ascii="Wingdings" w:hAnsi="Wingdings" w:hint="default"/>
      </w:rPr>
    </w:lvl>
    <w:lvl w:ilvl="6" w:tplc="04020001" w:tentative="1">
      <w:start w:val="1"/>
      <w:numFmt w:val="bullet"/>
      <w:lvlText w:val=""/>
      <w:lvlJc w:val="left"/>
      <w:pPr>
        <w:ind w:left="5814" w:hanging="360"/>
      </w:pPr>
      <w:rPr>
        <w:rFonts w:ascii="Symbol" w:hAnsi="Symbol" w:hint="default"/>
      </w:rPr>
    </w:lvl>
    <w:lvl w:ilvl="7" w:tplc="04020003" w:tentative="1">
      <w:start w:val="1"/>
      <w:numFmt w:val="bullet"/>
      <w:lvlText w:val="o"/>
      <w:lvlJc w:val="left"/>
      <w:pPr>
        <w:ind w:left="6534" w:hanging="360"/>
      </w:pPr>
      <w:rPr>
        <w:rFonts w:ascii="Courier New" w:hAnsi="Courier New" w:cs="Courier New" w:hint="default"/>
      </w:rPr>
    </w:lvl>
    <w:lvl w:ilvl="8" w:tplc="04020005" w:tentative="1">
      <w:start w:val="1"/>
      <w:numFmt w:val="bullet"/>
      <w:lvlText w:val=""/>
      <w:lvlJc w:val="left"/>
      <w:pPr>
        <w:ind w:left="7254" w:hanging="360"/>
      </w:pPr>
      <w:rPr>
        <w:rFonts w:ascii="Wingdings" w:hAnsi="Wingdings" w:hint="default"/>
      </w:rPr>
    </w:lvl>
  </w:abstractNum>
  <w:abstractNum w:abstractNumId="28" w15:restartNumberingAfterBreak="0">
    <w:nsid w:val="64D463C3"/>
    <w:multiLevelType w:val="hybridMultilevel"/>
    <w:tmpl w:val="D83E781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15:restartNumberingAfterBreak="0">
    <w:nsid w:val="68F555E3"/>
    <w:multiLevelType w:val="hybridMultilevel"/>
    <w:tmpl w:val="5826196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CCC170A"/>
    <w:multiLevelType w:val="hybridMultilevel"/>
    <w:tmpl w:val="22906E7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15:restartNumberingAfterBreak="0">
    <w:nsid w:val="796E3E91"/>
    <w:multiLevelType w:val="hybridMultilevel"/>
    <w:tmpl w:val="9884A5DE"/>
    <w:lvl w:ilvl="0" w:tplc="C76E7582">
      <w:start w:val="1"/>
      <w:numFmt w:val="upperRoman"/>
      <w:lvlText w:val="%1."/>
      <w:lvlJc w:val="left"/>
      <w:pPr>
        <w:tabs>
          <w:tab w:val="num" w:pos="720"/>
        </w:tabs>
        <w:ind w:left="720" w:hanging="360"/>
      </w:pPr>
      <w:rPr>
        <w:rFonts w:hint="default"/>
        <w:b/>
        <w:i w:val="0"/>
        <w:sz w:val="24"/>
        <w:szCs w:val="24"/>
      </w:rPr>
    </w:lvl>
    <w:lvl w:ilvl="1" w:tplc="04020001">
      <w:start w:val="1"/>
      <w:numFmt w:val="bullet"/>
      <w:lvlText w:val=""/>
      <w:lvlJc w:val="left"/>
      <w:pPr>
        <w:tabs>
          <w:tab w:val="num" w:pos="1440"/>
        </w:tabs>
        <w:ind w:left="1440" w:hanging="360"/>
      </w:pPr>
      <w:rPr>
        <w:rFonts w:ascii="Symbol" w:hAnsi="Symbol" w:hint="default"/>
        <w:b/>
        <w:i w:val="0"/>
        <w:sz w:val="24"/>
        <w:szCs w:val="24"/>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CDA195A"/>
    <w:multiLevelType w:val="hybridMultilevel"/>
    <w:tmpl w:val="73029642"/>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start w:val="1"/>
      <w:numFmt w:val="bullet"/>
      <w:lvlText w:val=""/>
      <w:lvlJc w:val="left"/>
      <w:pPr>
        <w:ind w:left="7189" w:hanging="360"/>
      </w:pPr>
      <w:rPr>
        <w:rFonts w:ascii="Wingdings" w:hAnsi="Wingdings" w:hint="default"/>
      </w:rPr>
    </w:lvl>
  </w:abstractNum>
  <w:abstractNum w:abstractNumId="33" w15:restartNumberingAfterBreak="0">
    <w:nsid w:val="7CF05411"/>
    <w:multiLevelType w:val="hybridMultilevel"/>
    <w:tmpl w:val="B31A60F4"/>
    <w:lvl w:ilvl="0" w:tplc="0409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4" w15:restartNumberingAfterBreak="0">
    <w:nsid w:val="7EF12DCD"/>
    <w:multiLevelType w:val="hybridMultilevel"/>
    <w:tmpl w:val="76EA6F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F064C29"/>
    <w:multiLevelType w:val="hybridMultilevel"/>
    <w:tmpl w:val="E5C8BC52"/>
    <w:lvl w:ilvl="0" w:tplc="6136E4C6">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2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1"/>
  </w:num>
  <w:num w:numId="3">
    <w:abstractNumId w:val="26"/>
  </w:num>
  <w:num w:numId="4">
    <w:abstractNumId w:val="29"/>
  </w:num>
  <w:num w:numId="5">
    <w:abstractNumId w:val="14"/>
  </w:num>
  <w:num w:numId="6">
    <w:abstractNumId w:val="25"/>
  </w:num>
  <w:num w:numId="7">
    <w:abstractNumId w:val="16"/>
  </w:num>
  <w:num w:numId="8">
    <w:abstractNumId w:val="24"/>
  </w:num>
  <w:num w:numId="9">
    <w:abstractNumId w:val="18"/>
  </w:num>
  <w:num w:numId="10">
    <w:abstractNumId w:val="4"/>
  </w:num>
  <w:num w:numId="11">
    <w:abstractNumId w:val="32"/>
  </w:num>
  <w:num w:numId="12">
    <w:abstractNumId w:val="2"/>
  </w:num>
  <w:num w:numId="13">
    <w:abstractNumId w:val="23"/>
  </w:num>
  <w:num w:numId="14">
    <w:abstractNumId w:val="22"/>
  </w:num>
  <w:num w:numId="15">
    <w:abstractNumId w:val="3"/>
  </w:num>
  <w:num w:numId="16">
    <w:abstractNumId w:val="5"/>
  </w:num>
  <w:num w:numId="17">
    <w:abstractNumId w:val="17"/>
  </w:num>
  <w:num w:numId="18">
    <w:abstractNumId w:val="30"/>
  </w:num>
  <w:num w:numId="19">
    <w:abstractNumId w:val="27"/>
  </w:num>
  <w:num w:numId="20">
    <w:abstractNumId w:val="28"/>
  </w:num>
  <w:num w:numId="21">
    <w:abstractNumId w:val="21"/>
  </w:num>
  <w:num w:numId="22">
    <w:abstractNumId w:val="1"/>
  </w:num>
  <w:num w:numId="23">
    <w:abstractNumId w:val="35"/>
  </w:num>
  <w:num w:numId="24">
    <w:abstractNumId w:val="12"/>
  </w:num>
  <w:num w:numId="25">
    <w:abstractNumId w:val="9"/>
  </w:num>
  <w:num w:numId="26">
    <w:abstractNumId w:val="34"/>
  </w:num>
  <w:num w:numId="27">
    <w:abstractNumId w:val="20"/>
  </w:num>
  <w:num w:numId="28">
    <w:abstractNumId w:val="6"/>
  </w:num>
  <w:num w:numId="29">
    <w:abstractNumId w:val="19"/>
  </w:num>
  <w:num w:numId="30">
    <w:abstractNumId w:val="0"/>
  </w:num>
  <w:num w:numId="31">
    <w:abstractNumId w:val="15"/>
  </w:num>
  <w:num w:numId="32">
    <w:abstractNumId w:val="10"/>
  </w:num>
  <w:num w:numId="33">
    <w:abstractNumId w:val="7"/>
  </w:num>
  <w:num w:numId="34">
    <w:abstractNumId w:val="11"/>
  </w:num>
  <w:num w:numId="35">
    <w:abstractNumId w:val="33"/>
  </w:num>
  <w:num w:numId="36">
    <w:abstractNumId w:val="8"/>
  </w:num>
  <w:num w:numId="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B17"/>
    <w:rsid w:val="0000144C"/>
    <w:rsid w:val="00001906"/>
    <w:rsid w:val="00001FA6"/>
    <w:rsid w:val="000041CB"/>
    <w:rsid w:val="00004EC7"/>
    <w:rsid w:val="00005689"/>
    <w:rsid w:val="000061AA"/>
    <w:rsid w:val="00006E67"/>
    <w:rsid w:val="00007070"/>
    <w:rsid w:val="00007581"/>
    <w:rsid w:val="000114C6"/>
    <w:rsid w:val="00014020"/>
    <w:rsid w:val="00014746"/>
    <w:rsid w:val="00014A52"/>
    <w:rsid w:val="00017939"/>
    <w:rsid w:val="000213AD"/>
    <w:rsid w:val="00021C6E"/>
    <w:rsid w:val="00022C2E"/>
    <w:rsid w:val="00024498"/>
    <w:rsid w:val="00025383"/>
    <w:rsid w:val="00025A67"/>
    <w:rsid w:val="00026EBF"/>
    <w:rsid w:val="00034661"/>
    <w:rsid w:val="0003539E"/>
    <w:rsid w:val="0004111F"/>
    <w:rsid w:val="0004123C"/>
    <w:rsid w:val="00042416"/>
    <w:rsid w:val="00042781"/>
    <w:rsid w:val="00044367"/>
    <w:rsid w:val="000530EE"/>
    <w:rsid w:val="000558A7"/>
    <w:rsid w:val="00060D2E"/>
    <w:rsid w:val="00063D3A"/>
    <w:rsid w:val="00066A5E"/>
    <w:rsid w:val="00066CEB"/>
    <w:rsid w:val="00072374"/>
    <w:rsid w:val="000755DB"/>
    <w:rsid w:val="000802CF"/>
    <w:rsid w:val="0008590C"/>
    <w:rsid w:val="00086155"/>
    <w:rsid w:val="00087AB4"/>
    <w:rsid w:val="00095042"/>
    <w:rsid w:val="0009629B"/>
    <w:rsid w:val="00097049"/>
    <w:rsid w:val="000A2BAB"/>
    <w:rsid w:val="000A41F5"/>
    <w:rsid w:val="000A4504"/>
    <w:rsid w:val="000A4EED"/>
    <w:rsid w:val="000A74FC"/>
    <w:rsid w:val="000A7683"/>
    <w:rsid w:val="000B05F1"/>
    <w:rsid w:val="000B1B11"/>
    <w:rsid w:val="000B2FD4"/>
    <w:rsid w:val="000B43F2"/>
    <w:rsid w:val="000B5598"/>
    <w:rsid w:val="000B5F3D"/>
    <w:rsid w:val="000B6681"/>
    <w:rsid w:val="000C018A"/>
    <w:rsid w:val="000C4F0A"/>
    <w:rsid w:val="000C5D65"/>
    <w:rsid w:val="000C6760"/>
    <w:rsid w:val="000C728A"/>
    <w:rsid w:val="000C7A5A"/>
    <w:rsid w:val="000D04E4"/>
    <w:rsid w:val="000D38B0"/>
    <w:rsid w:val="000D3D11"/>
    <w:rsid w:val="000D4AF4"/>
    <w:rsid w:val="000D5846"/>
    <w:rsid w:val="000E0F4B"/>
    <w:rsid w:val="000E14A7"/>
    <w:rsid w:val="000E2F9B"/>
    <w:rsid w:val="000E3E86"/>
    <w:rsid w:val="000E3EB8"/>
    <w:rsid w:val="000E47BC"/>
    <w:rsid w:val="000E6394"/>
    <w:rsid w:val="000E6862"/>
    <w:rsid w:val="000E781B"/>
    <w:rsid w:val="000F0CD1"/>
    <w:rsid w:val="000F1021"/>
    <w:rsid w:val="000F258A"/>
    <w:rsid w:val="000F2FFA"/>
    <w:rsid w:val="000F65C4"/>
    <w:rsid w:val="000F6816"/>
    <w:rsid w:val="000F6B74"/>
    <w:rsid w:val="00101B66"/>
    <w:rsid w:val="00105C24"/>
    <w:rsid w:val="00106697"/>
    <w:rsid w:val="00106BDD"/>
    <w:rsid w:val="001072FC"/>
    <w:rsid w:val="00110EB1"/>
    <w:rsid w:val="00112CCC"/>
    <w:rsid w:val="00117133"/>
    <w:rsid w:val="00121205"/>
    <w:rsid w:val="00122C21"/>
    <w:rsid w:val="00125BCE"/>
    <w:rsid w:val="00126055"/>
    <w:rsid w:val="00126765"/>
    <w:rsid w:val="001271A1"/>
    <w:rsid w:val="00133604"/>
    <w:rsid w:val="00133945"/>
    <w:rsid w:val="0013468F"/>
    <w:rsid w:val="00136822"/>
    <w:rsid w:val="001403C7"/>
    <w:rsid w:val="00140737"/>
    <w:rsid w:val="00145096"/>
    <w:rsid w:val="00146489"/>
    <w:rsid w:val="00146747"/>
    <w:rsid w:val="001476CD"/>
    <w:rsid w:val="00147BD6"/>
    <w:rsid w:val="00150184"/>
    <w:rsid w:val="00150E68"/>
    <w:rsid w:val="00151DA5"/>
    <w:rsid w:val="00151F53"/>
    <w:rsid w:val="001524EE"/>
    <w:rsid w:val="001540E0"/>
    <w:rsid w:val="00156653"/>
    <w:rsid w:val="00157115"/>
    <w:rsid w:val="00157ABC"/>
    <w:rsid w:val="00157D1E"/>
    <w:rsid w:val="00160F58"/>
    <w:rsid w:val="001657DC"/>
    <w:rsid w:val="0016633A"/>
    <w:rsid w:val="00167642"/>
    <w:rsid w:val="001676DE"/>
    <w:rsid w:val="00167E3C"/>
    <w:rsid w:val="0017088F"/>
    <w:rsid w:val="00171D54"/>
    <w:rsid w:val="001737D9"/>
    <w:rsid w:val="00174350"/>
    <w:rsid w:val="001745A3"/>
    <w:rsid w:val="00174767"/>
    <w:rsid w:val="00175CF3"/>
    <w:rsid w:val="0017720A"/>
    <w:rsid w:val="001809D8"/>
    <w:rsid w:val="00184E25"/>
    <w:rsid w:val="00186870"/>
    <w:rsid w:val="00187A60"/>
    <w:rsid w:val="00190C06"/>
    <w:rsid w:val="00190F96"/>
    <w:rsid w:val="00191A3D"/>
    <w:rsid w:val="00192E45"/>
    <w:rsid w:val="00194102"/>
    <w:rsid w:val="00194B81"/>
    <w:rsid w:val="00196619"/>
    <w:rsid w:val="001A4FE0"/>
    <w:rsid w:val="001A5610"/>
    <w:rsid w:val="001B06E6"/>
    <w:rsid w:val="001B7532"/>
    <w:rsid w:val="001C2490"/>
    <w:rsid w:val="001C2DE7"/>
    <w:rsid w:val="001C3857"/>
    <w:rsid w:val="001C3B59"/>
    <w:rsid w:val="001C5826"/>
    <w:rsid w:val="001C5905"/>
    <w:rsid w:val="001C5D94"/>
    <w:rsid w:val="001C6D1E"/>
    <w:rsid w:val="001C72FF"/>
    <w:rsid w:val="001D5D05"/>
    <w:rsid w:val="001D617D"/>
    <w:rsid w:val="001D61EB"/>
    <w:rsid w:val="001D79DF"/>
    <w:rsid w:val="001E1567"/>
    <w:rsid w:val="001E17A3"/>
    <w:rsid w:val="001F2B7C"/>
    <w:rsid w:val="001F7075"/>
    <w:rsid w:val="002067BB"/>
    <w:rsid w:val="00207CF8"/>
    <w:rsid w:val="002101E5"/>
    <w:rsid w:val="00211DF0"/>
    <w:rsid w:val="002126E1"/>
    <w:rsid w:val="00213A2F"/>
    <w:rsid w:val="0021719A"/>
    <w:rsid w:val="00220E5C"/>
    <w:rsid w:val="00223923"/>
    <w:rsid w:val="00225637"/>
    <w:rsid w:val="00225862"/>
    <w:rsid w:val="0022603B"/>
    <w:rsid w:val="0022634A"/>
    <w:rsid w:val="002270B5"/>
    <w:rsid w:val="00227240"/>
    <w:rsid w:val="0022734C"/>
    <w:rsid w:val="0022783B"/>
    <w:rsid w:val="00227FB4"/>
    <w:rsid w:val="00230ED9"/>
    <w:rsid w:val="00232235"/>
    <w:rsid w:val="002329F3"/>
    <w:rsid w:val="00245471"/>
    <w:rsid w:val="00245A4D"/>
    <w:rsid w:val="00251152"/>
    <w:rsid w:val="002527DE"/>
    <w:rsid w:val="00256DFC"/>
    <w:rsid w:val="00260248"/>
    <w:rsid w:val="00260EA9"/>
    <w:rsid w:val="002638A0"/>
    <w:rsid w:val="002639A8"/>
    <w:rsid w:val="00266D04"/>
    <w:rsid w:val="0027040C"/>
    <w:rsid w:val="00271FD9"/>
    <w:rsid w:val="0027481E"/>
    <w:rsid w:val="00274870"/>
    <w:rsid w:val="00276A2E"/>
    <w:rsid w:val="0027714A"/>
    <w:rsid w:val="00282039"/>
    <w:rsid w:val="00284BCA"/>
    <w:rsid w:val="00284FEF"/>
    <w:rsid w:val="00286E1B"/>
    <w:rsid w:val="00287A85"/>
    <w:rsid w:val="00287AA7"/>
    <w:rsid w:val="00287F26"/>
    <w:rsid w:val="0029483E"/>
    <w:rsid w:val="0029553A"/>
    <w:rsid w:val="00296526"/>
    <w:rsid w:val="00296B71"/>
    <w:rsid w:val="00297811"/>
    <w:rsid w:val="00297AB1"/>
    <w:rsid w:val="002A1C88"/>
    <w:rsid w:val="002A2538"/>
    <w:rsid w:val="002A2B7A"/>
    <w:rsid w:val="002A2FD2"/>
    <w:rsid w:val="002A5ED6"/>
    <w:rsid w:val="002A65CF"/>
    <w:rsid w:val="002A6BD4"/>
    <w:rsid w:val="002A7016"/>
    <w:rsid w:val="002A7458"/>
    <w:rsid w:val="002B53E7"/>
    <w:rsid w:val="002B5721"/>
    <w:rsid w:val="002C05A2"/>
    <w:rsid w:val="002C3722"/>
    <w:rsid w:val="002C5084"/>
    <w:rsid w:val="002C68AD"/>
    <w:rsid w:val="002C7159"/>
    <w:rsid w:val="002D11A8"/>
    <w:rsid w:val="002D2ED3"/>
    <w:rsid w:val="002D39B1"/>
    <w:rsid w:val="002D3BF0"/>
    <w:rsid w:val="002D4A7E"/>
    <w:rsid w:val="002D6299"/>
    <w:rsid w:val="002D6C4B"/>
    <w:rsid w:val="002D6D4D"/>
    <w:rsid w:val="002E2396"/>
    <w:rsid w:val="002E3920"/>
    <w:rsid w:val="002E54E4"/>
    <w:rsid w:val="002F00AD"/>
    <w:rsid w:val="002F06A8"/>
    <w:rsid w:val="002F2775"/>
    <w:rsid w:val="002F2C75"/>
    <w:rsid w:val="002F54CC"/>
    <w:rsid w:val="00303716"/>
    <w:rsid w:val="003058DE"/>
    <w:rsid w:val="00311A01"/>
    <w:rsid w:val="00313609"/>
    <w:rsid w:val="003142CD"/>
    <w:rsid w:val="00315ACD"/>
    <w:rsid w:val="00315E64"/>
    <w:rsid w:val="0031650F"/>
    <w:rsid w:val="003178D7"/>
    <w:rsid w:val="00321118"/>
    <w:rsid w:val="003219DA"/>
    <w:rsid w:val="00325306"/>
    <w:rsid w:val="00325314"/>
    <w:rsid w:val="00326845"/>
    <w:rsid w:val="00326E6E"/>
    <w:rsid w:val="00327325"/>
    <w:rsid w:val="0033295B"/>
    <w:rsid w:val="00334781"/>
    <w:rsid w:val="003372CB"/>
    <w:rsid w:val="00342CE2"/>
    <w:rsid w:val="003448AD"/>
    <w:rsid w:val="0034628D"/>
    <w:rsid w:val="00351625"/>
    <w:rsid w:val="003527DF"/>
    <w:rsid w:val="00354332"/>
    <w:rsid w:val="003548CD"/>
    <w:rsid w:val="0035536E"/>
    <w:rsid w:val="00356926"/>
    <w:rsid w:val="00356DBD"/>
    <w:rsid w:val="00360448"/>
    <w:rsid w:val="003629FE"/>
    <w:rsid w:val="00362BF3"/>
    <w:rsid w:val="00363202"/>
    <w:rsid w:val="00364546"/>
    <w:rsid w:val="0036520D"/>
    <w:rsid w:val="00373826"/>
    <w:rsid w:val="0037731D"/>
    <w:rsid w:val="00377FE8"/>
    <w:rsid w:val="0038087E"/>
    <w:rsid w:val="00380949"/>
    <w:rsid w:val="00384434"/>
    <w:rsid w:val="00385DB8"/>
    <w:rsid w:val="00386252"/>
    <w:rsid w:val="00387FCE"/>
    <w:rsid w:val="00393C8A"/>
    <w:rsid w:val="003964E0"/>
    <w:rsid w:val="00396500"/>
    <w:rsid w:val="003A0A97"/>
    <w:rsid w:val="003A16D5"/>
    <w:rsid w:val="003A2B36"/>
    <w:rsid w:val="003A3A13"/>
    <w:rsid w:val="003A3C4C"/>
    <w:rsid w:val="003A3EF7"/>
    <w:rsid w:val="003A5581"/>
    <w:rsid w:val="003A5C4F"/>
    <w:rsid w:val="003A7059"/>
    <w:rsid w:val="003B05D3"/>
    <w:rsid w:val="003B5BF2"/>
    <w:rsid w:val="003B660B"/>
    <w:rsid w:val="003C023D"/>
    <w:rsid w:val="003C387E"/>
    <w:rsid w:val="003C3F94"/>
    <w:rsid w:val="003C490D"/>
    <w:rsid w:val="003C5881"/>
    <w:rsid w:val="003C779F"/>
    <w:rsid w:val="003C78EC"/>
    <w:rsid w:val="003D3AC2"/>
    <w:rsid w:val="003D5729"/>
    <w:rsid w:val="003E2100"/>
    <w:rsid w:val="003E5977"/>
    <w:rsid w:val="003E618C"/>
    <w:rsid w:val="003E7A6D"/>
    <w:rsid w:val="003F1CB3"/>
    <w:rsid w:val="003F2320"/>
    <w:rsid w:val="003F3852"/>
    <w:rsid w:val="003F6D6C"/>
    <w:rsid w:val="003F75C2"/>
    <w:rsid w:val="004040EE"/>
    <w:rsid w:val="0041011C"/>
    <w:rsid w:val="00413175"/>
    <w:rsid w:val="00414F70"/>
    <w:rsid w:val="004155B9"/>
    <w:rsid w:val="00415617"/>
    <w:rsid w:val="00416D51"/>
    <w:rsid w:val="00417313"/>
    <w:rsid w:val="0041784A"/>
    <w:rsid w:val="00420590"/>
    <w:rsid w:val="00420DF0"/>
    <w:rsid w:val="004214BA"/>
    <w:rsid w:val="00425698"/>
    <w:rsid w:val="00431377"/>
    <w:rsid w:val="00432F55"/>
    <w:rsid w:val="004345A1"/>
    <w:rsid w:val="004364BC"/>
    <w:rsid w:val="00437215"/>
    <w:rsid w:val="00440427"/>
    <w:rsid w:val="00441B9D"/>
    <w:rsid w:val="00442232"/>
    <w:rsid w:val="00444444"/>
    <w:rsid w:val="004467AE"/>
    <w:rsid w:val="004477BD"/>
    <w:rsid w:val="00451257"/>
    <w:rsid w:val="00453133"/>
    <w:rsid w:val="00453B4C"/>
    <w:rsid w:val="0045424F"/>
    <w:rsid w:val="004553FD"/>
    <w:rsid w:val="004578F3"/>
    <w:rsid w:val="00460933"/>
    <w:rsid w:val="00464599"/>
    <w:rsid w:val="00464CE8"/>
    <w:rsid w:val="0046619D"/>
    <w:rsid w:val="004713AB"/>
    <w:rsid w:val="00482A3C"/>
    <w:rsid w:val="004834D7"/>
    <w:rsid w:val="0048536F"/>
    <w:rsid w:val="004859BD"/>
    <w:rsid w:val="004902F1"/>
    <w:rsid w:val="00490A6E"/>
    <w:rsid w:val="00492073"/>
    <w:rsid w:val="00492872"/>
    <w:rsid w:val="0049616A"/>
    <w:rsid w:val="004A0927"/>
    <w:rsid w:val="004A092E"/>
    <w:rsid w:val="004A0E42"/>
    <w:rsid w:val="004A5492"/>
    <w:rsid w:val="004A71BE"/>
    <w:rsid w:val="004A73E7"/>
    <w:rsid w:val="004B0AFD"/>
    <w:rsid w:val="004B2831"/>
    <w:rsid w:val="004B3FB9"/>
    <w:rsid w:val="004B5379"/>
    <w:rsid w:val="004B6A6F"/>
    <w:rsid w:val="004C3144"/>
    <w:rsid w:val="004C53F6"/>
    <w:rsid w:val="004D0061"/>
    <w:rsid w:val="004D09EB"/>
    <w:rsid w:val="004D16F5"/>
    <w:rsid w:val="004D1B2E"/>
    <w:rsid w:val="004D1BB7"/>
    <w:rsid w:val="004D32E9"/>
    <w:rsid w:val="004D5D29"/>
    <w:rsid w:val="004D625C"/>
    <w:rsid w:val="004D7904"/>
    <w:rsid w:val="004E2255"/>
    <w:rsid w:val="004E2F08"/>
    <w:rsid w:val="004E301C"/>
    <w:rsid w:val="004E3DED"/>
    <w:rsid w:val="004E45E6"/>
    <w:rsid w:val="004E47BD"/>
    <w:rsid w:val="004E4EF2"/>
    <w:rsid w:val="004E7075"/>
    <w:rsid w:val="004F1552"/>
    <w:rsid w:val="004F5440"/>
    <w:rsid w:val="00503354"/>
    <w:rsid w:val="00504AAF"/>
    <w:rsid w:val="00504D77"/>
    <w:rsid w:val="00506A33"/>
    <w:rsid w:val="00507C14"/>
    <w:rsid w:val="00516FFE"/>
    <w:rsid w:val="00520267"/>
    <w:rsid w:val="00520DFD"/>
    <w:rsid w:val="00520FED"/>
    <w:rsid w:val="00521D38"/>
    <w:rsid w:val="005228CB"/>
    <w:rsid w:val="00525749"/>
    <w:rsid w:val="00525D6C"/>
    <w:rsid w:val="005262CE"/>
    <w:rsid w:val="00527F2F"/>
    <w:rsid w:val="005312E4"/>
    <w:rsid w:val="00533341"/>
    <w:rsid w:val="00534B1F"/>
    <w:rsid w:val="00535332"/>
    <w:rsid w:val="00535871"/>
    <w:rsid w:val="005400F8"/>
    <w:rsid w:val="00540486"/>
    <w:rsid w:val="00542BB8"/>
    <w:rsid w:val="005452AE"/>
    <w:rsid w:val="00551B90"/>
    <w:rsid w:val="00552FFA"/>
    <w:rsid w:val="005543F9"/>
    <w:rsid w:val="005547D0"/>
    <w:rsid w:val="0056316E"/>
    <w:rsid w:val="005635C8"/>
    <w:rsid w:val="005656A9"/>
    <w:rsid w:val="00566298"/>
    <w:rsid w:val="0057112B"/>
    <w:rsid w:val="005801B0"/>
    <w:rsid w:val="00581CA7"/>
    <w:rsid w:val="00581CEE"/>
    <w:rsid w:val="005841DB"/>
    <w:rsid w:val="00586CAF"/>
    <w:rsid w:val="00586EC3"/>
    <w:rsid w:val="00596AA8"/>
    <w:rsid w:val="00597004"/>
    <w:rsid w:val="00597A67"/>
    <w:rsid w:val="005A1228"/>
    <w:rsid w:val="005A1CB7"/>
    <w:rsid w:val="005A2F18"/>
    <w:rsid w:val="005A3B17"/>
    <w:rsid w:val="005A5E8F"/>
    <w:rsid w:val="005A763F"/>
    <w:rsid w:val="005B31B1"/>
    <w:rsid w:val="005B4489"/>
    <w:rsid w:val="005B6034"/>
    <w:rsid w:val="005B7BBC"/>
    <w:rsid w:val="005C4BB0"/>
    <w:rsid w:val="005C57CE"/>
    <w:rsid w:val="005C58F5"/>
    <w:rsid w:val="005C59EF"/>
    <w:rsid w:val="005C7C41"/>
    <w:rsid w:val="005C7CF0"/>
    <w:rsid w:val="005D0828"/>
    <w:rsid w:val="005D12DC"/>
    <w:rsid w:val="005D3F66"/>
    <w:rsid w:val="005D7788"/>
    <w:rsid w:val="005E2564"/>
    <w:rsid w:val="005E3461"/>
    <w:rsid w:val="005E4675"/>
    <w:rsid w:val="005F06B9"/>
    <w:rsid w:val="005F101C"/>
    <w:rsid w:val="005F16FD"/>
    <w:rsid w:val="005F2051"/>
    <w:rsid w:val="005F2531"/>
    <w:rsid w:val="005F6B27"/>
    <w:rsid w:val="00601740"/>
    <w:rsid w:val="0060313A"/>
    <w:rsid w:val="00603C46"/>
    <w:rsid w:val="00605DE5"/>
    <w:rsid w:val="006111A4"/>
    <w:rsid w:val="00611502"/>
    <w:rsid w:val="00612368"/>
    <w:rsid w:val="00613A86"/>
    <w:rsid w:val="006169FC"/>
    <w:rsid w:val="00616D50"/>
    <w:rsid w:val="0062774D"/>
    <w:rsid w:val="00627A1B"/>
    <w:rsid w:val="00630F6C"/>
    <w:rsid w:val="0063147E"/>
    <w:rsid w:val="006322E8"/>
    <w:rsid w:val="00633998"/>
    <w:rsid w:val="00633D22"/>
    <w:rsid w:val="00636BE0"/>
    <w:rsid w:val="00637634"/>
    <w:rsid w:val="0064001E"/>
    <w:rsid w:val="006421C2"/>
    <w:rsid w:val="0064299B"/>
    <w:rsid w:val="006436CE"/>
    <w:rsid w:val="006455DC"/>
    <w:rsid w:val="006460B6"/>
    <w:rsid w:val="00647096"/>
    <w:rsid w:val="00651068"/>
    <w:rsid w:val="0065283D"/>
    <w:rsid w:val="00653245"/>
    <w:rsid w:val="00653307"/>
    <w:rsid w:val="00653DCF"/>
    <w:rsid w:val="0065618A"/>
    <w:rsid w:val="00656712"/>
    <w:rsid w:val="00656F14"/>
    <w:rsid w:val="00662E80"/>
    <w:rsid w:val="00663BFC"/>
    <w:rsid w:val="00667435"/>
    <w:rsid w:val="0067261E"/>
    <w:rsid w:val="00673226"/>
    <w:rsid w:val="0067343C"/>
    <w:rsid w:val="00677E93"/>
    <w:rsid w:val="00677F6B"/>
    <w:rsid w:val="00682268"/>
    <w:rsid w:val="006837D1"/>
    <w:rsid w:val="00686724"/>
    <w:rsid w:val="00687FD7"/>
    <w:rsid w:val="006907B5"/>
    <w:rsid w:val="00690D2F"/>
    <w:rsid w:val="006935BC"/>
    <w:rsid w:val="00693CCF"/>
    <w:rsid w:val="0069464F"/>
    <w:rsid w:val="00695C1A"/>
    <w:rsid w:val="006965D7"/>
    <w:rsid w:val="00697A5A"/>
    <w:rsid w:val="00697C7F"/>
    <w:rsid w:val="006A0695"/>
    <w:rsid w:val="006A27B8"/>
    <w:rsid w:val="006B0B84"/>
    <w:rsid w:val="006B151E"/>
    <w:rsid w:val="006B2F22"/>
    <w:rsid w:val="006B3F2C"/>
    <w:rsid w:val="006B422E"/>
    <w:rsid w:val="006B49E6"/>
    <w:rsid w:val="006C065D"/>
    <w:rsid w:val="006C4890"/>
    <w:rsid w:val="006C58CF"/>
    <w:rsid w:val="006C6CF4"/>
    <w:rsid w:val="006C7301"/>
    <w:rsid w:val="006D15D8"/>
    <w:rsid w:val="006D2293"/>
    <w:rsid w:val="006D2FE8"/>
    <w:rsid w:val="006D3909"/>
    <w:rsid w:val="006D42C7"/>
    <w:rsid w:val="006D6600"/>
    <w:rsid w:val="006D661D"/>
    <w:rsid w:val="006D7A1B"/>
    <w:rsid w:val="006D7ACB"/>
    <w:rsid w:val="006E019D"/>
    <w:rsid w:val="006E0E9B"/>
    <w:rsid w:val="006E408C"/>
    <w:rsid w:val="006E4851"/>
    <w:rsid w:val="006E4B86"/>
    <w:rsid w:val="006E4BC5"/>
    <w:rsid w:val="006F394A"/>
    <w:rsid w:val="006F48E4"/>
    <w:rsid w:val="006F5566"/>
    <w:rsid w:val="006F6030"/>
    <w:rsid w:val="006F7133"/>
    <w:rsid w:val="006F7A12"/>
    <w:rsid w:val="007023C7"/>
    <w:rsid w:val="007032D0"/>
    <w:rsid w:val="00706EAC"/>
    <w:rsid w:val="00711F40"/>
    <w:rsid w:val="00712AC1"/>
    <w:rsid w:val="00713977"/>
    <w:rsid w:val="00714A62"/>
    <w:rsid w:val="0071540F"/>
    <w:rsid w:val="007156C5"/>
    <w:rsid w:val="007224C6"/>
    <w:rsid w:val="0072344A"/>
    <w:rsid w:val="007301A3"/>
    <w:rsid w:val="0073086F"/>
    <w:rsid w:val="007333B8"/>
    <w:rsid w:val="007337D3"/>
    <w:rsid w:val="0073389E"/>
    <w:rsid w:val="00735898"/>
    <w:rsid w:val="0073622A"/>
    <w:rsid w:val="0073735F"/>
    <w:rsid w:val="00737E7A"/>
    <w:rsid w:val="00740659"/>
    <w:rsid w:val="00744A0F"/>
    <w:rsid w:val="00745FF5"/>
    <w:rsid w:val="007503C5"/>
    <w:rsid w:val="00752202"/>
    <w:rsid w:val="007529AC"/>
    <w:rsid w:val="00754D65"/>
    <w:rsid w:val="007562B2"/>
    <w:rsid w:val="00757B66"/>
    <w:rsid w:val="00757D77"/>
    <w:rsid w:val="00761340"/>
    <w:rsid w:val="0076268D"/>
    <w:rsid w:val="0076320E"/>
    <w:rsid w:val="0076323F"/>
    <w:rsid w:val="00763FE6"/>
    <w:rsid w:val="00764B36"/>
    <w:rsid w:val="0076521F"/>
    <w:rsid w:val="0076730B"/>
    <w:rsid w:val="00771072"/>
    <w:rsid w:val="0077120E"/>
    <w:rsid w:val="00771FA0"/>
    <w:rsid w:val="007723C3"/>
    <w:rsid w:val="007726DC"/>
    <w:rsid w:val="00772F13"/>
    <w:rsid w:val="00776F24"/>
    <w:rsid w:val="00777807"/>
    <w:rsid w:val="00777D3E"/>
    <w:rsid w:val="007839AB"/>
    <w:rsid w:val="00784355"/>
    <w:rsid w:val="007874D6"/>
    <w:rsid w:val="007A1579"/>
    <w:rsid w:val="007A4607"/>
    <w:rsid w:val="007A5075"/>
    <w:rsid w:val="007B1556"/>
    <w:rsid w:val="007B34D7"/>
    <w:rsid w:val="007B5E29"/>
    <w:rsid w:val="007B6CA1"/>
    <w:rsid w:val="007B7DE9"/>
    <w:rsid w:val="007C2D14"/>
    <w:rsid w:val="007C3BAF"/>
    <w:rsid w:val="007C6AEF"/>
    <w:rsid w:val="007C6C23"/>
    <w:rsid w:val="007C72E2"/>
    <w:rsid w:val="007D066D"/>
    <w:rsid w:val="007D3810"/>
    <w:rsid w:val="007D3A37"/>
    <w:rsid w:val="007D6844"/>
    <w:rsid w:val="007D68DE"/>
    <w:rsid w:val="007E1CB3"/>
    <w:rsid w:val="007E54DC"/>
    <w:rsid w:val="007F1178"/>
    <w:rsid w:val="007F5007"/>
    <w:rsid w:val="007F6491"/>
    <w:rsid w:val="00800B78"/>
    <w:rsid w:val="00801229"/>
    <w:rsid w:val="0080193B"/>
    <w:rsid w:val="00801E7B"/>
    <w:rsid w:val="00803153"/>
    <w:rsid w:val="00803AF5"/>
    <w:rsid w:val="00804848"/>
    <w:rsid w:val="00805396"/>
    <w:rsid w:val="00805E45"/>
    <w:rsid w:val="00807B39"/>
    <w:rsid w:val="0081067B"/>
    <w:rsid w:val="00811724"/>
    <w:rsid w:val="00813A00"/>
    <w:rsid w:val="00814C70"/>
    <w:rsid w:val="0081524A"/>
    <w:rsid w:val="0081690C"/>
    <w:rsid w:val="008211DC"/>
    <w:rsid w:val="00821768"/>
    <w:rsid w:val="0082190B"/>
    <w:rsid w:val="00821E6E"/>
    <w:rsid w:val="00821EC5"/>
    <w:rsid w:val="00824B49"/>
    <w:rsid w:val="00824E55"/>
    <w:rsid w:val="00825C23"/>
    <w:rsid w:val="0082736A"/>
    <w:rsid w:val="00830450"/>
    <w:rsid w:val="00830938"/>
    <w:rsid w:val="008339D5"/>
    <w:rsid w:val="00837115"/>
    <w:rsid w:val="00841ADB"/>
    <w:rsid w:val="00842094"/>
    <w:rsid w:val="00845A48"/>
    <w:rsid w:val="00847E9B"/>
    <w:rsid w:val="0085024C"/>
    <w:rsid w:val="00850FBF"/>
    <w:rsid w:val="00851C4C"/>
    <w:rsid w:val="008540BE"/>
    <w:rsid w:val="00854351"/>
    <w:rsid w:val="00856E4F"/>
    <w:rsid w:val="008576D3"/>
    <w:rsid w:val="0085773F"/>
    <w:rsid w:val="00860BE3"/>
    <w:rsid w:val="00861416"/>
    <w:rsid w:val="00862F15"/>
    <w:rsid w:val="00864A8D"/>
    <w:rsid w:val="00866002"/>
    <w:rsid w:val="00867648"/>
    <w:rsid w:val="00872886"/>
    <w:rsid w:val="00875BCD"/>
    <w:rsid w:val="008776C8"/>
    <w:rsid w:val="00880A86"/>
    <w:rsid w:val="00881801"/>
    <w:rsid w:val="008845CF"/>
    <w:rsid w:val="008858C5"/>
    <w:rsid w:val="00886A26"/>
    <w:rsid w:val="008877AD"/>
    <w:rsid w:val="00890C07"/>
    <w:rsid w:val="008916FE"/>
    <w:rsid w:val="0089611E"/>
    <w:rsid w:val="008A3CB6"/>
    <w:rsid w:val="008A52FE"/>
    <w:rsid w:val="008A5D5B"/>
    <w:rsid w:val="008A669A"/>
    <w:rsid w:val="008B131B"/>
    <w:rsid w:val="008B2E90"/>
    <w:rsid w:val="008B3A0F"/>
    <w:rsid w:val="008B4539"/>
    <w:rsid w:val="008C4AE6"/>
    <w:rsid w:val="008C778A"/>
    <w:rsid w:val="008D2BD8"/>
    <w:rsid w:val="008D4240"/>
    <w:rsid w:val="008D4C45"/>
    <w:rsid w:val="008D79AE"/>
    <w:rsid w:val="008D7A48"/>
    <w:rsid w:val="008D7B08"/>
    <w:rsid w:val="008E40B0"/>
    <w:rsid w:val="008E4362"/>
    <w:rsid w:val="008E459B"/>
    <w:rsid w:val="008F00D6"/>
    <w:rsid w:val="008F3710"/>
    <w:rsid w:val="008F3BB3"/>
    <w:rsid w:val="008F74FE"/>
    <w:rsid w:val="008F7973"/>
    <w:rsid w:val="00900F94"/>
    <w:rsid w:val="009014FD"/>
    <w:rsid w:val="00904A66"/>
    <w:rsid w:val="009050C7"/>
    <w:rsid w:val="00905F06"/>
    <w:rsid w:val="00912135"/>
    <w:rsid w:val="0091468F"/>
    <w:rsid w:val="0092333D"/>
    <w:rsid w:val="009233A3"/>
    <w:rsid w:val="00927030"/>
    <w:rsid w:val="00927C8D"/>
    <w:rsid w:val="009315B0"/>
    <w:rsid w:val="0093177F"/>
    <w:rsid w:val="009358DF"/>
    <w:rsid w:val="00936C6E"/>
    <w:rsid w:val="00940445"/>
    <w:rsid w:val="009415BF"/>
    <w:rsid w:val="00941696"/>
    <w:rsid w:val="009430E4"/>
    <w:rsid w:val="00943D31"/>
    <w:rsid w:val="00945767"/>
    <w:rsid w:val="00946D85"/>
    <w:rsid w:val="00953FF0"/>
    <w:rsid w:val="00954DC4"/>
    <w:rsid w:val="00960EB6"/>
    <w:rsid w:val="00963A10"/>
    <w:rsid w:val="009652B8"/>
    <w:rsid w:val="00966638"/>
    <w:rsid w:val="00967835"/>
    <w:rsid w:val="00974674"/>
    <w:rsid w:val="00976534"/>
    <w:rsid w:val="00976C13"/>
    <w:rsid w:val="00983930"/>
    <w:rsid w:val="0098440B"/>
    <w:rsid w:val="00985157"/>
    <w:rsid w:val="009865EC"/>
    <w:rsid w:val="0099405F"/>
    <w:rsid w:val="009962D2"/>
    <w:rsid w:val="0099638D"/>
    <w:rsid w:val="00997A1C"/>
    <w:rsid w:val="009A2D3E"/>
    <w:rsid w:val="009A2DFE"/>
    <w:rsid w:val="009A49E5"/>
    <w:rsid w:val="009A51A2"/>
    <w:rsid w:val="009B374E"/>
    <w:rsid w:val="009C0251"/>
    <w:rsid w:val="009C0691"/>
    <w:rsid w:val="009C0AB6"/>
    <w:rsid w:val="009C11E7"/>
    <w:rsid w:val="009C2834"/>
    <w:rsid w:val="009C2951"/>
    <w:rsid w:val="009C3E08"/>
    <w:rsid w:val="009C55F0"/>
    <w:rsid w:val="009C584B"/>
    <w:rsid w:val="009C621D"/>
    <w:rsid w:val="009D06AF"/>
    <w:rsid w:val="009D0C89"/>
    <w:rsid w:val="009D41AF"/>
    <w:rsid w:val="009D42A4"/>
    <w:rsid w:val="009D469E"/>
    <w:rsid w:val="009D4AC0"/>
    <w:rsid w:val="009D4C45"/>
    <w:rsid w:val="009E0966"/>
    <w:rsid w:val="009E45B1"/>
    <w:rsid w:val="009E5D99"/>
    <w:rsid w:val="009E64D4"/>
    <w:rsid w:val="009F4527"/>
    <w:rsid w:val="00A016D3"/>
    <w:rsid w:val="00A01F67"/>
    <w:rsid w:val="00A02564"/>
    <w:rsid w:val="00A10755"/>
    <w:rsid w:val="00A109E1"/>
    <w:rsid w:val="00A11010"/>
    <w:rsid w:val="00A111DB"/>
    <w:rsid w:val="00A11BA3"/>
    <w:rsid w:val="00A1255D"/>
    <w:rsid w:val="00A13C48"/>
    <w:rsid w:val="00A13FF1"/>
    <w:rsid w:val="00A15292"/>
    <w:rsid w:val="00A17CAF"/>
    <w:rsid w:val="00A17D44"/>
    <w:rsid w:val="00A210DA"/>
    <w:rsid w:val="00A220EE"/>
    <w:rsid w:val="00A22D5A"/>
    <w:rsid w:val="00A2342C"/>
    <w:rsid w:val="00A23E64"/>
    <w:rsid w:val="00A2486C"/>
    <w:rsid w:val="00A2506A"/>
    <w:rsid w:val="00A25296"/>
    <w:rsid w:val="00A25423"/>
    <w:rsid w:val="00A25A74"/>
    <w:rsid w:val="00A275AD"/>
    <w:rsid w:val="00A30DD6"/>
    <w:rsid w:val="00A32059"/>
    <w:rsid w:val="00A3276B"/>
    <w:rsid w:val="00A3301B"/>
    <w:rsid w:val="00A3528D"/>
    <w:rsid w:val="00A401CA"/>
    <w:rsid w:val="00A40EB8"/>
    <w:rsid w:val="00A42267"/>
    <w:rsid w:val="00A4675F"/>
    <w:rsid w:val="00A501F1"/>
    <w:rsid w:val="00A50822"/>
    <w:rsid w:val="00A54236"/>
    <w:rsid w:val="00A555FB"/>
    <w:rsid w:val="00A56D73"/>
    <w:rsid w:val="00A605F5"/>
    <w:rsid w:val="00A61EE7"/>
    <w:rsid w:val="00A636AD"/>
    <w:rsid w:val="00A64AED"/>
    <w:rsid w:val="00A6787F"/>
    <w:rsid w:val="00A70DCD"/>
    <w:rsid w:val="00A71ECC"/>
    <w:rsid w:val="00A730C7"/>
    <w:rsid w:val="00A73715"/>
    <w:rsid w:val="00A75543"/>
    <w:rsid w:val="00A764B6"/>
    <w:rsid w:val="00A8118B"/>
    <w:rsid w:val="00A83459"/>
    <w:rsid w:val="00A85192"/>
    <w:rsid w:val="00A916F9"/>
    <w:rsid w:val="00A91D6B"/>
    <w:rsid w:val="00A92218"/>
    <w:rsid w:val="00A92D40"/>
    <w:rsid w:val="00A95499"/>
    <w:rsid w:val="00A967D5"/>
    <w:rsid w:val="00AA05E9"/>
    <w:rsid w:val="00AA548C"/>
    <w:rsid w:val="00AA5C87"/>
    <w:rsid w:val="00AB0693"/>
    <w:rsid w:val="00AB07A0"/>
    <w:rsid w:val="00AB1194"/>
    <w:rsid w:val="00AB3914"/>
    <w:rsid w:val="00AB6C30"/>
    <w:rsid w:val="00AB767C"/>
    <w:rsid w:val="00AC6C9A"/>
    <w:rsid w:val="00AC7017"/>
    <w:rsid w:val="00AE144F"/>
    <w:rsid w:val="00AE4530"/>
    <w:rsid w:val="00AE5B34"/>
    <w:rsid w:val="00AF46C8"/>
    <w:rsid w:val="00AF4C8B"/>
    <w:rsid w:val="00AF4FFA"/>
    <w:rsid w:val="00AF7E68"/>
    <w:rsid w:val="00B02DA3"/>
    <w:rsid w:val="00B06257"/>
    <w:rsid w:val="00B06B8F"/>
    <w:rsid w:val="00B119E6"/>
    <w:rsid w:val="00B143D3"/>
    <w:rsid w:val="00B153DB"/>
    <w:rsid w:val="00B17BEA"/>
    <w:rsid w:val="00B204DF"/>
    <w:rsid w:val="00B209E0"/>
    <w:rsid w:val="00B223C6"/>
    <w:rsid w:val="00B25D67"/>
    <w:rsid w:val="00B25E62"/>
    <w:rsid w:val="00B30064"/>
    <w:rsid w:val="00B3017B"/>
    <w:rsid w:val="00B319B9"/>
    <w:rsid w:val="00B32216"/>
    <w:rsid w:val="00B325DE"/>
    <w:rsid w:val="00B356AF"/>
    <w:rsid w:val="00B35A7B"/>
    <w:rsid w:val="00B35A8B"/>
    <w:rsid w:val="00B36EB0"/>
    <w:rsid w:val="00B37E5B"/>
    <w:rsid w:val="00B47999"/>
    <w:rsid w:val="00B50231"/>
    <w:rsid w:val="00B50EE0"/>
    <w:rsid w:val="00B5382F"/>
    <w:rsid w:val="00B54481"/>
    <w:rsid w:val="00B546C5"/>
    <w:rsid w:val="00B603F0"/>
    <w:rsid w:val="00B670A9"/>
    <w:rsid w:val="00B673CF"/>
    <w:rsid w:val="00B67575"/>
    <w:rsid w:val="00B70188"/>
    <w:rsid w:val="00B738DA"/>
    <w:rsid w:val="00B74D0E"/>
    <w:rsid w:val="00B765E4"/>
    <w:rsid w:val="00B76F84"/>
    <w:rsid w:val="00B778AB"/>
    <w:rsid w:val="00B81178"/>
    <w:rsid w:val="00B8244E"/>
    <w:rsid w:val="00B82A34"/>
    <w:rsid w:val="00B83112"/>
    <w:rsid w:val="00B835F8"/>
    <w:rsid w:val="00B83EDA"/>
    <w:rsid w:val="00B86BD5"/>
    <w:rsid w:val="00B90136"/>
    <w:rsid w:val="00B90B0E"/>
    <w:rsid w:val="00BA0DCB"/>
    <w:rsid w:val="00BA20A1"/>
    <w:rsid w:val="00BA2DE5"/>
    <w:rsid w:val="00BA3DD4"/>
    <w:rsid w:val="00BA7F2E"/>
    <w:rsid w:val="00BB0557"/>
    <w:rsid w:val="00BB3A8D"/>
    <w:rsid w:val="00BB41DA"/>
    <w:rsid w:val="00BB5DBC"/>
    <w:rsid w:val="00BC0CD0"/>
    <w:rsid w:val="00BC11D7"/>
    <w:rsid w:val="00BC3CBA"/>
    <w:rsid w:val="00BC5B97"/>
    <w:rsid w:val="00BC720B"/>
    <w:rsid w:val="00BC7C6A"/>
    <w:rsid w:val="00BD1005"/>
    <w:rsid w:val="00BD6A28"/>
    <w:rsid w:val="00BD74B0"/>
    <w:rsid w:val="00BD77CA"/>
    <w:rsid w:val="00BE17EE"/>
    <w:rsid w:val="00BE4386"/>
    <w:rsid w:val="00BE5C8E"/>
    <w:rsid w:val="00BE7BFD"/>
    <w:rsid w:val="00BF244F"/>
    <w:rsid w:val="00BF3BC0"/>
    <w:rsid w:val="00BF4207"/>
    <w:rsid w:val="00BF5F7F"/>
    <w:rsid w:val="00C0096A"/>
    <w:rsid w:val="00C04698"/>
    <w:rsid w:val="00C06DAA"/>
    <w:rsid w:val="00C07A66"/>
    <w:rsid w:val="00C11308"/>
    <w:rsid w:val="00C12023"/>
    <w:rsid w:val="00C12067"/>
    <w:rsid w:val="00C13888"/>
    <w:rsid w:val="00C156D7"/>
    <w:rsid w:val="00C15A8F"/>
    <w:rsid w:val="00C17876"/>
    <w:rsid w:val="00C20654"/>
    <w:rsid w:val="00C21875"/>
    <w:rsid w:val="00C242E3"/>
    <w:rsid w:val="00C31B76"/>
    <w:rsid w:val="00C32049"/>
    <w:rsid w:val="00C32148"/>
    <w:rsid w:val="00C32675"/>
    <w:rsid w:val="00C3285F"/>
    <w:rsid w:val="00C34831"/>
    <w:rsid w:val="00C36E32"/>
    <w:rsid w:val="00C410CD"/>
    <w:rsid w:val="00C4355F"/>
    <w:rsid w:val="00C4655E"/>
    <w:rsid w:val="00C473A4"/>
    <w:rsid w:val="00C519C5"/>
    <w:rsid w:val="00C5440C"/>
    <w:rsid w:val="00C5480B"/>
    <w:rsid w:val="00C54DA9"/>
    <w:rsid w:val="00C565D9"/>
    <w:rsid w:val="00C56FDC"/>
    <w:rsid w:val="00C5713E"/>
    <w:rsid w:val="00C60BF9"/>
    <w:rsid w:val="00C63216"/>
    <w:rsid w:val="00C659B4"/>
    <w:rsid w:val="00C701C0"/>
    <w:rsid w:val="00C70E1B"/>
    <w:rsid w:val="00C77B99"/>
    <w:rsid w:val="00C80E82"/>
    <w:rsid w:val="00C821A0"/>
    <w:rsid w:val="00C84C97"/>
    <w:rsid w:val="00C853D8"/>
    <w:rsid w:val="00C91B3D"/>
    <w:rsid w:val="00C92347"/>
    <w:rsid w:val="00C92651"/>
    <w:rsid w:val="00C92DF0"/>
    <w:rsid w:val="00C94140"/>
    <w:rsid w:val="00C94601"/>
    <w:rsid w:val="00C94C52"/>
    <w:rsid w:val="00CA03A3"/>
    <w:rsid w:val="00CA0516"/>
    <w:rsid w:val="00CA07C3"/>
    <w:rsid w:val="00CA0B28"/>
    <w:rsid w:val="00CA0DF5"/>
    <w:rsid w:val="00CA3616"/>
    <w:rsid w:val="00CA3FA1"/>
    <w:rsid w:val="00CA4D64"/>
    <w:rsid w:val="00CA501E"/>
    <w:rsid w:val="00CA5A02"/>
    <w:rsid w:val="00CB1AC7"/>
    <w:rsid w:val="00CB525F"/>
    <w:rsid w:val="00CB63A5"/>
    <w:rsid w:val="00CB6C23"/>
    <w:rsid w:val="00CC0A5F"/>
    <w:rsid w:val="00CC1A3D"/>
    <w:rsid w:val="00CC2539"/>
    <w:rsid w:val="00CC4772"/>
    <w:rsid w:val="00CC6D70"/>
    <w:rsid w:val="00CC79C8"/>
    <w:rsid w:val="00CD1C2D"/>
    <w:rsid w:val="00CD5530"/>
    <w:rsid w:val="00CD6467"/>
    <w:rsid w:val="00CE0C47"/>
    <w:rsid w:val="00CE1C4C"/>
    <w:rsid w:val="00CE36E3"/>
    <w:rsid w:val="00CE45D3"/>
    <w:rsid w:val="00CE5E97"/>
    <w:rsid w:val="00CE5ED1"/>
    <w:rsid w:val="00CF1603"/>
    <w:rsid w:val="00CF2A60"/>
    <w:rsid w:val="00CF3790"/>
    <w:rsid w:val="00CF3983"/>
    <w:rsid w:val="00CF4268"/>
    <w:rsid w:val="00CF651E"/>
    <w:rsid w:val="00CF6566"/>
    <w:rsid w:val="00D02DF9"/>
    <w:rsid w:val="00D030A2"/>
    <w:rsid w:val="00D034F4"/>
    <w:rsid w:val="00D05431"/>
    <w:rsid w:val="00D05B6A"/>
    <w:rsid w:val="00D067FD"/>
    <w:rsid w:val="00D06AC8"/>
    <w:rsid w:val="00D07073"/>
    <w:rsid w:val="00D10055"/>
    <w:rsid w:val="00D17076"/>
    <w:rsid w:val="00D20B72"/>
    <w:rsid w:val="00D226CD"/>
    <w:rsid w:val="00D240BB"/>
    <w:rsid w:val="00D246E6"/>
    <w:rsid w:val="00D258B4"/>
    <w:rsid w:val="00D26634"/>
    <w:rsid w:val="00D27333"/>
    <w:rsid w:val="00D337E4"/>
    <w:rsid w:val="00D33F25"/>
    <w:rsid w:val="00D34C3C"/>
    <w:rsid w:val="00D44797"/>
    <w:rsid w:val="00D45B9E"/>
    <w:rsid w:val="00D51C8A"/>
    <w:rsid w:val="00D53017"/>
    <w:rsid w:val="00D56EAB"/>
    <w:rsid w:val="00D618E0"/>
    <w:rsid w:val="00D61AE4"/>
    <w:rsid w:val="00D6540F"/>
    <w:rsid w:val="00D65C74"/>
    <w:rsid w:val="00D67B94"/>
    <w:rsid w:val="00D67BC7"/>
    <w:rsid w:val="00D725FA"/>
    <w:rsid w:val="00D73345"/>
    <w:rsid w:val="00D74493"/>
    <w:rsid w:val="00D76A60"/>
    <w:rsid w:val="00D7763F"/>
    <w:rsid w:val="00D81F19"/>
    <w:rsid w:val="00D850B7"/>
    <w:rsid w:val="00D85482"/>
    <w:rsid w:val="00D85673"/>
    <w:rsid w:val="00D905E2"/>
    <w:rsid w:val="00D91DA7"/>
    <w:rsid w:val="00D92FBE"/>
    <w:rsid w:val="00D95C12"/>
    <w:rsid w:val="00D977EF"/>
    <w:rsid w:val="00D97C5F"/>
    <w:rsid w:val="00DA076C"/>
    <w:rsid w:val="00DA50DD"/>
    <w:rsid w:val="00DB114F"/>
    <w:rsid w:val="00DB5005"/>
    <w:rsid w:val="00DB74AE"/>
    <w:rsid w:val="00DC5B8D"/>
    <w:rsid w:val="00DD1718"/>
    <w:rsid w:val="00DD5581"/>
    <w:rsid w:val="00DD5EAA"/>
    <w:rsid w:val="00DD6AE8"/>
    <w:rsid w:val="00DE44C0"/>
    <w:rsid w:val="00DE4786"/>
    <w:rsid w:val="00DE4FFD"/>
    <w:rsid w:val="00DE6C25"/>
    <w:rsid w:val="00DE79CD"/>
    <w:rsid w:val="00DF3F51"/>
    <w:rsid w:val="00DF7CFD"/>
    <w:rsid w:val="00E02680"/>
    <w:rsid w:val="00E04291"/>
    <w:rsid w:val="00E0514A"/>
    <w:rsid w:val="00E05251"/>
    <w:rsid w:val="00E11DB5"/>
    <w:rsid w:val="00E142D6"/>
    <w:rsid w:val="00E16FB7"/>
    <w:rsid w:val="00E20143"/>
    <w:rsid w:val="00E201C9"/>
    <w:rsid w:val="00E21220"/>
    <w:rsid w:val="00E227F4"/>
    <w:rsid w:val="00E229FF"/>
    <w:rsid w:val="00E23094"/>
    <w:rsid w:val="00E23097"/>
    <w:rsid w:val="00E32402"/>
    <w:rsid w:val="00E36BE3"/>
    <w:rsid w:val="00E37869"/>
    <w:rsid w:val="00E409B0"/>
    <w:rsid w:val="00E40CCB"/>
    <w:rsid w:val="00E40D5E"/>
    <w:rsid w:val="00E41810"/>
    <w:rsid w:val="00E41F1C"/>
    <w:rsid w:val="00E4326F"/>
    <w:rsid w:val="00E44A8B"/>
    <w:rsid w:val="00E4653E"/>
    <w:rsid w:val="00E47596"/>
    <w:rsid w:val="00E478E4"/>
    <w:rsid w:val="00E47FE8"/>
    <w:rsid w:val="00E50EC2"/>
    <w:rsid w:val="00E51B76"/>
    <w:rsid w:val="00E5681A"/>
    <w:rsid w:val="00E57E03"/>
    <w:rsid w:val="00E626FE"/>
    <w:rsid w:val="00E63F20"/>
    <w:rsid w:val="00E64C25"/>
    <w:rsid w:val="00E677FA"/>
    <w:rsid w:val="00E7361A"/>
    <w:rsid w:val="00E746C2"/>
    <w:rsid w:val="00E772A4"/>
    <w:rsid w:val="00E77C7B"/>
    <w:rsid w:val="00E82D15"/>
    <w:rsid w:val="00E83686"/>
    <w:rsid w:val="00E83AFA"/>
    <w:rsid w:val="00E85B52"/>
    <w:rsid w:val="00E85D50"/>
    <w:rsid w:val="00E86BB8"/>
    <w:rsid w:val="00E90E21"/>
    <w:rsid w:val="00E920B9"/>
    <w:rsid w:val="00E93346"/>
    <w:rsid w:val="00E93B37"/>
    <w:rsid w:val="00E94D4C"/>
    <w:rsid w:val="00E94DCD"/>
    <w:rsid w:val="00EA02E5"/>
    <w:rsid w:val="00EA0BA5"/>
    <w:rsid w:val="00EA2530"/>
    <w:rsid w:val="00EA59C7"/>
    <w:rsid w:val="00EB0B42"/>
    <w:rsid w:val="00EB0B79"/>
    <w:rsid w:val="00EB19FB"/>
    <w:rsid w:val="00EB2931"/>
    <w:rsid w:val="00EB2F7C"/>
    <w:rsid w:val="00EB7339"/>
    <w:rsid w:val="00EC36DB"/>
    <w:rsid w:val="00EC3751"/>
    <w:rsid w:val="00EC5739"/>
    <w:rsid w:val="00EC60D8"/>
    <w:rsid w:val="00EC6954"/>
    <w:rsid w:val="00EC6B5C"/>
    <w:rsid w:val="00ED06E6"/>
    <w:rsid w:val="00ED1388"/>
    <w:rsid w:val="00EE197F"/>
    <w:rsid w:val="00EE42D0"/>
    <w:rsid w:val="00EE4C18"/>
    <w:rsid w:val="00EE5DB3"/>
    <w:rsid w:val="00EE6A17"/>
    <w:rsid w:val="00EF195B"/>
    <w:rsid w:val="00EF4DE8"/>
    <w:rsid w:val="00EF51B1"/>
    <w:rsid w:val="00EF7EF5"/>
    <w:rsid w:val="00F000FA"/>
    <w:rsid w:val="00F00E47"/>
    <w:rsid w:val="00F0423C"/>
    <w:rsid w:val="00F133D4"/>
    <w:rsid w:val="00F152E3"/>
    <w:rsid w:val="00F15C21"/>
    <w:rsid w:val="00F162F1"/>
    <w:rsid w:val="00F274A9"/>
    <w:rsid w:val="00F27EEC"/>
    <w:rsid w:val="00F309E6"/>
    <w:rsid w:val="00F31430"/>
    <w:rsid w:val="00F35939"/>
    <w:rsid w:val="00F36871"/>
    <w:rsid w:val="00F37C3F"/>
    <w:rsid w:val="00F4020A"/>
    <w:rsid w:val="00F408FE"/>
    <w:rsid w:val="00F41BD8"/>
    <w:rsid w:val="00F42188"/>
    <w:rsid w:val="00F446CF"/>
    <w:rsid w:val="00F465D9"/>
    <w:rsid w:val="00F472C3"/>
    <w:rsid w:val="00F476C4"/>
    <w:rsid w:val="00F504C1"/>
    <w:rsid w:val="00F50DC0"/>
    <w:rsid w:val="00F518AC"/>
    <w:rsid w:val="00F52505"/>
    <w:rsid w:val="00F53308"/>
    <w:rsid w:val="00F5699F"/>
    <w:rsid w:val="00F569E0"/>
    <w:rsid w:val="00F601BB"/>
    <w:rsid w:val="00F61ABE"/>
    <w:rsid w:val="00F6215E"/>
    <w:rsid w:val="00F63356"/>
    <w:rsid w:val="00F653DE"/>
    <w:rsid w:val="00F6590B"/>
    <w:rsid w:val="00F66211"/>
    <w:rsid w:val="00F66B3E"/>
    <w:rsid w:val="00F66F08"/>
    <w:rsid w:val="00F702B7"/>
    <w:rsid w:val="00F72E6B"/>
    <w:rsid w:val="00F76112"/>
    <w:rsid w:val="00F77EA8"/>
    <w:rsid w:val="00F8191F"/>
    <w:rsid w:val="00F8413E"/>
    <w:rsid w:val="00F845AD"/>
    <w:rsid w:val="00F85AC7"/>
    <w:rsid w:val="00F86975"/>
    <w:rsid w:val="00F920EC"/>
    <w:rsid w:val="00F93D20"/>
    <w:rsid w:val="00F93FF8"/>
    <w:rsid w:val="00FA1877"/>
    <w:rsid w:val="00FA47AB"/>
    <w:rsid w:val="00FA52AF"/>
    <w:rsid w:val="00FB28EB"/>
    <w:rsid w:val="00FB2C75"/>
    <w:rsid w:val="00FB4447"/>
    <w:rsid w:val="00FB7018"/>
    <w:rsid w:val="00FC034A"/>
    <w:rsid w:val="00FC29BA"/>
    <w:rsid w:val="00FC5E26"/>
    <w:rsid w:val="00FC7C53"/>
    <w:rsid w:val="00FD081D"/>
    <w:rsid w:val="00FD3943"/>
    <w:rsid w:val="00FD5967"/>
    <w:rsid w:val="00FD6F37"/>
    <w:rsid w:val="00FE0BAA"/>
    <w:rsid w:val="00FE3DE5"/>
    <w:rsid w:val="00FE4FAA"/>
    <w:rsid w:val="00FE58C5"/>
    <w:rsid w:val="00FE663F"/>
    <w:rsid w:val="00FE7BDB"/>
    <w:rsid w:val="00FF2343"/>
    <w:rsid w:val="00FF7D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5:docId w15:val="{AD96FBF2-9194-4C6F-B0CA-41C2C24B0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2564"/>
    <w:pPr>
      <w:overflowPunct w:val="0"/>
      <w:autoSpaceDE w:val="0"/>
      <w:autoSpaceDN w:val="0"/>
      <w:adjustRightInd w:val="0"/>
      <w:textAlignment w:val="baseline"/>
    </w:pPr>
    <w:rPr>
      <w:rFonts w:ascii="Arial" w:hAnsi="Arial"/>
    </w:rPr>
  </w:style>
  <w:style w:type="paragraph" w:styleId="Heading1">
    <w:name w:val="heading 1"/>
    <w:basedOn w:val="Normal"/>
    <w:next w:val="Normal"/>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Heading2">
    <w:name w:val="heading 2"/>
    <w:basedOn w:val="Normal"/>
    <w:next w:val="Normal"/>
    <w:qFormat/>
    <w:pPr>
      <w:keepNext/>
      <w:jc w:val="right"/>
      <w:outlineLvl w:val="1"/>
    </w:pPr>
    <w:rPr>
      <w:rFonts w:ascii="Times New Roman" w:hAnsi="Times New Roman"/>
      <w:u w:val="single"/>
      <w:lang w:val="bg-BG"/>
    </w:rPr>
  </w:style>
  <w:style w:type="paragraph" w:styleId="Heading3">
    <w:name w:val="heading 3"/>
    <w:basedOn w:val="Normal"/>
    <w:next w:val="Normal"/>
    <w:qFormat/>
    <w:pPr>
      <w:keepNext/>
      <w:outlineLvl w:val="2"/>
    </w:pPr>
    <w:rPr>
      <w:b/>
      <w:sz w:val="28"/>
    </w:rPr>
  </w:style>
  <w:style w:type="paragraph" w:styleId="Heading4">
    <w:name w:val="heading 4"/>
    <w:basedOn w:val="Normal"/>
    <w:next w:val="Normal"/>
    <w:qFormat/>
    <w:pPr>
      <w:keepNext/>
      <w:outlineLvl w:val="3"/>
    </w:pPr>
    <w:rPr>
      <w:b/>
      <w:bCs/>
      <w:lang w:val="bg-BG"/>
    </w:rPr>
  </w:style>
  <w:style w:type="paragraph" w:styleId="Heading5">
    <w:name w:val="heading 5"/>
    <w:basedOn w:val="Normal"/>
    <w:next w:val="Normal"/>
    <w:qFormat/>
    <w:rsid w:val="00F408FE"/>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paragraph" w:styleId="BodyText">
    <w:name w:val="Body Text"/>
    <w:basedOn w:val="Normal"/>
    <w:pPr>
      <w:jc w:val="both"/>
    </w:pPr>
    <w:rPr>
      <w:rFonts w:ascii="Times New Roman" w:hAnsi="Times New Roman"/>
      <w:lang w:val="bg-BG"/>
    </w:rPr>
  </w:style>
  <w:style w:type="paragraph" w:styleId="BodyText2">
    <w:name w:val="Body Text 2"/>
    <w:basedOn w:val="Normal"/>
    <w:pPr>
      <w:jc w:val="both"/>
    </w:pPr>
    <w:rPr>
      <w:rFonts w:ascii="Times New Roman" w:hAnsi="Times New Roman"/>
      <w:sz w:val="24"/>
      <w:lang w:val="bg-BG"/>
    </w:rPr>
  </w:style>
  <w:style w:type="character" w:styleId="Hyperlink">
    <w:name w:val="Hyperlink"/>
    <w:rPr>
      <w:color w:val="0000FF"/>
      <w:u w:val="single"/>
    </w:rPr>
  </w:style>
  <w:style w:type="paragraph" w:styleId="DocumentMap">
    <w:name w:val="Document Map"/>
    <w:basedOn w:val="Normal"/>
    <w:semiHidden/>
    <w:rsid w:val="0063147E"/>
    <w:pPr>
      <w:shd w:val="clear" w:color="auto" w:fill="000080"/>
    </w:pPr>
    <w:rPr>
      <w:rFonts w:ascii="Tahoma" w:hAnsi="Tahoma" w:cs="Tahoma"/>
    </w:rPr>
  </w:style>
  <w:style w:type="paragraph" w:styleId="BalloonText">
    <w:name w:val="Balloon Text"/>
    <w:basedOn w:val="Normal"/>
    <w:semiHidden/>
    <w:rsid w:val="005543F9"/>
    <w:rPr>
      <w:rFonts w:ascii="Tahoma" w:hAnsi="Tahoma" w:cs="Tahoma"/>
      <w:sz w:val="16"/>
      <w:szCs w:val="16"/>
    </w:rPr>
  </w:style>
  <w:style w:type="table" w:styleId="TableGrid">
    <w:name w:val="Table Grid"/>
    <w:basedOn w:val="TableNormal"/>
    <w:uiPriority w:val="39"/>
    <w:rsid w:val="00213A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213A2F"/>
    <w:pPr>
      <w:tabs>
        <w:tab w:val="left" w:pos="709"/>
      </w:tabs>
      <w:overflowPunct/>
      <w:autoSpaceDE/>
      <w:autoSpaceDN/>
      <w:adjustRightInd/>
      <w:textAlignment w:val="auto"/>
    </w:pPr>
    <w:rPr>
      <w:rFonts w:ascii="Tahoma" w:hAnsi="Tahoma"/>
      <w:sz w:val="24"/>
      <w:szCs w:val="24"/>
      <w:lang w:val="pl-PL" w:eastAsia="pl-PL"/>
    </w:rPr>
  </w:style>
  <w:style w:type="character" w:customStyle="1" w:styleId="historyitem">
    <w:name w:val="historyitem"/>
    <w:basedOn w:val="DefaultParagraphFont"/>
    <w:rsid w:val="00213A2F"/>
  </w:style>
  <w:style w:type="character" w:customStyle="1" w:styleId="newdocreference1">
    <w:name w:val="newdocreference1"/>
    <w:rsid w:val="00213A2F"/>
    <w:rPr>
      <w:i w:val="0"/>
      <w:iCs w:val="0"/>
      <w:color w:val="0000FF"/>
      <w:u w:val="single"/>
    </w:rPr>
  </w:style>
  <w:style w:type="paragraph" w:customStyle="1" w:styleId="firstline">
    <w:name w:val="firstline"/>
    <w:basedOn w:val="Normal"/>
    <w:rsid w:val="00F15C21"/>
    <w:pPr>
      <w:overflowPunct/>
      <w:autoSpaceDE/>
      <w:autoSpaceDN/>
      <w:adjustRightInd/>
      <w:spacing w:before="100" w:beforeAutospacing="1" w:after="100" w:afterAutospacing="1"/>
      <w:textAlignment w:val="auto"/>
    </w:pPr>
    <w:rPr>
      <w:rFonts w:ascii="Times New Roman" w:eastAsia="Batang" w:hAnsi="Times New Roman"/>
      <w:sz w:val="24"/>
      <w:szCs w:val="24"/>
      <w:lang w:val="bg-BG" w:eastAsia="ko-KR"/>
    </w:rPr>
  </w:style>
  <w:style w:type="character" w:styleId="PageNumber">
    <w:name w:val="page number"/>
    <w:basedOn w:val="DefaultParagraphFont"/>
    <w:rsid w:val="00CE0C47"/>
  </w:style>
  <w:style w:type="paragraph" w:customStyle="1" w:styleId="CharCharChar">
    <w:name w:val="Char Char Char"/>
    <w:basedOn w:val="Normal"/>
    <w:rsid w:val="00875BCD"/>
    <w:pPr>
      <w:tabs>
        <w:tab w:val="left" w:pos="709"/>
      </w:tabs>
      <w:overflowPunct/>
      <w:autoSpaceDE/>
      <w:autoSpaceDN/>
      <w:adjustRightInd/>
      <w:textAlignment w:val="auto"/>
    </w:pPr>
    <w:rPr>
      <w:rFonts w:ascii="Tahoma" w:hAnsi="Tahoma"/>
      <w:sz w:val="24"/>
      <w:szCs w:val="24"/>
      <w:lang w:val="pl-PL" w:eastAsia="pl-PL"/>
    </w:rPr>
  </w:style>
  <w:style w:type="paragraph" w:customStyle="1" w:styleId="Style">
    <w:name w:val="Style"/>
    <w:rsid w:val="00507C14"/>
    <w:pPr>
      <w:widowControl w:val="0"/>
      <w:autoSpaceDE w:val="0"/>
      <w:autoSpaceDN w:val="0"/>
      <w:adjustRightInd w:val="0"/>
      <w:ind w:left="140" w:right="140" w:firstLine="840"/>
      <w:jc w:val="both"/>
    </w:pPr>
    <w:rPr>
      <w:sz w:val="24"/>
      <w:szCs w:val="24"/>
      <w:lang w:val="bg-BG" w:eastAsia="bg-BG"/>
    </w:rPr>
  </w:style>
  <w:style w:type="paragraph" w:customStyle="1" w:styleId="CharChar">
    <w:name w:val="Char Char Знак"/>
    <w:basedOn w:val="Normal"/>
    <w:rsid w:val="00B3017B"/>
    <w:pPr>
      <w:overflowPunct/>
      <w:autoSpaceDE/>
      <w:autoSpaceDN/>
      <w:adjustRightInd/>
      <w:spacing w:after="160" w:line="240" w:lineRule="exact"/>
      <w:textAlignment w:val="auto"/>
    </w:pPr>
    <w:rPr>
      <w:rFonts w:ascii="Tahoma" w:hAnsi="Tahoma"/>
    </w:rPr>
  </w:style>
  <w:style w:type="paragraph" w:customStyle="1" w:styleId="Char1CharChar1CharCharCharChar1">
    <w:name w:val="Char1 Char Char1 Char Char Char Char1"/>
    <w:basedOn w:val="Normal"/>
    <w:rsid w:val="00653307"/>
    <w:pPr>
      <w:tabs>
        <w:tab w:val="left" w:pos="709"/>
      </w:tabs>
      <w:overflowPunct/>
      <w:autoSpaceDE/>
      <w:autoSpaceDN/>
      <w:adjustRightInd/>
      <w:spacing w:line="360" w:lineRule="auto"/>
      <w:textAlignment w:val="auto"/>
    </w:pPr>
    <w:rPr>
      <w:rFonts w:ascii="Tahoma" w:hAnsi="Tahoma"/>
      <w:sz w:val="24"/>
      <w:szCs w:val="24"/>
      <w:lang w:val="pl-PL" w:eastAsia="pl-PL"/>
    </w:rPr>
  </w:style>
  <w:style w:type="paragraph" w:styleId="BodyTextIndent">
    <w:name w:val="Body Text Indent"/>
    <w:basedOn w:val="Normal"/>
    <w:rsid w:val="00E50EC2"/>
    <w:pPr>
      <w:overflowPunct/>
      <w:autoSpaceDE/>
      <w:autoSpaceDN/>
      <w:adjustRightInd/>
      <w:spacing w:after="120"/>
      <w:ind w:left="283"/>
      <w:textAlignment w:val="auto"/>
    </w:pPr>
    <w:rPr>
      <w:rFonts w:ascii="Times New Roman" w:hAnsi="Times New Roman"/>
      <w:sz w:val="24"/>
      <w:szCs w:val="24"/>
      <w:lang w:val="bg-BG" w:eastAsia="bg-BG"/>
    </w:rPr>
  </w:style>
  <w:style w:type="paragraph" w:customStyle="1" w:styleId="CharCharChar1Char">
    <w:name w:val="Char Char Char1 Char"/>
    <w:basedOn w:val="Normal"/>
    <w:rsid w:val="00356926"/>
    <w:pPr>
      <w:tabs>
        <w:tab w:val="left" w:pos="709"/>
      </w:tabs>
      <w:overflowPunct/>
      <w:autoSpaceDE/>
      <w:autoSpaceDN/>
      <w:adjustRightInd/>
      <w:textAlignment w:val="auto"/>
    </w:pPr>
    <w:rPr>
      <w:rFonts w:ascii="Tahoma" w:hAnsi="Tahoma"/>
      <w:sz w:val="24"/>
      <w:szCs w:val="24"/>
      <w:lang w:val="pl-PL" w:eastAsia="pl-PL"/>
    </w:rPr>
  </w:style>
  <w:style w:type="character" w:styleId="Strong">
    <w:name w:val="Strong"/>
    <w:qFormat/>
    <w:rsid w:val="00227240"/>
    <w:rPr>
      <w:b/>
      <w:bCs/>
    </w:rPr>
  </w:style>
  <w:style w:type="character" w:customStyle="1" w:styleId="historyitemselected1">
    <w:name w:val="historyitemselected1"/>
    <w:rsid w:val="00227240"/>
    <w:rPr>
      <w:b/>
      <w:bCs/>
      <w:color w:val="0086C6"/>
    </w:rPr>
  </w:style>
  <w:style w:type="paragraph" w:customStyle="1" w:styleId="CharCharCharCharCharCharCharCharCharCharCharCharCharChar">
    <w:name w:val="Знак Знак Знак Char Char Char Char Char Знак Char Знак Char Знак Знак Char Char Char Char Char Char Char"/>
    <w:basedOn w:val="Normal"/>
    <w:rsid w:val="00637634"/>
    <w:pPr>
      <w:tabs>
        <w:tab w:val="left" w:pos="709"/>
      </w:tabs>
      <w:overflowPunct/>
      <w:autoSpaceDE/>
      <w:autoSpaceDN/>
      <w:adjustRightInd/>
      <w:textAlignment w:val="auto"/>
    </w:pPr>
    <w:rPr>
      <w:rFonts w:ascii="Tahoma" w:hAnsi="Tahoma"/>
      <w:sz w:val="24"/>
      <w:szCs w:val="24"/>
      <w:lang w:val="pl-PL" w:eastAsia="pl-PL"/>
    </w:rPr>
  </w:style>
  <w:style w:type="character" w:customStyle="1" w:styleId="samedocreference1">
    <w:name w:val="samedocreference1"/>
    <w:rsid w:val="004E2F08"/>
    <w:rPr>
      <w:i w:val="0"/>
      <w:iCs w:val="0"/>
      <w:color w:val="8B0000"/>
      <w:u w:val="single"/>
    </w:rPr>
  </w:style>
  <w:style w:type="paragraph" w:customStyle="1" w:styleId="title1">
    <w:name w:val="title1"/>
    <w:basedOn w:val="Normal"/>
    <w:rsid w:val="00CF651E"/>
    <w:pPr>
      <w:overflowPunct/>
      <w:autoSpaceDE/>
      <w:autoSpaceDN/>
      <w:adjustRightInd/>
      <w:spacing w:before="100" w:beforeAutospacing="1" w:after="100" w:afterAutospacing="1"/>
      <w:jc w:val="center"/>
      <w:textAlignment w:val="center"/>
    </w:pPr>
    <w:rPr>
      <w:rFonts w:ascii="Times New Roman" w:hAnsi="Times New Roman"/>
      <w:b/>
      <w:bCs/>
      <w:sz w:val="30"/>
      <w:szCs w:val="30"/>
      <w:lang w:val="bg-BG" w:eastAsia="bg-BG"/>
    </w:rPr>
  </w:style>
  <w:style w:type="character" w:customStyle="1" w:styleId="FooterChar">
    <w:name w:val="Footer Char"/>
    <w:link w:val="Footer"/>
    <w:rsid w:val="00A02564"/>
    <w:rPr>
      <w:rFonts w:ascii="Arial" w:hAnsi="Arial"/>
      <w:lang w:val="en-US" w:eastAsia="en-US"/>
    </w:rPr>
  </w:style>
  <w:style w:type="paragraph" w:styleId="ListParagraph">
    <w:name w:val="List Paragraph"/>
    <w:basedOn w:val="Normal"/>
    <w:uiPriority w:val="34"/>
    <w:qFormat/>
    <w:rsid w:val="004D32E9"/>
    <w:pPr>
      <w:widowControl w:val="0"/>
      <w:overflowPunct/>
      <w:ind w:left="720"/>
      <w:textAlignment w:val="auto"/>
    </w:pPr>
    <w:rPr>
      <w:rFonts w:ascii="Times New Roman" w:hAnsi="Times New Roman"/>
      <w:lang w:val="bg-BG"/>
    </w:rPr>
  </w:style>
  <w:style w:type="paragraph" w:customStyle="1" w:styleId="m">
    <w:name w:val="m"/>
    <w:basedOn w:val="Normal"/>
    <w:rsid w:val="00B209E0"/>
    <w:pPr>
      <w:overflowPunct/>
      <w:autoSpaceDE/>
      <w:autoSpaceDN/>
      <w:adjustRightInd/>
      <w:ind w:firstLine="990"/>
      <w:jc w:val="both"/>
      <w:textAlignment w:val="auto"/>
    </w:pPr>
    <w:rPr>
      <w:rFonts w:ascii="Times New Roman" w:hAnsi="Times New Roman"/>
      <w:color w:val="000000"/>
      <w:sz w:val="24"/>
      <w:szCs w:val="24"/>
      <w:lang w:val="bg-BG" w:eastAsia="bg-BG"/>
    </w:rPr>
  </w:style>
  <w:style w:type="character" w:styleId="Emphasis">
    <w:name w:val="Emphasis"/>
    <w:uiPriority w:val="20"/>
    <w:qFormat/>
    <w:rsid w:val="00F76112"/>
    <w:rPr>
      <w:i/>
      <w:iCs/>
    </w:rPr>
  </w:style>
  <w:style w:type="paragraph" w:styleId="NormalWeb">
    <w:name w:val="Normal (Web)"/>
    <w:basedOn w:val="Normal"/>
    <w:rsid w:val="00A401CA"/>
    <w:rPr>
      <w:rFonts w:ascii="Times New Roman" w:hAnsi="Times New Roman"/>
      <w:sz w:val="24"/>
      <w:szCs w:val="24"/>
    </w:rPr>
  </w:style>
  <w:style w:type="character" w:styleId="CommentReference">
    <w:name w:val="annotation reference"/>
    <w:uiPriority w:val="99"/>
    <w:unhideWhenUsed/>
    <w:rsid w:val="00A401CA"/>
    <w:rPr>
      <w:sz w:val="16"/>
      <w:szCs w:val="16"/>
    </w:rPr>
  </w:style>
  <w:style w:type="paragraph" w:styleId="CommentText">
    <w:name w:val="annotation text"/>
    <w:basedOn w:val="Normal"/>
    <w:link w:val="CommentTextChar"/>
    <w:uiPriority w:val="99"/>
    <w:unhideWhenUsed/>
    <w:rsid w:val="00A401CA"/>
    <w:pPr>
      <w:overflowPunct/>
      <w:autoSpaceDE/>
      <w:autoSpaceDN/>
      <w:adjustRightInd/>
      <w:spacing w:after="200"/>
      <w:textAlignment w:val="auto"/>
    </w:pPr>
    <w:rPr>
      <w:rFonts w:ascii="Calibri" w:eastAsia="Calibri" w:hAnsi="Calibri"/>
      <w:lang w:val="bg-BG"/>
    </w:rPr>
  </w:style>
  <w:style w:type="character" w:customStyle="1" w:styleId="CommentTextChar">
    <w:name w:val="Comment Text Char"/>
    <w:link w:val="CommentText"/>
    <w:uiPriority w:val="99"/>
    <w:rsid w:val="00A401CA"/>
    <w:rPr>
      <w:rFonts w:ascii="Calibri" w:eastAsia="Calibri" w:hAnsi="Calibri"/>
      <w:lang w:eastAsia="en-US"/>
    </w:rPr>
  </w:style>
  <w:style w:type="paragraph" w:styleId="CommentSubject">
    <w:name w:val="annotation subject"/>
    <w:basedOn w:val="CommentText"/>
    <w:next w:val="CommentText"/>
    <w:link w:val="CommentSubjectChar"/>
    <w:semiHidden/>
    <w:unhideWhenUsed/>
    <w:rsid w:val="00687FD7"/>
    <w:pPr>
      <w:overflowPunct w:val="0"/>
      <w:autoSpaceDE w:val="0"/>
      <w:autoSpaceDN w:val="0"/>
      <w:adjustRightInd w:val="0"/>
      <w:spacing w:after="0"/>
      <w:textAlignment w:val="baseline"/>
    </w:pPr>
    <w:rPr>
      <w:rFonts w:ascii="Arial" w:eastAsia="Times New Roman" w:hAnsi="Arial"/>
      <w:b/>
      <w:bCs/>
      <w:lang w:val="en-US"/>
    </w:rPr>
  </w:style>
  <w:style w:type="character" w:customStyle="1" w:styleId="CommentSubjectChar">
    <w:name w:val="Comment Subject Char"/>
    <w:basedOn w:val="CommentTextChar"/>
    <w:link w:val="CommentSubject"/>
    <w:semiHidden/>
    <w:rsid w:val="00687FD7"/>
    <w:rPr>
      <w:rFonts w:ascii="Arial" w:eastAsia="Calibri" w:hAnsi="Arial"/>
      <w:b/>
      <w:bCs/>
      <w:lang w:eastAsia="en-US"/>
    </w:rPr>
  </w:style>
  <w:style w:type="paragraph" w:styleId="Revision">
    <w:name w:val="Revision"/>
    <w:hidden/>
    <w:uiPriority w:val="99"/>
    <w:semiHidden/>
    <w:rsid w:val="0022634A"/>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31231">
      <w:bodyDiv w:val="1"/>
      <w:marLeft w:val="0"/>
      <w:marRight w:val="0"/>
      <w:marTop w:val="0"/>
      <w:marBottom w:val="0"/>
      <w:divBdr>
        <w:top w:val="none" w:sz="0" w:space="0" w:color="auto"/>
        <w:left w:val="none" w:sz="0" w:space="0" w:color="auto"/>
        <w:bottom w:val="none" w:sz="0" w:space="0" w:color="auto"/>
        <w:right w:val="none" w:sz="0" w:space="0" w:color="auto"/>
      </w:divBdr>
      <w:divsChild>
        <w:div w:id="420182558">
          <w:marLeft w:val="0"/>
          <w:marRight w:val="0"/>
          <w:marTop w:val="0"/>
          <w:marBottom w:val="120"/>
          <w:divBdr>
            <w:top w:val="none" w:sz="0" w:space="0" w:color="auto"/>
            <w:left w:val="none" w:sz="0" w:space="0" w:color="auto"/>
            <w:bottom w:val="none" w:sz="0" w:space="0" w:color="auto"/>
            <w:right w:val="none" w:sz="0" w:space="0" w:color="auto"/>
          </w:divBdr>
          <w:divsChild>
            <w:div w:id="217598808">
              <w:marLeft w:val="0"/>
              <w:marRight w:val="0"/>
              <w:marTop w:val="0"/>
              <w:marBottom w:val="0"/>
              <w:divBdr>
                <w:top w:val="none" w:sz="0" w:space="0" w:color="auto"/>
                <w:left w:val="none" w:sz="0" w:space="0" w:color="auto"/>
                <w:bottom w:val="none" w:sz="0" w:space="0" w:color="auto"/>
                <w:right w:val="none" w:sz="0" w:space="0" w:color="auto"/>
              </w:divBdr>
            </w:div>
            <w:div w:id="501353817">
              <w:marLeft w:val="0"/>
              <w:marRight w:val="0"/>
              <w:marTop w:val="0"/>
              <w:marBottom w:val="0"/>
              <w:divBdr>
                <w:top w:val="none" w:sz="0" w:space="0" w:color="auto"/>
                <w:left w:val="none" w:sz="0" w:space="0" w:color="auto"/>
                <w:bottom w:val="none" w:sz="0" w:space="0" w:color="auto"/>
                <w:right w:val="none" w:sz="0" w:space="0" w:color="auto"/>
              </w:divBdr>
            </w:div>
            <w:div w:id="901599023">
              <w:marLeft w:val="0"/>
              <w:marRight w:val="0"/>
              <w:marTop w:val="0"/>
              <w:marBottom w:val="0"/>
              <w:divBdr>
                <w:top w:val="none" w:sz="0" w:space="0" w:color="auto"/>
                <w:left w:val="none" w:sz="0" w:space="0" w:color="auto"/>
                <w:bottom w:val="none" w:sz="0" w:space="0" w:color="auto"/>
                <w:right w:val="none" w:sz="0" w:space="0" w:color="auto"/>
              </w:divBdr>
            </w:div>
            <w:div w:id="175663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959308">
      <w:bodyDiv w:val="1"/>
      <w:marLeft w:val="0"/>
      <w:marRight w:val="0"/>
      <w:marTop w:val="0"/>
      <w:marBottom w:val="0"/>
      <w:divBdr>
        <w:top w:val="none" w:sz="0" w:space="0" w:color="auto"/>
        <w:left w:val="none" w:sz="0" w:space="0" w:color="auto"/>
        <w:bottom w:val="none" w:sz="0" w:space="0" w:color="auto"/>
        <w:right w:val="none" w:sz="0" w:space="0" w:color="auto"/>
      </w:divBdr>
    </w:div>
    <w:div w:id="679546585">
      <w:bodyDiv w:val="1"/>
      <w:marLeft w:val="0"/>
      <w:marRight w:val="0"/>
      <w:marTop w:val="0"/>
      <w:marBottom w:val="0"/>
      <w:divBdr>
        <w:top w:val="none" w:sz="0" w:space="0" w:color="auto"/>
        <w:left w:val="none" w:sz="0" w:space="0" w:color="auto"/>
        <w:bottom w:val="none" w:sz="0" w:space="0" w:color="auto"/>
        <w:right w:val="none" w:sz="0" w:space="0" w:color="auto"/>
      </w:divBdr>
    </w:div>
    <w:div w:id="885263685">
      <w:bodyDiv w:val="1"/>
      <w:marLeft w:val="0"/>
      <w:marRight w:val="0"/>
      <w:marTop w:val="0"/>
      <w:marBottom w:val="0"/>
      <w:divBdr>
        <w:top w:val="none" w:sz="0" w:space="0" w:color="auto"/>
        <w:left w:val="none" w:sz="0" w:space="0" w:color="auto"/>
        <w:bottom w:val="none" w:sz="0" w:space="0" w:color="auto"/>
        <w:right w:val="none" w:sz="0" w:space="0" w:color="auto"/>
      </w:divBdr>
      <w:divsChild>
        <w:div w:id="1165051834">
          <w:marLeft w:val="0"/>
          <w:marRight w:val="0"/>
          <w:marTop w:val="0"/>
          <w:marBottom w:val="150"/>
          <w:divBdr>
            <w:top w:val="none" w:sz="0" w:space="0" w:color="auto"/>
            <w:left w:val="none" w:sz="0" w:space="0" w:color="auto"/>
            <w:bottom w:val="none" w:sz="0" w:space="0" w:color="auto"/>
            <w:right w:val="none" w:sz="0" w:space="0" w:color="auto"/>
          </w:divBdr>
          <w:divsChild>
            <w:div w:id="1387606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1125">
      <w:bodyDiv w:val="1"/>
      <w:marLeft w:val="0"/>
      <w:marRight w:val="0"/>
      <w:marTop w:val="0"/>
      <w:marBottom w:val="0"/>
      <w:divBdr>
        <w:top w:val="none" w:sz="0" w:space="0" w:color="auto"/>
        <w:left w:val="none" w:sz="0" w:space="0" w:color="auto"/>
        <w:bottom w:val="none" w:sz="0" w:space="0" w:color="auto"/>
        <w:right w:val="none" w:sz="0" w:space="0" w:color="auto"/>
      </w:divBdr>
    </w:div>
    <w:div w:id="1073510661">
      <w:bodyDiv w:val="1"/>
      <w:marLeft w:val="0"/>
      <w:marRight w:val="0"/>
      <w:marTop w:val="0"/>
      <w:marBottom w:val="0"/>
      <w:divBdr>
        <w:top w:val="none" w:sz="0" w:space="0" w:color="auto"/>
        <w:left w:val="none" w:sz="0" w:space="0" w:color="auto"/>
        <w:bottom w:val="none" w:sz="0" w:space="0" w:color="auto"/>
        <w:right w:val="none" w:sz="0" w:space="0" w:color="auto"/>
      </w:divBdr>
    </w:div>
    <w:div w:id="1101073419">
      <w:bodyDiv w:val="1"/>
      <w:marLeft w:val="0"/>
      <w:marRight w:val="0"/>
      <w:marTop w:val="0"/>
      <w:marBottom w:val="0"/>
      <w:divBdr>
        <w:top w:val="none" w:sz="0" w:space="0" w:color="auto"/>
        <w:left w:val="none" w:sz="0" w:space="0" w:color="auto"/>
        <w:bottom w:val="none" w:sz="0" w:space="0" w:color="auto"/>
        <w:right w:val="none" w:sz="0" w:space="0" w:color="auto"/>
      </w:divBdr>
    </w:div>
    <w:div w:id="1126464435">
      <w:bodyDiv w:val="1"/>
      <w:marLeft w:val="0"/>
      <w:marRight w:val="0"/>
      <w:marTop w:val="0"/>
      <w:marBottom w:val="0"/>
      <w:divBdr>
        <w:top w:val="none" w:sz="0" w:space="0" w:color="auto"/>
        <w:left w:val="none" w:sz="0" w:space="0" w:color="auto"/>
        <w:bottom w:val="none" w:sz="0" w:space="0" w:color="auto"/>
        <w:right w:val="none" w:sz="0" w:space="0" w:color="auto"/>
      </w:divBdr>
    </w:div>
    <w:div w:id="1207988098">
      <w:bodyDiv w:val="1"/>
      <w:marLeft w:val="0"/>
      <w:marRight w:val="0"/>
      <w:marTop w:val="0"/>
      <w:marBottom w:val="0"/>
      <w:divBdr>
        <w:top w:val="none" w:sz="0" w:space="0" w:color="auto"/>
        <w:left w:val="none" w:sz="0" w:space="0" w:color="auto"/>
        <w:bottom w:val="none" w:sz="0" w:space="0" w:color="auto"/>
        <w:right w:val="none" w:sz="0" w:space="0" w:color="auto"/>
      </w:divBdr>
      <w:divsChild>
        <w:div w:id="306937323">
          <w:marLeft w:val="0"/>
          <w:marRight w:val="0"/>
          <w:marTop w:val="0"/>
          <w:marBottom w:val="120"/>
          <w:divBdr>
            <w:top w:val="none" w:sz="0" w:space="0" w:color="auto"/>
            <w:left w:val="none" w:sz="0" w:space="0" w:color="auto"/>
            <w:bottom w:val="none" w:sz="0" w:space="0" w:color="auto"/>
            <w:right w:val="none" w:sz="0" w:space="0" w:color="auto"/>
          </w:divBdr>
          <w:divsChild>
            <w:div w:id="222525562">
              <w:marLeft w:val="0"/>
              <w:marRight w:val="0"/>
              <w:marTop w:val="0"/>
              <w:marBottom w:val="0"/>
              <w:divBdr>
                <w:top w:val="none" w:sz="0" w:space="0" w:color="auto"/>
                <w:left w:val="none" w:sz="0" w:space="0" w:color="auto"/>
                <w:bottom w:val="none" w:sz="0" w:space="0" w:color="auto"/>
                <w:right w:val="none" w:sz="0" w:space="0" w:color="auto"/>
              </w:divBdr>
            </w:div>
            <w:div w:id="325591245">
              <w:marLeft w:val="0"/>
              <w:marRight w:val="0"/>
              <w:marTop w:val="0"/>
              <w:marBottom w:val="0"/>
              <w:divBdr>
                <w:top w:val="none" w:sz="0" w:space="0" w:color="auto"/>
                <w:left w:val="none" w:sz="0" w:space="0" w:color="auto"/>
                <w:bottom w:val="none" w:sz="0" w:space="0" w:color="auto"/>
                <w:right w:val="none" w:sz="0" w:space="0" w:color="auto"/>
              </w:divBdr>
            </w:div>
            <w:div w:id="1804352346">
              <w:marLeft w:val="0"/>
              <w:marRight w:val="0"/>
              <w:marTop w:val="0"/>
              <w:marBottom w:val="0"/>
              <w:divBdr>
                <w:top w:val="none" w:sz="0" w:space="0" w:color="auto"/>
                <w:left w:val="none" w:sz="0" w:space="0" w:color="auto"/>
                <w:bottom w:val="none" w:sz="0" w:space="0" w:color="auto"/>
                <w:right w:val="none" w:sz="0" w:space="0" w:color="auto"/>
              </w:divBdr>
            </w:div>
            <w:div w:id="211959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344192">
      <w:bodyDiv w:val="1"/>
      <w:marLeft w:val="0"/>
      <w:marRight w:val="0"/>
      <w:marTop w:val="0"/>
      <w:marBottom w:val="0"/>
      <w:divBdr>
        <w:top w:val="none" w:sz="0" w:space="0" w:color="auto"/>
        <w:left w:val="none" w:sz="0" w:space="0" w:color="auto"/>
        <w:bottom w:val="none" w:sz="0" w:space="0" w:color="auto"/>
        <w:right w:val="none" w:sz="0" w:space="0" w:color="auto"/>
      </w:divBdr>
    </w:div>
    <w:div w:id="1268075683">
      <w:bodyDiv w:val="1"/>
      <w:marLeft w:val="0"/>
      <w:marRight w:val="0"/>
      <w:marTop w:val="0"/>
      <w:marBottom w:val="0"/>
      <w:divBdr>
        <w:top w:val="none" w:sz="0" w:space="0" w:color="auto"/>
        <w:left w:val="none" w:sz="0" w:space="0" w:color="auto"/>
        <w:bottom w:val="none" w:sz="0" w:space="0" w:color="auto"/>
        <w:right w:val="none" w:sz="0" w:space="0" w:color="auto"/>
      </w:divBdr>
    </w:div>
    <w:div w:id="1509366840">
      <w:bodyDiv w:val="1"/>
      <w:marLeft w:val="0"/>
      <w:marRight w:val="0"/>
      <w:marTop w:val="0"/>
      <w:marBottom w:val="0"/>
      <w:divBdr>
        <w:top w:val="none" w:sz="0" w:space="0" w:color="auto"/>
        <w:left w:val="none" w:sz="0" w:space="0" w:color="auto"/>
        <w:bottom w:val="none" w:sz="0" w:space="0" w:color="auto"/>
        <w:right w:val="none" w:sz="0" w:space="0" w:color="auto"/>
      </w:divBdr>
      <w:divsChild>
        <w:div w:id="1726445328">
          <w:marLeft w:val="0"/>
          <w:marRight w:val="0"/>
          <w:marTop w:val="0"/>
          <w:marBottom w:val="0"/>
          <w:divBdr>
            <w:top w:val="none" w:sz="0" w:space="0" w:color="auto"/>
            <w:left w:val="none" w:sz="0" w:space="0" w:color="auto"/>
            <w:bottom w:val="none" w:sz="0" w:space="0" w:color="auto"/>
            <w:right w:val="none" w:sz="0" w:space="0" w:color="auto"/>
          </w:divBdr>
        </w:div>
      </w:divsChild>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627348781">
      <w:bodyDiv w:val="1"/>
      <w:marLeft w:val="0"/>
      <w:marRight w:val="0"/>
      <w:marTop w:val="0"/>
      <w:marBottom w:val="0"/>
      <w:divBdr>
        <w:top w:val="none" w:sz="0" w:space="0" w:color="auto"/>
        <w:left w:val="none" w:sz="0" w:space="0" w:color="auto"/>
        <w:bottom w:val="none" w:sz="0" w:space="0" w:color="auto"/>
        <w:right w:val="none" w:sz="0" w:space="0" w:color="auto"/>
      </w:divBdr>
    </w:div>
    <w:div w:id="1663968761">
      <w:bodyDiv w:val="1"/>
      <w:marLeft w:val="0"/>
      <w:marRight w:val="0"/>
      <w:marTop w:val="0"/>
      <w:marBottom w:val="0"/>
      <w:divBdr>
        <w:top w:val="none" w:sz="0" w:space="0" w:color="auto"/>
        <w:left w:val="none" w:sz="0" w:space="0" w:color="auto"/>
        <w:bottom w:val="none" w:sz="0" w:space="0" w:color="auto"/>
        <w:right w:val="none" w:sz="0" w:space="0" w:color="auto"/>
      </w:divBdr>
      <w:divsChild>
        <w:div w:id="1883010639">
          <w:marLeft w:val="0"/>
          <w:marRight w:val="0"/>
          <w:marTop w:val="0"/>
          <w:marBottom w:val="120"/>
          <w:divBdr>
            <w:top w:val="none" w:sz="0" w:space="0" w:color="auto"/>
            <w:left w:val="none" w:sz="0" w:space="0" w:color="auto"/>
            <w:bottom w:val="none" w:sz="0" w:space="0" w:color="auto"/>
            <w:right w:val="none" w:sz="0" w:space="0" w:color="auto"/>
          </w:divBdr>
          <w:divsChild>
            <w:div w:id="4248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235952">
      <w:bodyDiv w:val="1"/>
      <w:marLeft w:val="0"/>
      <w:marRight w:val="0"/>
      <w:marTop w:val="0"/>
      <w:marBottom w:val="0"/>
      <w:divBdr>
        <w:top w:val="none" w:sz="0" w:space="0" w:color="auto"/>
        <w:left w:val="none" w:sz="0" w:space="0" w:color="auto"/>
        <w:bottom w:val="none" w:sz="0" w:space="0" w:color="auto"/>
        <w:right w:val="none" w:sz="0" w:space="0" w:color="auto"/>
      </w:divBdr>
    </w:div>
    <w:div w:id="1807507888">
      <w:bodyDiv w:val="1"/>
      <w:marLeft w:val="0"/>
      <w:marRight w:val="0"/>
      <w:marTop w:val="0"/>
      <w:marBottom w:val="0"/>
      <w:divBdr>
        <w:top w:val="none" w:sz="0" w:space="0" w:color="auto"/>
        <w:left w:val="none" w:sz="0" w:space="0" w:color="auto"/>
        <w:bottom w:val="none" w:sz="0" w:space="0" w:color="auto"/>
        <w:right w:val="none" w:sz="0" w:space="0" w:color="auto"/>
      </w:divBdr>
    </w:div>
    <w:div w:id="1902447670">
      <w:bodyDiv w:val="1"/>
      <w:marLeft w:val="0"/>
      <w:marRight w:val="0"/>
      <w:marTop w:val="0"/>
      <w:marBottom w:val="0"/>
      <w:divBdr>
        <w:top w:val="none" w:sz="0" w:space="0" w:color="auto"/>
        <w:left w:val="none" w:sz="0" w:space="0" w:color="auto"/>
        <w:bottom w:val="none" w:sz="0" w:space="0" w:color="auto"/>
        <w:right w:val="none" w:sz="0" w:space="0" w:color="auto"/>
      </w:divBdr>
      <w:divsChild>
        <w:div w:id="262029593">
          <w:marLeft w:val="0"/>
          <w:marRight w:val="0"/>
          <w:marTop w:val="0"/>
          <w:marBottom w:val="120"/>
          <w:divBdr>
            <w:top w:val="none" w:sz="0" w:space="0" w:color="auto"/>
            <w:left w:val="none" w:sz="0" w:space="0" w:color="auto"/>
            <w:bottom w:val="none" w:sz="0" w:space="0" w:color="auto"/>
            <w:right w:val="none" w:sz="0" w:space="0" w:color="auto"/>
          </w:divBdr>
        </w:div>
      </w:divsChild>
    </w:div>
    <w:div w:id="1954283933">
      <w:bodyDiv w:val="1"/>
      <w:marLeft w:val="0"/>
      <w:marRight w:val="0"/>
      <w:marTop w:val="0"/>
      <w:marBottom w:val="0"/>
      <w:divBdr>
        <w:top w:val="none" w:sz="0" w:space="0" w:color="auto"/>
        <w:left w:val="none" w:sz="0" w:space="0" w:color="auto"/>
        <w:bottom w:val="none" w:sz="0" w:space="0" w:color="auto"/>
        <w:right w:val="none" w:sz="0" w:space="0" w:color="auto"/>
      </w:divBdr>
      <w:divsChild>
        <w:div w:id="955330897">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2077974541">
      <w:bodyDiv w:val="1"/>
      <w:marLeft w:val="0"/>
      <w:marRight w:val="0"/>
      <w:marTop w:val="0"/>
      <w:marBottom w:val="0"/>
      <w:divBdr>
        <w:top w:val="none" w:sz="0" w:space="0" w:color="auto"/>
        <w:left w:val="none" w:sz="0" w:space="0" w:color="auto"/>
        <w:bottom w:val="none" w:sz="0" w:space="0" w:color="auto"/>
        <w:right w:val="none" w:sz="0" w:space="0" w:color="auto"/>
      </w:divBdr>
    </w:div>
    <w:div w:id="2114668492">
      <w:bodyDiv w:val="1"/>
      <w:marLeft w:val="0"/>
      <w:marRight w:val="0"/>
      <w:marTop w:val="0"/>
      <w:marBottom w:val="0"/>
      <w:divBdr>
        <w:top w:val="none" w:sz="0" w:space="0" w:color="auto"/>
        <w:left w:val="none" w:sz="0" w:space="0" w:color="auto"/>
        <w:bottom w:val="none" w:sz="0" w:space="0" w:color="auto"/>
        <w:right w:val="none" w:sz="0" w:space="0" w:color="auto"/>
      </w:divBdr>
    </w:div>
    <w:div w:id="2132047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zh.government.bg/bg/"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mzh.government.bg/bg/press-center/novini/zamestnik-ministr-chakrov-rabotim-usileno-za-spasy/"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72365D-2449-44A8-B64D-E402DD8A9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1633</Words>
  <Characters>9311</Characters>
  <Application>Microsoft Office Word</Application>
  <DocSecurity>0</DocSecurity>
  <Lines>77</Lines>
  <Paragraphs>21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ДО</vt:lpstr>
      <vt:lpstr>ДО</vt:lpstr>
    </vt:vector>
  </TitlesOfParts>
  <Company>Ministry of Industry</Company>
  <LinksUpToDate>false</LinksUpToDate>
  <CharactersWithSpaces>10923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Elena A. Ivanova</cp:lastModifiedBy>
  <cp:revision>3</cp:revision>
  <cp:lastPrinted>2018-02-09T15:12:00Z</cp:lastPrinted>
  <dcterms:created xsi:type="dcterms:W3CDTF">2026-11-02T16:10:00Z</dcterms:created>
  <dcterms:modified xsi:type="dcterms:W3CDTF">2026-11-02T16:58:00Z</dcterms:modified>
</cp:coreProperties>
</file>