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494C" w:rsidRDefault="0017494C" w:rsidP="0017494C">
      <w:pPr>
        <w:pStyle w:val="Header"/>
        <w:rPr>
          <w:noProof/>
          <w:lang w:eastAsia="bg-BG"/>
        </w:rPr>
      </w:pPr>
      <w:r>
        <w:rPr>
          <w:noProof/>
          <w:lang w:eastAsia="bg-BG"/>
        </w:rPr>
        <w:drawing>
          <wp:inline distT="0" distB="0" distL="0" distR="0" wp14:anchorId="2CD7C0A9" wp14:editId="6C06E091">
            <wp:extent cx="792480" cy="524510"/>
            <wp:effectExtent l="0" t="0" r="7620" b="889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480" cy="5245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t xml:space="preserve">                           </w:t>
      </w:r>
      <w:bookmarkStart w:id="0" w:name="_GoBack"/>
      <w:bookmarkEnd w:id="0"/>
      <w:r>
        <w:rPr>
          <w:noProof/>
          <w:lang w:eastAsia="bg-BG"/>
        </w:rPr>
        <w:t xml:space="preserve">             </w:t>
      </w:r>
      <w:r>
        <w:rPr>
          <w:noProof/>
          <w:lang w:eastAsia="bg-BG"/>
        </w:rPr>
        <w:drawing>
          <wp:inline distT="0" distB="0" distL="0" distR="0" wp14:anchorId="5EE21E53" wp14:editId="23B2358A">
            <wp:extent cx="1127760" cy="640080"/>
            <wp:effectExtent l="0" t="0" r="0" b="762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6400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lang w:eastAsia="bg-BG"/>
        </w:rPr>
        <w:t xml:space="preserve">                      </w:t>
      </w:r>
      <w:r>
        <w:rPr>
          <w:noProof/>
          <w:lang w:eastAsia="bg-BG"/>
        </w:rPr>
        <w:drawing>
          <wp:inline distT="0" distB="0" distL="0" distR="0" wp14:anchorId="06BCAB61" wp14:editId="0F075D37">
            <wp:extent cx="1847215" cy="542290"/>
            <wp:effectExtent l="0" t="0" r="635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7215" cy="5422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17494C" w:rsidRDefault="0017494C" w:rsidP="0017494C">
      <w:pPr>
        <w:pStyle w:val="Header"/>
        <w:rPr>
          <w:noProof/>
          <w:lang w:eastAsia="bg-BG"/>
        </w:rPr>
      </w:pPr>
      <w:r>
        <w:t xml:space="preserve">       </w:t>
      </w:r>
    </w:p>
    <w:p w:rsidR="0037569F" w:rsidRPr="0037569F" w:rsidRDefault="0037569F" w:rsidP="0037569F">
      <w:pPr>
        <w:jc w:val="right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37569F">
        <w:rPr>
          <w:rFonts w:ascii="Times New Roman" w:hAnsi="Times New Roman" w:cs="Times New Roman"/>
          <w:b/>
          <w:sz w:val="24"/>
          <w:szCs w:val="24"/>
          <w:lang w:val="bg-BG"/>
        </w:rPr>
        <w:t xml:space="preserve">Приложение № </w:t>
      </w:r>
      <w:r w:rsidR="00D55F7A">
        <w:rPr>
          <w:rFonts w:ascii="Times New Roman" w:hAnsi="Times New Roman" w:cs="Times New Roman"/>
          <w:b/>
          <w:sz w:val="24"/>
          <w:szCs w:val="24"/>
          <w:lang w:val="bg-BG"/>
        </w:rPr>
        <w:t>7</w:t>
      </w:r>
      <w:r w:rsidRPr="0037569F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37569F" w:rsidRPr="0037569F" w:rsidRDefault="0037569F" w:rsidP="0037569F">
      <w:pPr>
        <w:pStyle w:val="NormalWeb"/>
        <w:tabs>
          <w:tab w:val="left" w:pos="7200"/>
        </w:tabs>
        <w:jc w:val="right"/>
        <w:outlineLvl w:val="0"/>
        <w:rPr>
          <w:b/>
        </w:rPr>
      </w:pPr>
      <w:r w:rsidRPr="0037569F">
        <w:rPr>
          <w:b/>
        </w:rPr>
        <w:t>Към Условията за кандидатстване</w:t>
      </w:r>
    </w:p>
    <w:p w:rsidR="00FB08B9" w:rsidRDefault="00BF67D2"/>
    <w:p w:rsidR="0037569F" w:rsidRDefault="0037569F"/>
    <w:p w:rsidR="0037569F" w:rsidRPr="0037569F" w:rsidRDefault="0037569F" w:rsidP="0017494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</w:pPr>
      <w:r w:rsidRPr="003756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bg-BG"/>
        </w:rPr>
        <w:t>Списък на общините от селските райони, обслужвани от консолидиран ВиК оператор</w:t>
      </w:r>
    </w:p>
    <w:p w:rsidR="0037569F" w:rsidRPr="0037569F" w:rsidRDefault="0037569F" w:rsidP="0037569F">
      <w:pPr>
        <w:spacing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bg-BG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1"/>
        <w:gridCol w:w="4059"/>
        <w:gridCol w:w="5006"/>
      </w:tblGrid>
      <w:tr w:rsidR="0037569F" w:rsidRPr="0037569F" w:rsidTr="00BF67D2">
        <w:trPr>
          <w:tblHeader/>
        </w:trPr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375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№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375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Консолидиран ВиК оператор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3756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Общини</w:t>
            </w:r>
          </w:p>
        </w:tc>
      </w:tr>
      <w:tr w:rsidR="0037569F" w:rsidRPr="0037569F" w:rsidTr="00BF67D2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1. 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2C74E4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„Водоснабдяване и канализация“ – ЕАД, гр. Бургас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4C15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Камено, Малко Търново, Несебър, Поморие, Приморско, Руен, Созопол, Средец, Сунгурларе, Царево</w:t>
            </w:r>
          </w:p>
        </w:tc>
      </w:tr>
      <w:tr w:rsidR="0037569F" w:rsidRPr="0037569F" w:rsidTr="00BF67D2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2. 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2C74E4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„Водоснабдяване и канализация“ – ООД, гр. Варна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Аврен, Аксаково, Белослав, Бяла, Ветрино, Вълчи дол, Девня, Долни чифлик, Дългопол, Провадия, Суворово</w:t>
            </w:r>
          </w:p>
        </w:tc>
      </w:tr>
      <w:tr w:rsidR="0037569F" w:rsidRPr="0037569F" w:rsidTr="00BF67D2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3.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2C74E4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„Водоснабдяване и канализация </w:t>
            </w:r>
            <w:proofErr w:type="spellStart"/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Йовковци</w:t>
            </w:r>
            <w:proofErr w:type="spellEnd"/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“ – ООД, гр. Велико Търново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Елена, Златарица, Лясковец, Павликени, Полски Тръмбеш, Стражица, Сухиндол</w:t>
            </w:r>
          </w:p>
        </w:tc>
      </w:tr>
      <w:tr w:rsidR="0037569F" w:rsidRPr="0037569F" w:rsidTr="00BF67D2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4. 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2C74E4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„Водоснабдяване и канализация“ – ЕООД, гр. Видин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Белоградчик, Бойница, Брегово, Грамада, Димово, Кула, Макреш, Ново село, Ружинци, Чупрене</w:t>
            </w:r>
          </w:p>
        </w:tc>
      </w:tr>
      <w:tr w:rsidR="0037569F" w:rsidRPr="0037569F" w:rsidTr="00BF67D2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5.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2C74E4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„Водоснабдяване и канализация“ – ООД, гр. Враца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Борован, Бяла Слатина, Козлодуй, Криводол, Мездра, Мизия, Оряхово, Роман, Хайредин</w:t>
            </w:r>
          </w:p>
        </w:tc>
      </w:tr>
      <w:tr w:rsidR="00B57620" w:rsidRPr="0037569F" w:rsidTr="00BF67D2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7620" w:rsidRPr="00B57620" w:rsidRDefault="00B57620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6</w:t>
            </w:r>
            <w:r w:rsidRPr="00B576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7620" w:rsidRPr="002C74E4" w:rsidRDefault="00B57620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„ВиК“ ООД, Габрово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7620" w:rsidRPr="0037569F" w:rsidRDefault="00B57620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Дряново, Трявна</w:t>
            </w:r>
          </w:p>
        </w:tc>
      </w:tr>
      <w:tr w:rsidR="0037569F" w:rsidRPr="0037569F" w:rsidTr="00BF67D2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B57620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7</w:t>
            </w:r>
            <w:r w:rsidR="0037569F"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. 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2C74E4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„Водоснабдяване и канализация“ – ЕООД, гр. Добрич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Балчик, Генерал Тошево, Добрич-селска, Каварна, Крушари, Тервел, Шабла</w:t>
            </w:r>
          </w:p>
        </w:tc>
      </w:tr>
      <w:tr w:rsidR="0037569F" w:rsidRPr="0037569F" w:rsidTr="00BF67D2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B57620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8</w:t>
            </w:r>
            <w:r w:rsidR="0037569F"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. 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2C74E4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„Водоснабдяване и канализация“ – ООД, гр. Кърджали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Ардино, Джебел, Кирково, Крумовград, Момчилград, Черноочене</w:t>
            </w:r>
          </w:p>
        </w:tc>
      </w:tr>
      <w:tr w:rsidR="0037569F" w:rsidRPr="0037569F" w:rsidTr="00BF67D2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B57620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9</w:t>
            </w:r>
            <w:r w:rsidR="0037569F"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. 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2C74E4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„Водоснабдяване и канализация“ – ООД, гр. Перник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Брезник, Земен, Ковачевци, Радомир, Трън</w:t>
            </w:r>
          </w:p>
        </w:tc>
      </w:tr>
      <w:tr w:rsidR="00B57620" w:rsidRPr="0037569F" w:rsidTr="00BF67D2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7620" w:rsidRPr="0037569F" w:rsidRDefault="00B57620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10.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7620" w:rsidRPr="002C74E4" w:rsidRDefault="00B57620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„Водоснабдяване и канализация“ – ООД, гр. Плевен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B57620" w:rsidRPr="0037569F" w:rsidRDefault="00B57620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Белене, Гулянци, Долна Митрополия, Долни Дъбник, Искър, Кнежа, Левски, Никопол, Пордим, Червен бряг</w:t>
            </w:r>
          </w:p>
        </w:tc>
      </w:tr>
      <w:tr w:rsidR="0037569F" w:rsidRPr="0037569F" w:rsidTr="00BF67D2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EE3174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11</w:t>
            </w:r>
            <w:r w:rsidR="0037569F"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. 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2C74E4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„Водоснабдяване и канализация“ – ЕООД, гр. Пловдив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EE317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Брезово, Калояново, </w:t>
            </w:r>
            <w:r w:rsidR="00EE31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Кричим, Куклен, Лъки, </w:t>
            </w: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Марица,</w:t>
            </w:r>
            <w:r w:rsidR="00EE31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 Перущица, Първомай, Раковски, Родопи</w:t>
            </w: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, Садово, Сопот, Стамболийски, Съединение, Хисаря</w:t>
            </w:r>
          </w:p>
        </w:tc>
      </w:tr>
      <w:tr w:rsidR="0037569F" w:rsidRPr="0037569F" w:rsidTr="00BF67D2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412A09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12</w:t>
            </w:r>
            <w:r w:rsidR="0037569F"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. 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2C74E4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„Водоснабдяване и канализация“ – ООД, гр. Русе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Борово, Бяла, Ветово, Две могили, Иваново, Сливо поле, Ценово</w:t>
            </w:r>
          </w:p>
        </w:tc>
      </w:tr>
      <w:tr w:rsidR="0037569F" w:rsidRPr="0037569F" w:rsidTr="00BF67D2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412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  <w:r w:rsidR="00412A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3</w:t>
            </w: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. 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2C74E4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„Водоснабдяване и канализация“ – ООД, гр. Силистра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Алфатар, Главиница, Дулово, Кайнарджа, Ситово, Тутракан</w:t>
            </w:r>
          </w:p>
        </w:tc>
      </w:tr>
      <w:tr w:rsidR="0037569F" w:rsidRPr="0037569F" w:rsidTr="00BF67D2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412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lastRenderedPageBreak/>
              <w:t>1</w:t>
            </w:r>
            <w:r w:rsidR="00412A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4</w:t>
            </w: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. 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2C74E4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„Водоснабдяване и канализация“ – ООД, гр. Сливен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412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Котел, Твърдица</w:t>
            </w:r>
          </w:p>
        </w:tc>
      </w:tr>
      <w:tr w:rsidR="0037569F" w:rsidRPr="0037569F" w:rsidTr="00BF67D2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412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  <w:r w:rsidR="00412A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5</w:t>
            </w: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. 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2C74E4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„Водоснабдяване и канализация“ – ЕООД, гр. Смолян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Баните, Борино, Девин, Доспат, Златоград, Мадан, Неделино, Рудозем, Чепеларе</w:t>
            </w:r>
          </w:p>
        </w:tc>
      </w:tr>
      <w:tr w:rsidR="0037569F" w:rsidRPr="0037569F" w:rsidTr="00BF67D2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412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  <w:r w:rsidR="00412A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6</w:t>
            </w: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2C74E4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„Водоснабдяване и канализация“ – ЕООД, София област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412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Антон, Божурище, Годеч, Горна Малина, Долна баня, Драгоман, Елин Пелин, Етрополе, Златица, Ихтиман, Копривщица, Костенец, Костинброд, Мирково, Пирдоп, Правец, Своге, Сливница, Чавдар, Челопеч</w:t>
            </w:r>
          </w:p>
        </w:tc>
      </w:tr>
      <w:tr w:rsidR="0037569F" w:rsidRPr="0037569F" w:rsidTr="00BF67D2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412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  <w:r w:rsidR="00412A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7</w:t>
            </w: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. 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2C74E4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„Водоснабдяване и канализация“ – ЕООД, гр. Стара Загора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Братя Даскалови, Гурково, Гълъбово, Мъглиж, Николаево, Опан, Павел баня, Раднево, Чирпан</w:t>
            </w:r>
          </w:p>
        </w:tc>
      </w:tr>
      <w:tr w:rsidR="00412A09" w:rsidRPr="0037569F" w:rsidTr="00BF67D2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2A09" w:rsidRPr="0037569F" w:rsidRDefault="00412A09" w:rsidP="00412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18. 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2A09" w:rsidRPr="002C74E4" w:rsidRDefault="00412A09" w:rsidP="00412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„Водоснабдяване и канализация“ – ЕООД, Търговище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12A09" w:rsidRPr="0037569F" w:rsidRDefault="00412A09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Антоново, Омуртаг, Опака, Попово</w:t>
            </w:r>
          </w:p>
        </w:tc>
      </w:tr>
      <w:tr w:rsidR="0037569F" w:rsidRPr="0037569F" w:rsidTr="00BF67D2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412A0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1</w:t>
            </w:r>
            <w:r w:rsidR="00412A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9</w:t>
            </w: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.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2C74E4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„Водоснабдяване и канализация“ – ЕООД, гр. Хасково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2C74E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Ивайловград, Любимец, Маджарово, Минерални бани, Симеоновград, Стамболово, Тополовград</w:t>
            </w:r>
          </w:p>
        </w:tc>
      </w:tr>
      <w:tr w:rsidR="0037569F" w:rsidRPr="0037569F" w:rsidTr="00BF67D2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2C74E4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20</w:t>
            </w:r>
            <w:r w:rsidR="0037569F"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. 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2C74E4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„Водоснабдяване и канализация – Шумен“ – ООД, гр. Шумен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Велики Преслав, Венец, Върбица, Каолиново, Каспичан, Никола Козлево, Нови пазар, Смядово, Хитрино</w:t>
            </w:r>
          </w:p>
        </w:tc>
      </w:tr>
      <w:tr w:rsidR="0037569F" w:rsidRPr="0037569F" w:rsidTr="00BF67D2"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2C74E4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21</w:t>
            </w:r>
            <w:r w:rsidR="0037569F" w:rsidRPr="003756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 xml:space="preserve">. </w:t>
            </w:r>
          </w:p>
        </w:tc>
        <w:tc>
          <w:tcPr>
            <w:tcW w:w="2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2C74E4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 w:rsidRPr="002C74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„Водоснабдяване и канализация“ – ЕООД, гр. Ямбол</w:t>
            </w:r>
          </w:p>
        </w:tc>
        <w:tc>
          <w:tcPr>
            <w:tcW w:w="26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37569F" w:rsidRPr="0037569F" w:rsidRDefault="0037569F" w:rsidP="0037569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bg-BG"/>
              </w:rPr>
              <w:t>Болярово, Елхово, Стралджа, Тунджа</w:t>
            </w:r>
          </w:p>
        </w:tc>
      </w:tr>
    </w:tbl>
    <w:p w:rsidR="0037569F" w:rsidRDefault="0037569F">
      <w:r w:rsidRPr="0037569F">
        <w:rPr>
          <w:rFonts w:ascii="Verdana" w:eastAsia="Times New Roman" w:hAnsi="Verdana" w:cs="Times New Roman"/>
          <w:color w:val="000000"/>
          <w:sz w:val="18"/>
          <w:szCs w:val="18"/>
        </w:rPr>
        <w:t> </w:t>
      </w:r>
    </w:p>
    <w:sectPr w:rsidR="0037569F" w:rsidSect="00EB4585">
      <w:pgSz w:w="12240" w:h="15840"/>
      <w:pgMar w:top="851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303"/>
    <w:rsid w:val="0012090A"/>
    <w:rsid w:val="0017494C"/>
    <w:rsid w:val="002C74E4"/>
    <w:rsid w:val="0034549C"/>
    <w:rsid w:val="0037569F"/>
    <w:rsid w:val="00412A09"/>
    <w:rsid w:val="004C1525"/>
    <w:rsid w:val="00765303"/>
    <w:rsid w:val="00B57620"/>
    <w:rsid w:val="00BF67D2"/>
    <w:rsid w:val="00D55F7A"/>
    <w:rsid w:val="00D92A70"/>
    <w:rsid w:val="00EB4585"/>
    <w:rsid w:val="00EE3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531E7"/>
  <w15:chartTrackingRefBased/>
  <w15:docId w15:val="{7745D419-DF52-4E44-A2A7-F2066BC25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aliases w:val="Normal (Web) Char"/>
    <w:basedOn w:val="Normal"/>
    <w:link w:val="NormalWebChar1"/>
    <w:semiHidden/>
    <w:unhideWhenUsed/>
    <w:rsid w:val="0037569F"/>
    <w:pPr>
      <w:spacing w:after="0" w:line="240" w:lineRule="auto"/>
      <w:ind w:firstLine="990"/>
      <w:jc w:val="both"/>
    </w:pPr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character" w:customStyle="1" w:styleId="NormalWebChar1">
    <w:name w:val="Normal (Web) Char1"/>
    <w:aliases w:val="Normal (Web) Char Char"/>
    <w:link w:val="NormalWeb"/>
    <w:semiHidden/>
    <w:locked/>
    <w:rsid w:val="0037569F"/>
    <w:rPr>
      <w:rFonts w:ascii="Times New Roman" w:eastAsia="Times New Roman" w:hAnsi="Times New Roman" w:cs="Times New Roman"/>
      <w:color w:val="000000"/>
      <w:sz w:val="24"/>
      <w:szCs w:val="24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17494C"/>
    <w:pPr>
      <w:tabs>
        <w:tab w:val="center" w:pos="4536"/>
        <w:tab w:val="right" w:pos="9072"/>
      </w:tabs>
      <w:spacing w:after="0" w:line="240" w:lineRule="auto"/>
    </w:pPr>
    <w:rPr>
      <w:lang w:val="bg-BG"/>
    </w:rPr>
  </w:style>
  <w:style w:type="character" w:customStyle="1" w:styleId="HeaderChar">
    <w:name w:val="Header Char"/>
    <w:basedOn w:val="DefaultParagraphFont"/>
    <w:link w:val="Header"/>
    <w:uiPriority w:val="99"/>
    <w:rsid w:val="0017494C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4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79710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6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Donka Yordanova</dc:creator>
  <cp:keywords/>
  <dc:description/>
  <cp:lastModifiedBy>Svetoslav Tsekov</cp:lastModifiedBy>
  <cp:revision>10</cp:revision>
  <dcterms:created xsi:type="dcterms:W3CDTF">2024-11-08T14:03:00Z</dcterms:created>
  <dcterms:modified xsi:type="dcterms:W3CDTF">2024-11-15T14:27:00Z</dcterms:modified>
</cp:coreProperties>
</file>