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FF5" w:rsidRPr="009C11E7" w:rsidRDefault="00745FF5" w:rsidP="00500F65">
      <w:pPr>
        <w:spacing w:line="360" w:lineRule="auto"/>
        <w:ind w:firstLine="567"/>
        <w:rPr>
          <w:rFonts w:ascii="Times New Roman" w:hAnsi="Times New Roman"/>
          <w:sz w:val="24"/>
          <w:szCs w:val="24"/>
          <w:lang w:val="bg-BG"/>
        </w:rPr>
      </w:pPr>
    </w:p>
    <w:p w:rsidR="00B83112" w:rsidRPr="009C11E7" w:rsidRDefault="00042D09" w:rsidP="00500F65">
      <w:pPr>
        <w:spacing w:line="360" w:lineRule="auto"/>
        <w:ind w:firstLine="567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1CEDF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4608"/>
        <w:gridCol w:w="4752"/>
      </w:tblGrid>
      <w:tr w:rsidR="00616D50" w:rsidRPr="009C11E7" w:rsidTr="00500F65">
        <w:trPr>
          <w:trHeight w:val="1766"/>
        </w:trPr>
        <w:tc>
          <w:tcPr>
            <w:tcW w:w="4608" w:type="dxa"/>
          </w:tcPr>
          <w:p w:rsidR="00616D50" w:rsidRPr="00B8244E" w:rsidRDefault="00616D50" w:rsidP="00500F6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813A00" w:rsidP="00500F65">
            <w:pPr>
              <w:spacing w:line="360" w:lineRule="auto"/>
              <w:ind w:left="34" w:hanging="1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616D50" w:rsidRPr="00B8244E" w:rsidRDefault="00A73715" w:rsidP="00500F65">
            <w:pPr>
              <w:spacing w:line="360" w:lineRule="auto"/>
              <w:ind w:left="34" w:hanging="1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</w:p>
          <w:p w:rsidR="00287A85" w:rsidRPr="00B8244E" w:rsidRDefault="00287A85" w:rsidP="00500F65">
            <w:pPr>
              <w:spacing w:line="360" w:lineRule="auto"/>
              <w:ind w:left="34" w:hanging="1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292054" w:rsidRPr="00292054" w:rsidRDefault="00813A00" w:rsidP="00500F65">
            <w:pPr>
              <w:spacing w:line="360" w:lineRule="auto"/>
              <w:ind w:left="34" w:hanging="1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292054">
              <w:t xml:space="preserve"> </w:t>
            </w:r>
            <w:r w:rsidR="00292054" w:rsidRPr="0029205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 </w:t>
            </w:r>
          </w:p>
          <w:p w:rsidR="00292054" w:rsidRPr="00292054" w:rsidRDefault="00292054" w:rsidP="00500F65">
            <w:pPr>
              <w:spacing w:line="360" w:lineRule="auto"/>
              <w:ind w:left="34" w:hanging="1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9205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РАЗВИТИЕ НА ЗЕМЕДЕЛИЕТО И</w:t>
            </w:r>
          </w:p>
          <w:p w:rsidR="00287A85" w:rsidRPr="00B8244E" w:rsidRDefault="00292054" w:rsidP="00500F65">
            <w:pPr>
              <w:spacing w:line="360" w:lineRule="auto"/>
              <w:ind w:left="34" w:hanging="1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9205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СЕЛСКИТЕ РАЙОНИ ЗА ПЕРИОДА 2014-2020 г.</w:t>
            </w:r>
          </w:p>
          <w:p w:rsidR="00287A85" w:rsidRPr="009C11E7" w:rsidRDefault="00287A85" w:rsidP="00500F65">
            <w:pPr>
              <w:spacing w:line="360" w:lineRule="auto"/>
              <w:ind w:left="34" w:firstLine="567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752" w:type="dxa"/>
          </w:tcPr>
          <w:p w:rsidR="00616D50" w:rsidRPr="009C11E7" w:rsidRDefault="00616D50" w:rsidP="00500F65">
            <w:pPr>
              <w:spacing w:line="360" w:lineRule="auto"/>
              <w:ind w:left="1080" w:hanging="381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042D09" w:rsidP="00500F65">
            <w:pPr>
              <w:spacing w:line="360" w:lineRule="auto"/>
              <w:ind w:firstLine="567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626D0CBC">
                <v:shape id="_x0000_i1026" type="#_x0000_t75" alt="Microsoft Office Signature Line..." style="width:192pt;height:96pt">
                  <v:imagedata r:id="rId9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616D50" w:rsidRPr="009C11E7" w:rsidRDefault="00616D50" w:rsidP="00500F65">
      <w:pPr>
        <w:spacing w:line="360" w:lineRule="auto"/>
        <w:ind w:firstLine="567"/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500F65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500F65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 xml:space="preserve"> 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9C11E7" w:rsidRDefault="00C853D8" w:rsidP="00500F65">
      <w:pPr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2025"/>
        <w:gridCol w:w="7581"/>
      </w:tblGrid>
      <w:tr w:rsidR="0057112B" w:rsidRPr="009C11E7" w:rsidTr="00C32675">
        <w:trPr>
          <w:trHeight w:val="1418"/>
        </w:trPr>
        <w:tc>
          <w:tcPr>
            <w:tcW w:w="1668" w:type="dxa"/>
          </w:tcPr>
          <w:p w:rsidR="0057112B" w:rsidRPr="009C11E7" w:rsidRDefault="002A7458" w:rsidP="00500F65">
            <w:pPr>
              <w:spacing w:line="360" w:lineRule="auto"/>
              <w:ind w:firstLine="462"/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EF2EF7" w:rsidRDefault="00FC5E26" w:rsidP="00500F65">
            <w:pPr>
              <w:spacing w:line="36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</w:pPr>
            <w:r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Прием </w:t>
            </w:r>
            <w:r w:rsidR="00106BDD"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на заявления за подпомагане </w:t>
            </w:r>
            <w:r w:rsidR="00CC79C8"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по </w:t>
            </w:r>
            <w:r w:rsidR="00492872"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интервенция</w:t>
            </w:r>
            <w:r w:rsidR="00EF2EF7">
              <w:t xml:space="preserve"> </w:t>
            </w:r>
            <w:r w:rsidR="00292054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II.Д.3. </w:t>
            </w:r>
            <w:r w:rsidR="00292054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„</w:t>
            </w:r>
            <w:r w:rsidR="00EF2EF7" w:rsidRPr="00EF2EF7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Стартова помощ за установяване на нови земеделски стопани в селското стопанство</w:t>
            </w:r>
            <w:r w:rsidR="00292054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“</w:t>
            </w:r>
            <w:r w:rsidR="00D85673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,</w:t>
            </w:r>
            <w:r w:rsidR="00D85673"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 </w:t>
            </w:r>
            <w:r w:rsidR="00492872"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включена в </w:t>
            </w:r>
            <w:r w:rsidR="00106BDD" w:rsidRPr="00106BDD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Стратегическия план за развитието на земеделието и селските райони на Република България за периода 2023</w:t>
            </w:r>
            <w:r w:rsid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 - 2027 г., наричан по-нататък </w:t>
            </w:r>
            <w:r w:rsidR="00D85673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„</w:t>
            </w:r>
            <w:r w:rsidR="00106BDD" w:rsidRPr="00106BDD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Стратегическия план</w:t>
            </w:r>
            <w:r w:rsidR="00D85673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>“</w:t>
            </w:r>
          </w:p>
        </w:tc>
      </w:tr>
    </w:tbl>
    <w:p w:rsidR="00745FF5" w:rsidRPr="009C11E7" w:rsidRDefault="00745FF5" w:rsidP="00500F65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B6C30" w:rsidRPr="009C11E7" w:rsidRDefault="00AB6C30" w:rsidP="00500F65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500F65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500F65">
      <w:pPr>
        <w:spacing w:line="36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Default="009C3E08" w:rsidP="00500F65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en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="00492872">
        <w:rPr>
          <w:rFonts w:ascii="Times New Roman" w:hAnsi="Times New Roman"/>
          <w:sz w:val="24"/>
          <w:szCs w:val="24"/>
        </w:rPr>
        <w:t>68</w:t>
      </w:r>
      <w:r w:rsidR="00106BDD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9C11E7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D85673">
        <w:rPr>
          <w:rFonts w:ascii="Times New Roman" w:hAnsi="Times New Roman"/>
          <w:sz w:val="24"/>
          <w:szCs w:val="24"/>
          <w:lang w:val="bg-BG"/>
        </w:rPr>
        <w:t>2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земеделските производители,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заповед за </w:t>
      </w:r>
      <w:r w:rsidR="00811724" w:rsidRPr="0029205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утвърждаване на </w:t>
      </w:r>
      <w:r w:rsidRPr="0029205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292054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106BDD" w:rsidRPr="00106BDD">
        <w:rPr>
          <w:rFonts w:ascii="Times New Roman" w:hAnsi="Times New Roman"/>
          <w:sz w:val="24"/>
          <w:szCs w:val="24"/>
          <w:lang w:val="bg-BG"/>
        </w:rPr>
        <w:t>интервенция</w:t>
      </w:r>
      <w:r w:rsidR="00D85673" w:rsidRPr="00D85673">
        <w:rPr>
          <w:rFonts w:ascii="Times New Roman" w:hAnsi="Times New Roman"/>
          <w:bCs/>
          <w:i/>
          <w:sz w:val="24"/>
          <w:szCs w:val="24"/>
          <w:lang w:val="en"/>
        </w:rPr>
        <w:t xml:space="preserve"> </w:t>
      </w:r>
      <w:r w:rsidR="002E2B79" w:rsidRPr="002E2B79">
        <w:rPr>
          <w:rFonts w:ascii="Times New Roman" w:hAnsi="Times New Roman"/>
          <w:bCs/>
          <w:sz w:val="24"/>
          <w:szCs w:val="24"/>
          <w:lang w:val="en"/>
        </w:rPr>
        <w:t xml:space="preserve">II.Д.3. </w:t>
      </w:r>
      <w:r w:rsidR="00292054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2E2B79" w:rsidRPr="002E2B79">
        <w:rPr>
          <w:rFonts w:ascii="Times New Roman" w:hAnsi="Times New Roman"/>
          <w:bCs/>
          <w:sz w:val="24"/>
          <w:szCs w:val="24"/>
          <w:lang w:val="en"/>
        </w:rPr>
        <w:t>Стартова помощ за установяване на нови земеделски стопани в селското стопанство</w:t>
      </w:r>
      <w:r w:rsidR="00292054">
        <w:rPr>
          <w:rFonts w:ascii="Times New Roman" w:hAnsi="Times New Roman"/>
          <w:bCs/>
          <w:sz w:val="24"/>
          <w:szCs w:val="24"/>
          <w:lang w:val="bg-BG"/>
        </w:rPr>
        <w:t>“</w:t>
      </w:r>
      <w:r w:rsidR="002E2B79">
        <w:rPr>
          <w:rFonts w:ascii="Times New Roman" w:hAnsi="Times New Roman"/>
          <w:bCs/>
          <w:sz w:val="24"/>
          <w:szCs w:val="24"/>
          <w:lang w:val="bg-BG"/>
        </w:rPr>
        <w:t xml:space="preserve">, </w:t>
      </w:r>
      <w:r w:rsidR="00D85673" w:rsidRPr="00D85673">
        <w:rPr>
          <w:rFonts w:ascii="Times New Roman" w:hAnsi="Times New Roman"/>
          <w:bCs/>
          <w:sz w:val="24"/>
          <w:szCs w:val="24"/>
          <w:lang w:val="en"/>
        </w:rPr>
        <w:t xml:space="preserve">включена в </w:t>
      </w:r>
      <w:r w:rsidR="00D85673">
        <w:rPr>
          <w:rFonts w:ascii="Times New Roman" w:hAnsi="Times New Roman"/>
          <w:bCs/>
          <w:sz w:val="24"/>
          <w:szCs w:val="24"/>
          <w:lang w:val="en"/>
        </w:rPr>
        <w:t>Стратегическия план.</w:t>
      </w:r>
    </w:p>
    <w:p w:rsidR="00106BDD" w:rsidRPr="00106BDD" w:rsidRDefault="00106BDD" w:rsidP="00500F65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106BDD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стопани и жизнеспособността 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</w:t>
      </w:r>
    </w:p>
    <w:p w:rsidR="00106BDD" w:rsidRPr="00106BDD" w:rsidRDefault="00106BDD" w:rsidP="00500F65">
      <w:pPr>
        <w:pStyle w:val="m"/>
        <w:spacing w:line="360" w:lineRule="auto"/>
        <w:ind w:firstLine="567"/>
        <w:rPr>
          <w:bCs/>
        </w:rPr>
      </w:pPr>
      <w:r w:rsidRPr="00106BDD">
        <w:rPr>
          <w:bCs/>
        </w:rPr>
        <w:t>Съгласно чл. 9, параграф 3 от Регламент (ЕС) 2021/2115 на Европейския парламент и на Съвета от 2 декември 2021 година</w:t>
      </w:r>
      <w:r w:rsidRPr="00106BDD" w:rsidDel="00F45D74">
        <w:rPr>
          <w:bCs/>
        </w:rPr>
        <w:t xml:space="preserve"> </w:t>
      </w:r>
      <w:r w:rsidRPr="00106BDD">
        <w:rPr>
          <w:bCs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развити</w:t>
      </w:r>
      <w:r w:rsidR="00FD081D">
        <w:rPr>
          <w:bCs/>
        </w:rPr>
        <w:t xml:space="preserve">е на селските райони (ЕЗФРСР), </w:t>
      </w:r>
      <w:r w:rsidRPr="00106BDD">
        <w:rPr>
          <w:bCs/>
        </w:rPr>
        <w:t xml:space="preserve"> и за отмяна на регламенти (ЕС) № 1305/2013 и (ЕС) № 1307/2013 (ОВ, L 435 от 6 декември 2021 г.) („Регламент (ЕС) 2021/2115“)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 435/187 от 6 декември 2021 г.), („Регламент (ЕС) 2021/2116“). </w:t>
      </w:r>
    </w:p>
    <w:p w:rsidR="00106BDD" w:rsidRDefault="00106BDD" w:rsidP="00500F65">
      <w:pPr>
        <w:pStyle w:val="m"/>
        <w:spacing w:line="360" w:lineRule="auto"/>
        <w:ind w:firstLine="567"/>
        <w:rPr>
          <w:bCs/>
        </w:rPr>
      </w:pPr>
      <w:r w:rsidRPr="00106BDD">
        <w:rPr>
          <w:bCs/>
        </w:rPr>
        <w:t>Предвидено е, че държавите членки са длъжни да изпълняват стратегическите планове по ОСП, одобрени от Комисията. Стратегическият план за развитието на земеделието и селските райони на Република България за периода 2023 – 2027 г., наричан по-нататък „Стратегическия план“, е одобрен с решение на Европейската комисия през 2022 г.</w:t>
      </w:r>
    </w:p>
    <w:p w:rsidR="00702929" w:rsidRDefault="00702929" w:rsidP="00500F65">
      <w:pPr>
        <w:pStyle w:val="m"/>
        <w:spacing w:line="360" w:lineRule="auto"/>
        <w:ind w:firstLine="567"/>
        <w:rPr>
          <w:bCs/>
        </w:rPr>
      </w:pPr>
      <w:r w:rsidRPr="00702929">
        <w:rPr>
          <w:bCs/>
        </w:rPr>
        <w:t xml:space="preserve">Съгласно чл. 119 от Регламент (ЕС) 2021/2115 на 10.10.2024 г. на Европейската комисия е изпратено за одобрение предложение за второ изменение на Стратегическия план. По отношение на измененията в интервенциите, съфинансирани от ЕЗФРСР, същите влизат в сила от датата, на която е представена нотификацията до Европейската комисия, или от датата, на която е подадено искането за изменение на Стратегическия план. При промени в интервенциите в областта на развитие на селските райони, държавите членки разполагат с гъвкавост да приложат исканите изменения, преди датата на официалното одобрение на исканите промени от Европейската комисия. Предвидените промени в това подпомагане в проекта на второ изменение на Стратегическия план са приети на проведения Комитет </w:t>
      </w:r>
      <w:r>
        <w:rPr>
          <w:bCs/>
        </w:rPr>
        <w:t>за мониторинг</w:t>
      </w:r>
      <w:r w:rsidRPr="00702929">
        <w:rPr>
          <w:bCs/>
        </w:rPr>
        <w:t xml:space="preserve"> на Стратегическия план на 12-13.09.2024 г., за който публична информация може да се открие на следния интернет адрес: </w:t>
      </w:r>
      <w:hyperlink r:id="rId10" w:history="1">
        <w:r w:rsidRPr="00895AB9">
          <w:rPr>
            <w:rStyle w:val="Hyperlink"/>
            <w:bCs/>
          </w:rPr>
          <w:t>https://www.sp2023.bg/index.php/bg/sprzsr-bg/novini/komitet-t-po-nabludenie-odobri-vtoro-izmenenie-na-strategiceskia-plan-za-razvitie-na-zemedelieto-i-selskite-rajoni-2023-2027-g</w:t>
        </w:r>
      </w:hyperlink>
      <w:r w:rsidR="004E2EF1">
        <w:rPr>
          <w:bCs/>
        </w:rPr>
        <w:t>.</w:t>
      </w:r>
    </w:p>
    <w:p w:rsidR="00106BDD" w:rsidRPr="004B5A20" w:rsidRDefault="00106BDD" w:rsidP="00500F65">
      <w:pPr>
        <w:pStyle w:val="m"/>
        <w:spacing w:line="360" w:lineRule="auto"/>
        <w:ind w:firstLine="567"/>
        <w:rPr>
          <w:bCs/>
        </w:rPr>
      </w:pPr>
      <w:r w:rsidRPr="00106BDD">
        <w:rPr>
          <w:bCs/>
        </w:rPr>
        <w:t xml:space="preserve">Със Закона за изменение и допълнение на Закона за подпомагане на земеделските производители, (обн., ДВ, бр. 102 от 2022 г.), се създава законовата делегация в чл. 68, ал. </w:t>
      </w:r>
      <w:r>
        <w:rPr>
          <w:bCs/>
        </w:rPr>
        <w:t>2</w:t>
      </w:r>
      <w:r w:rsidRPr="00106BDD">
        <w:rPr>
          <w:bCs/>
        </w:rPr>
        <w:t xml:space="preserve"> от З</w:t>
      </w:r>
      <w:r>
        <w:rPr>
          <w:bCs/>
        </w:rPr>
        <w:t>акона за подпомагане на земеделските производите</w:t>
      </w:r>
      <w:r w:rsidR="000B2229">
        <w:rPr>
          <w:bCs/>
        </w:rPr>
        <w:t>ли</w:t>
      </w:r>
      <w:r w:rsidRPr="00106BDD">
        <w:rPr>
          <w:bCs/>
        </w:rPr>
        <w:t>, където е предвидено, че</w:t>
      </w:r>
      <w:r>
        <w:rPr>
          <w:bCs/>
        </w:rPr>
        <w:t xml:space="preserve"> </w:t>
      </w:r>
      <w:r w:rsidR="003229DD">
        <w:rPr>
          <w:bCs/>
        </w:rPr>
        <w:t>р</w:t>
      </w:r>
      <w:r w:rsidR="00D85673" w:rsidRPr="00D85673">
        <w:rPr>
          <w:bCs/>
          <w:lang w:val="en"/>
        </w:rPr>
        <w:t xml:space="preserve">ъководителят на Управляващия орган на Стратегическия план утвърждава със заповед за всеки прием по интервенциите по чл. 73, 74, 75, чл. 77, параграф 1, букви "а", "в" - "е"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</w:t>
      </w:r>
      <w:r w:rsidR="00D85673" w:rsidRPr="004B5A20">
        <w:rPr>
          <w:bCs/>
          <w:lang w:val="en"/>
        </w:rPr>
        <w:t xml:space="preserve">начална </w:t>
      </w:r>
      <w:r w:rsidR="00D85673" w:rsidRPr="004B5A20">
        <w:rPr>
          <w:bCs/>
        </w:rPr>
        <w:t>и крайна дата за подаване на заявленията за подпомагане.</w:t>
      </w:r>
    </w:p>
    <w:p w:rsidR="004E2EF1" w:rsidRPr="004B5A20" w:rsidRDefault="00A4653F" w:rsidP="00500F65">
      <w:pPr>
        <w:pStyle w:val="m"/>
        <w:spacing w:line="360" w:lineRule="auto"/>
        <w:ind w:firstLine="567"/>
        <w:rPr>
          <w:bCs/>
        </w:rPr>
      </w:pPr>
      <w:r w:rsidRPr="004B5A20">
        <w:rPr>
          <w:bCs/>
        </w:rPr>
        <w:t xml:space="preserve">Финансовата подкрепа по интервенцията </w:t>
      </w:r>
      <w:r w:rsidR="004E00E7" w:rsidRPr="004B5A20">
        <w:rPr>
          <w:bCs/>
        </w:rPr>
        <w:t xml:space="preserve">се </w:t>
      </w:r>
      <w:r w:rsidRPr="004B5A20">
        <w:rPr>
          <w:bCs/>
        </w:rPr>
        <w:t>отпуска</w:t>
      </w:r>
      <w:r w:rsidR="004E2EF1" w:rsidRPr="004B5A20">
        <w:rPr>
          <w:bCs/>
        </w:rPr>
        <w:t xml:space="preserve">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 бр. 92 от 2024 г.)</w:t>
      </w:r>
      <w:r w:rsidRPr="004B5A20">
        <w:rPr>
          <w:bCs/>
        </w:rPr>
        <w:t>, наричана по-нататък „Наредба № 4 от 2024 г.</w:t>
      </w:r>
      <w:r w:rsidR="004B5A20">
        <w:rPr>
          <w:bCs/>
        </w:rPr>
        <w:t>“.</w:t>
      </w:r>
    </w:p>
    <w:p w:rsidR="004E2EF1" w:rsidRPr="004B5A20" w:rsidRDefault="004E2EF1" w:rsidP="00500F65">
      <w:pPr>
        <w:pStyle w:val="m"/>
        <w:spacing w:line="360" w:lineRule="auto"/>
        <w:ind w:firstLine="567"/>
        <w:rPr>
          <w:bCs/>
          <w:lang w:val="en"/>
        </w:rPr>
      </w:pPr>
    </w:p>
    <w:p w:rsidR="007F1178" w:rsidRDefault="00292054" w:rsidP="00500F65">
      <w:pPr>
        <w:pStyle w:val="m"/>
        <w:spacing w:line="360" w:lineRule="auto"/>
        <w:ind w:firstLine="567"/>
        <w:contextualSpacing/>
        <w:rPr>
          <w:bCs/>
          <w:color w:val="auto"/>
          <w:lang w:eastAsia="en-US"/>
        </w:rPr>
      </w:pPr>
      <w:r w:rsidRPr="004B5A20">
        <w:rPr>
          <w:bCs/>
          <w:color w:val="auto"/>
          <w:lang w:eastAsia="en-US"/>
        </w:rPr>
        <w:t>Прилагането</w:t>
      </w:r>
      <w:r w:rsidR="007F1178" w:rsidRPr="004B5A20">
        <w:rPr>
          <w:bCs/>
          <w:color w:val="auto"/>
          <w:lang w:eastAsia="en-US"/>
        </w:rPr>
        <w:t xml:space="preserve"> на </w:t>
      </w:r>
      <w:r w:rsidR="00C5776D" w:rsidRPr="004B5A20">
        <w:rPr>
          <w:bCs/>
          <w:color w:val="auto"/>
          <w:lang w:eastAsia="en-US"/>
        </w:rPr>
        <w:t>интервенция II.Д.3.</w:t>
      </w:r>
      <w:r w:rsidR="007A3333" w:rsidRPr="004B5A20">
        <w:rPr>
          <w:bCs/>
          <w:color w:val="auto"/>
          <w:lang w:eastAsia="en-US"/>
        </w:rPr>
        <w:t xml:space="preserve"> „</w:t>
      </w:r>
      <w:r w:rsidR="00C5776D" w:rsidRPr="004B5A20">
        <w:rPr>
          <w:bCs/>
          <w:color w:val="auto"/>
          <w:lang w:eastAsia="en-US"/>
        </w:rPr>
        <w:t>Стартова помощ за установяване на нови</w:t>
      </w:r>
      <w:r w:rsidR="00C5776D" w:rsidRPr="00C5776D">
        <w:rPr>
          <w:bCs/>
          <w:color w:val="auto"/>
          <w:lang w:eastAsia="en-US"/>
        </w:rPr>
        <w:t xml:space="preserve"> земеделски стопани в селското стопанство</w:t>
      </w:r>
      <w:r>
        <w:rPr>
          <w:bCs/>
          <w:color w:val="auto"/>
          <w:lang w:eastAsia="en-US"/>
        </w:rPr>
        <w:t>“</w:t>
      </w:r>
      <w:r w:rsidR="00C5776D">
        <w:rPr>
          <w:bCs/>
          <w:color w:val="auto"/>
          <w:lang w:eastAsia="en-US"/>
        </w:rPr>
        <w:t xml:space="preserve">, </w:t>
      </w:r>
      <w:r w:rsidR="007F1178" w:rsidRPr="007F1178">
        <w:rPr>
          <w:bCs/>
          <w:color w:val="auto"/>
          <w:lang w:val="en" w:eastAsia="en-US"/>
        </w:rPr>
        <w:t xml:space="preserve">включена в </w:t>
      </w:r>
      <w:r w:rsidR="007F1178">
        <w:rPr>
          <w:bCs/>
          <w:color w:val="auto"/>
          <w:lang w:val="en" w:eastAsia="en-US"/>
        </w:rPr>
        <w:t>Стратегическия план</w:t>
      </w:r>
      <w:r w:rsidR="002D2ED3">
        <w:rPr>
          <w:bCs/>
          <w:color w:val="auto"/>
          <w:lang w:eastAsia="en-US"/>
        </w:rPr>
        <w:t>,</w:t>
      </w:r>
      <w:r w:rsidR="007F1178">
        <w:rPr>
          <w:bCs/>
          <w:color w:val="auto"/>
          <w:lang w:val="en" w:eastAsia="en-US"/>
        </w:rPr>
        <w:t xml:space="preserve"> </w:t>
      </w:r>
      <w:r w:rsidR="00EF7EF5" w:rsidRPr="00BA7F2E">
        <w:rPr>
          <w:bCs/>
          <w:color w:val="auto"/>
          <w:lang w:eastAsia="en-US"/>
        </w:rPr>
        <w:t xml:space="preserve">има </w:t>
      </w:r>
      <w:r w:rsidR="007F1178">
        <w:rPr>
          <w:bCs/>
          <w:color w:val="auto"/>
          <w:lang w:eastAsia="en-US"/>
        </w:rPr>
        <w:t>следните</w:t>
      </w:r>
      <w:r w:rsidR="00EF7EF5" w:rsidRPr="00BA7F2E">
        <w:rPr>
          <w:bCs/>
          <w:color w:val="auto"/>
          <w:lang w:eastAsia="en-US"/>
        </w:rPr>
        <w:t xml:space="preserve"> цел</w:t>
      </w:r>
      <w:r w:rsidR="007F1178">
        <w:rPr>
          <w:bCs/>
          <w:color w:val="auto"/>
          <w:lang w:eastAsia="en-US"/>
        </w:rPr>
        <w:t>и:</w:t>
      </w:r>
    </w:p>
    <w:p w:rsidR="00702929" w:rsidRPr="00702929" w:rsidRDefault="00702929" w:rsidP="00500F65">
      <w:pPr>
        <w:pStyle w:val="m"/>
        <w:numPr>
          <w:ilvl w:val="0"/>
          <w:numId w:val="29"/>
        </w:numPr>
        <w:spacing w:line="360" w:lineRule="auto"/>
        <w:ind w:left="0" w:firstLine="567"/>
        <w:contextualSpacing/>
        <w:rPr>
          <w:bCs/>
          <w:color w:val="auto"/>
          <w:lang w:eastAsia="en-US"/>
        </w:rPr>
      </w:pPr>
      <w:r w:rsidRPr="00702929">
        <w:rPr>
          <w:bCs/>
          <w:color w:val="auto"/>
          <w:lang w:eastAsia="en-US"/>
        </w:rPr>
        <w:t>Привличане и запазване на нови земеделски стопани</w:t>
      </w:r>
      <w:r>
        <w:rPr>
          <w:bCs/>
          <w:color w:val="auto"/>
          <w:lang w:eastAsia="en-US"/>
        </w:rPr>
        <w:t>;</w:t>
      </w:r>
    </w:p>
    <w:p w:rsidR="00702929" w:rsidRPr="00702929" w:rsidRDefault="00702929" w:rsidP="00500F65">
      <w:pPr>
        <w:pStyle w:val="m"/>
        <w:numPr>
          <w:ilvl w:val="0"/>
          <w:numId w:val="29"/>
        </w:numPr>
        <w:spacing w:line="360" w:lineRule="auto"/>
        <w:ind w:left="0" w:firstLine="567"/>
        <w:contextualSpacing/>
        <w:rPr>
          <w:bCs/>
          <w:color w:val="auto"/>
          <w:lang w:eastAsia="en-US"/>
        </w:rPr>
      </w:pPr>
      <w:r w:rsidRPr="00702929">
        <w:rPr>
          <w:bCs/>
          <w:color w:val="auto"/>
          <w:lang w:eastAsia="en-US"/>
        </w:rPr>
        <w:t>Насърчаване на заетостта</w:t>
      </w:r>
      <w:r>
        <w:rPr>
          <w:bCs/>
          <w:color w:val="auto"/>
          <w:lang w:eastAsia="en-US"/>
        </w:rPr>
        <w:t>;</w:t>
      </w:r>
    </w:p>
    <w:p w:rsidR="00292054" w:rsidRPr="00292054" w:rsidRDefault="00702929" w:rsidP="00500F65">
      <w:pPr>
        <w:pStyle w:val="m"/>
        <w:numPr>
          <w:ilvl w:val="0"/>
          <w:numId w:val="29"/>
        </w:numPr>
        <w:spacing w:line="360" w:lineRule="auto"/>
        <w:ind w:left="0" w:firstLine="567"/>
        <w:contextualSpacing/>
        <w:rPr>
          <w:bCs/>
          <w:color w:val="auto"/>
          <w:lang w:eastAsia="en-US"/>
        </w:rPr>
      </w:pPr>
      <w:r w:rsidRPr="00702929">
        <w:rPr>
          <w:bCs/>
          <w:color w:val="auto"/>
          <w:lang w:eastAsia="en-US"/>
        </w:rPr>
        <w:t>Насърчаване на икономическото и социалното развитие в селските райони и устойчиво, и цифрово икономическо възстановяване, в съответствие с целите на агроекологията и климата и по-специално: ефективно използване на ресурсите, включително прецизно и интелигентно земеделие, иновации, цифровизация и модернизация на производствените машини и оборудване, условия за безопасност при работа, възобновяема енергия, кръгова и биоикономика</w:t>
      </w:r>
      <w:r w:rsidR="00323A61">
        <w:rPr>
          <w:bCs/>
          <w:color w:val="auto"/>
          <w:lang w:eastAsia="en-US"/>
        </w:rPr>
        <w:t xml:space="preserve">, </w:t>
      </w:r>
      <w:r w:rsidR="00292054" w:rsidRPr="00292054">
        <w:rPr>
          <w:bCs/>
          <w:color w:val="auto"/>
          <w:lang w:eastAsia="en-US"/>
        </w:rPr>
        <w:t>икономическо развитие и укрепване н</w:t>
      </w:r>
      <w:r>
        <w:rPr>
          <w:bCs/>
          <w:color w:val="auto"/>
          <w:lang w:eastAsia="en-US"/>
        </w:rPr>
        <w:t>а малките земеделски стопанства.</w:t>
      </w:r>
    </w:p>
    <w:p w:rsidR="00292054" w:rsidRDefault="00292054" w:rsidP="00500F65">
      <w:pPr>
        <w:pStyle w:val="m"/>
        <w:spacing w:line="360" w:lineRule="auto"/>
        <w:ind w:firstLine="567"/>
        <w:contextualSpacing/>
        <w:rPr>
          <w:bCs/>
          <w:color w:val="auto"/>
          <w:lang w:eastAsia="en-US"/>
        </w:rPr>
      </w:pPr>
    </w:p>
    <w:p w:rsidR="00292054" w:rsidRDefault="00292054" w:rsidP="00500F65">
      <w:pPr>
        <w:pStyle w:val="m"/>
        <w:spacing w:line="360" w:lineRule="auto"/>
        <w:ind w:firstLine="567"/>
        <w:contextualSpacing/>
        <w:rPr>
          <w:bCs/>
          <w:color w:val="auto"/>
          <w:lang w:eastAsia="en-US"/>
        </w:rPr>
      </w:pPr>
      <w:r w:rsidRPr="00292054">
        <w:rPr>
          <w:bCs/>
          <w:color w:val="auto"/>
          <w:lang w:eastAsia="en-US"/>
        </w:rPr>
        <w:t xml:space="preserve">С </w:t>
      </w:r>
      <w:r>
        <w:rPr>
          <w:bCs/>
          <w:color w:val="auto"/>
          <w:lang w:eastAsia="en-US"/>
        </w:rPr>
        <w:t>изпълнението</w:t>
      </w:r>
      <w:r w:rsidRPr="00292054">
        <w:rPr>
          <w:bCs/>
          <w:color w:val="auto"/>
          <w:lang w:eastAsia="en-US"/>
        </w:rPr>
        <w:t xml:space="preserve"> на интервенцията ще се постигне и принос към специфични цели на Стратегическия план:</w:t>
      </w:r>
    </w:p>
    <w:p w:rsidR="007F1178" w:rsidRDefault="00292054" w:rsidP="00500F65">
      <w:pPr>
        <w:pStyle w:val="m"/>
        <w:numPr>
          <w:ilvl w:val="0"/>
          <w:numId w:val="28"/>
        </w:numPr>
        <w:spacing w:line="360" w:lineRule="auto"/>
        <w:ind w:left="142" w:firstLine="567"/>
        <w:contextualSpacing/>
        <w:rPr>
          <w:bCs/>
          <w:color w:val="auto"/>
          <w:lang w:eastAsia="en-US"/>
        </w:rPr>
      </w:pPr>
      <w:r w:rsidRPr="00292054">
        <w:rPr>
          <w:bCs/>
          <w:color w:val="auto"/>
          <w:lang w:eastAsia="en-US"/>
        </w:rPr>
        <w:t>SO2</w:t>
      </w:r>
      <w:r>
        <w:rPr>
          <w:bCs/>
          <w:color w:val="auto"/>
          <w:lang w:eastAsia="en-US"/>
        </w:rPr>
        <w:t xml:space="preserve"> </w:t>
      </w:r>
      <w:r w:rsidR="007F1178" w:rsidRPr="007F1178">
        <w:rPr>
          <w:bCs/>
          <w:color w:val="auto"/>
          <w:lang w:eastAsia="en-US"/>
        </w:rPr>
        <w:t>Подобряване на ориентацията на пазара и увеличаване на конкурентоспособността на стопанствата в краткосрочен и дългосрочен план, включително по-голям фокус върху научноизследователската дейност, технологиите и цифровизацията</w:t>
      </w:r>
      <w:r w:rsidR="007F1178">
        <w:rPr>
          <w:bCs/>
          <w:color w:val="auto"/>
          <w:lang w:eastAsia="en-US"/>
        </w:rPr>
        <w:t>;</w:t>
      </w:r>
    </w:p>
    <w:p w:rsidR="00983379" w:rsidRPr="00983379" w:rsidRDefault="001D728A" w:rsidP="00500F65">
      <w:pPr>
        <w:pStyle w:val="m"/>
        <w:numPr>
          <w:ilvl w:val="0"/>
          <w:numId w:val="28"/>
        </w:numPr>
        <w:spacing w:line="360" w:lineRule="auto"/>
        <w:ind w:left="142" w:firstLine="567"/>
        <w:contextualSpacing/>
        <w:rPr>
          <w:bCs/>
          <w:color w:val="auto"/>
          <w:lang w:eastAsia="en-US"/>
        </w:rPr>
      </w:pPr>
      <w:r w:rsidRPr="001D728A">
        <w:rPr>
          <w:bCs/>
          <w:color w:val="auto"/>
          <w:lang w:eastAsia="en-US"/>
        </w:rPr>
        <w:t>SO7 Привличане и запазване на нови земеделски стопани и други нови земеделски стопани и улесняване на устойчиво развитие на стоп</w:t>
      </w:r>
      <w:r>
        <w:rPr>
          <w:bCs/>
          <w:color w:val="auto"/>
          <w:lang w:eastAsia="en-US"/>
        </w:rPr>
        <w:t>анска дейност в селските райони</w:t>
      </w:r>
      <w:r w:rsidR="00983379" w:rsidRPr="00983379">
        <w:rPr>
          <w:bCs/>
          <w:color w:val="auto"/>
          <w:lang w:eastAsia="en-US"/>
        </w:rPr>
        <w:t>;</w:t>
      </w:r>
    </w:p>
    <w:p w:rsidR="00983379" w:rsidRDefault="00983379" w:rsidP="00500F65">
      <w:pPr>
        <w:pStyle w:val="m"/>
        <w:numPr>
          <w:ilvl w:val="0"/>
          <w:numId w:val="28"/>
        </w:numPr>
        <w:spacing w:line="360" w:lineRule="auto"/>
        <w:ind w:left="142" w:firstLine="567"/>
        <w:contextualSpacing/>
        <w:rPr>
          <w:bCs/>
          <w:color w:val="auto"/>
          <w:lang w:eastAsia="en-US"/>
        </w:rPr>
      </w:pPr>
      <w:r w:rsidRPr="00983379">
        <w:rPr>
          <w:bCs/>
          <w:color w:val="auto"/>
          <w:lang w:eastAsia="en-US"/>
        </w:rPr>
        <w:t>SO8 Популяризиране на заетостта, растежа, равенството между половете, включително и участието на жени в селското стопанство, социално приобщаване и местно развитие в селските райони, включително кръговата биоикономика и устойчивото управление на горите.</w:t>
      </w:r>
    </w:p>
    <w:p w:rsidR="002D2ED3" w:rsidRPr="000B2229" w:rsidRDefault="00F76112" w:rsidP="00500F65">
      <w:pPr>
        <w:pStyle w:val="m"/>
        <w:spacing w:line="360" w:lineRule="auto"/>
        <w:ind w:firstLine="567"/>
        <w:rPr>
          <w:color w:val="FF0000"/>
        </w:rPr>
      </w:pPr>
      <w:r w:rsidRPr="00BE5C8E">
        <w:rPr>
          <w:color w:val="auto"/>
          <w:lang w:eastAsia="en-US"/>
        </w:rPr>
        <w:t xml:space="preserve">В </w:t>
      </w:r>
      <w:r w:rsidR="004040EE" w:rsidRPr="00BE5C8E">
        <w:rPr>
          <w:color w:val="auto"/>
          <w:lang w:eastAsia="en-US"/>
        </w:rPr>
        <w:t>представения</w:t>
      </w:r>
      <w:r w:rsidR="00702929">
        <w:rPr>
          <w:color w:val="auto"/>
          <w:lang w:eastAsia="en-US"/>
        </w:rPr>
        <w:t>т</w:t>
      </w:r>
      <w:r w:rsidR="004040EE" w:rsidRPr="00BE5C8E">
        <w:rPr>
          <w:color w:val="auto"/>
          <w:lang w:eastAsia="en-US"/>
        </w:rPr>
        <w:t xml:space="preserve"> </w:t>
      </w:r>
      <w:r w:rsidRPr="00BE5C8E">
        <w:rPr>
          <w:color w:val="auto"/>
          <w:lang w:eastAsia="en-US"/>
        </w:rPr>
        <w:t xml:space="preserve">проект на Насоки се уреждат условията за кандидатстване </w:t>
      </w:r>
      <w:r w:rsidR="00702929">
        <w:rPr>
          <w:color w:val="auto"/>
          <w:lang w:eastAsia="en-US"/>
        </w:rPr>
        <w:t>със заявления за подпомагане</w:t>
      </w:r>
      <w:r w:rsidRPr="00BE5C8E">
        <w:rPr>
          <w:color w:val="auto"/>
          <w:lang w:eastAsia="en-US"/>
        </w:rPr>
        <w:t xml:space="preserve"> и условията за изпълнение на </w:t>
      </w:r>
      <w:r w:rsidR="007156C5" w:rsidRPr="00BE5C8E">
        <w:rPr>
          <w:color w:val="auto"/>
          <w:lang w:eastAsia="en-US"/>
        </w:rPr>
        <w:t xml:space="preserve">одобрени </w:t>
      </w:r>
      <w:r w:rsidR="00D0420F">
        <w:rPr>
          <w:color w:val="auto"/>
          <w:lang w:eastAsia="en-US"/>
        </w:rPr>
        <w:t>заявления за подпомагане по интервенция</w:t>
      </w:r>
      <w:r w:rsidR="002D2ED3" w:rsidRPr="002D2ED3">
        <w:rPr>
          <w:bCs/>
          <w:i/>
          <w:color w:val="auto"/>
          <w:lang w:val="en" w:eastAsia="en-US"/>
        </w:rPr>
        <w:t xml:space="preserve"> </w:t>
      </w:r>
      <w:r w:rsidR="000B2229" w:rsidRPr="002E2B79">
        <w:rPr>
          <w:bCs/>
          <w:lang w:val="en"/>
        </w:rPr>
        <w:t xml:space="preserve">II.Д.3. </w:t>
      </w:r>
      <w:r w:rsidR="00C26C86">
        <w:rPr>
          <w:bCs/>
        </w:rPr>
        <w:t>„</w:t>
      </w:r>
      <w:r w:rsidR="000B2229" w:rsidRPr="002E2B79">
        <w:rPr>
          <w:bCs/>
          <w:lang w:val="en"/>
        </w:rPr>
        <w:t>Стартова помощ за установяване на нови земеделски стопани в селското стопанство</w:t>
      </w:r>
      <w:r w:rsidR="00C26C86">
        <w:rPr>
          <w:bCs/>
        </w:rPr>
        <w:t>“</w:t>
      </w:r>
      <w:r w:rsidR="000B2229">
        <w:rPr>
          <w:bCs/>
        </w:rPr>
        <w:t xml:space="preserve">, </w:t>
      </w:r>
      <w:r w:rsidR="000B2229" w:rsidRPr="00D85673">
        <w:rPr>
          <w:bCs/>
          <w:lang w:val="en"/>
        </w:rPr>
        <w:t xml:space="preserve">включена в </w:t>
      </w:r>
      <w:r w:rsidR="000B2229">
        <w:rPr>
          <w:bCs/>
          <w:lang w:val="en"/>
        </w:rPr>
        <w:t>Стратегическия план.</w:t>
      </w:r>
    </w:p>
    <w:p w:rsidR="00F76112" w:rsidRPr="009C11E7" w:rsidRDefault="00F76112" w:rsidP="00500F65">
      <w:pPr>
        <w:pStyle w:val="m"/>
        <w:spacing w:line="360" w:lineRule="auto"/>
        <w:ind w:firstLine="567"/>
        <w:rPr>
          <w:color w:val="auto"/>
          <w:lang w:eastAsia="en-US"/>
        </w:rPr>
      </w:pPr>
      <w:r w:rsidRPr="009C11E7">
        <w:rPr>
          <w:color w:val="auto"/>
          <w:lang w:eastAsia="en-US"/>
        </w:rPr>
        <w:t xml:space="preserve">В проекта на насоки са посочени допустимите за подпомагане кандидати, допустимите за подпомагане дейности, размерът на финансовата помощ, условията за допустимост към </w:t>
      </w:r>
      <w:r w:rsidR="00EC0D7C">
        <w:rPr>
          <w:color w:val="auto"/>
          <w:lang w:eastAsia="en-US"/>
        </w:rPr>
        <w:t>заявления</w:t>
      </w:r>
      <w:r w:rsidR="00C26C86">
        <w:rPr>
          <w:color w:val="auto"/>
          <w:lang w:eastAsia="en-US"/>
        </w:rPr>
        <w:t>т</w:t>
      </w:r>
      <w:r w:rsidR="00EC0D7C">
        <w:rPr>
          <w:color w:val="auto"/>
          <w:lang w:eastAsia="en-US"/>
        </w:rPr>
        <w:t>а</w:t>
      </w:r>
      <w:r w:rsidR="00C26C86">
        <w:rPr>
          <w:color w:val="auto"/>
          <w:lang w:eastAsia="en-US"/>
        </w:rPr>
        <w:t xml:space="preserve"> за подпомагане</w:t>
      </w:r>
      <w:r w:rsidRPr="009C11E7">
        <w:rPr>
          <w:color w:val="auto"/>
          <w:lang w:eastAsia="en-US"/>
        </w:rPr>
        <w:t xml:space="preserve"> и критериите за подбор.</w:t>
      </w:r>
    </w:p>
    <w:p w:rsidR="007337D3" w:rsidRPr="009C11E7" w:rsidRDefault="007337D3" w:rsidP="00500F65">
      <w:pPr>
        <w:spacing w:after="240" w:line="360" w:lineRule="auto"/>
        <w:ind w:firstLine="567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F76112" w:rsidRPr="009C11E7" w:rsidRDefault="00F76112" w:rsidP="00500F65">
      <w:pPr>
        <w:spacing w:after="240" w:line="360" w:lineRule="auto"/>
        <w:ind w:firstLine="567"/>
        <w:contextualSpacing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bCs/>
          <w:sz w:val="24"/>
          <w:szCs w:val="24"/>
          <w:lang w:val="bg-BG"/>
        </w:rPr>
        <w:t xml:space="preserve">1. Цел на </w:t>
      </w:r>
      <w:r w:rsidR="00C90271">
        <w:rPr>
          <w:rFonts w:ascii="Times New Roman" w:hAnsi="Times New Roman"/>
          <w:b/>
          <w:bCs/>
          <w:sz w:val="24"/>
          <w:szCs w:val="24"/>
          <w:lang w:val="bg-BG"/>
        </w:rPr>
        <w:t>приема</w:t>
      </w:r>
      <w:r w:rsidR="00323A61">
        <w:rPr>
          <w:rFonts w:ascii="Times New Roman" w:hAnsi="Times New Roman"/>
          <w:b/>
          <w:bCs/>
          <w:sz w:val="24"/>
          <w:szCs w:val="24"/>
          <w:lang w:val="bg-BG"/>
        </w:rPr>
        <w:t xml:space="preserve"> на заявления за подпомагане</w:t>
      </w:r>
    </w:p>
    <w:p w:rsidR="00FB28EB" w:rsidRPr="00FB28EB" w:rsidRDefault="00C90271" w:rsidP="00500F65">
      <w:pPr>
        <w:spacing w:line="360" w:lineRule="auto"/>
        <w:ind w:firstLine="567"/>
        <w:contextualSpacing/>
        <w:jc w:val="both"/>
      </w:pPr>
      <w:r>
        <w:rPr>
          <w:rFonts w:ascii="Times New Roman" w:hAnsi="Times New Roman"/>
          <w:sz w:val="24"/>
          <w:szCs w:val="24"/>
          <w:lang w:val="bg-BG"/>
        </w:rPr>
        <w:t xml:space="preserve">В рамките на периода на прием </w:t>
      </w:r>
      <w:r w:rsidR="00FB28EB">
        <w:rPr>
          <w:rFonts w:ascii="Times New Roman" w:hAnsi="Times New Roman"/>
          <w:sz w:val="24"/>
          <w:szCs w:val="24"/>
          <w:lang w:val="bg-BG"/>
        </w:rPr>
        <w:t xml:space="preserve">се подпомагат </w:t>
      </w:r>
      <w:r>
        <w:rPr>
          <w:rFonts w:ascii="Times New Roman" w:hAnsi="Times New Roman"/>
          <w:sz w:val="24"/>
          <w:szCs w:val="24"/>
          <w:lang w:val="bg-BG"/>
        </w:rPr>
        <w:t>заявления</w:t>
      </w:r>
      <w:r w:rsidR="00FB28EB" w:rsidRPr="00FB28EB">
        <w:rPr>
          <w:rFonts w:ascii="Times New Roman" w:hAnsi="Times New Roman"/>
          <w:sz w:val="24"/>
          <w:szCs w:val="24"/>
          <w:lang w:val="bg-BG"/>
        </w:rPr>
        <w:t>, които допринасят за постига</w:t>
      </w:r>
      <w:r w:rsidR="00BA7F2E">
        <w:rPr>
          <w:rFonts w:ascii="Times New Roman" w:hAnsi="Times New Roman"/>
          <w:sz w:val="24"/>
          <w:szCs w:val="24"/>
          <w:lang w:val="bg-BG"/>
        </w:rPr>
        <w:t xml:space="preserve">не на целите на </w:t>
      </w:r>
      <w:r w:rsidR="002D2ED3">
        <w:rPr>
          <w:rFonts w:ascii="Times New Roman" w:hAnsi="Times New Roman"/>
          <w:sz w:val="24"/>
          <w:szCs w:val="24"/>
          <w:lang w:val="bg-BG"/>
        </w:rPr>
        <w:t>интервенцията</w:t>
      </w:r>
      <w:r w:rsidR="00EC0D7C" w:rsidRPr="00EC0D7C">
        <w:t xml:space="preserve"> </w:t>
      </w:r>
      <w:r w:rsidR="00EC0D7C" w:rsidRPr="00EC0D7C">
        <w:rPr>
          <w:rFonts w:ascii="Times New Roman" w:hAnsi="Times New Roman"/>
          <w:sz w:val="24"/>
          <w:szCs w:val="24"/>
          <w:lang w:val="bg-BG"/>
        </w:rPr>
        <w:t>и имат принос за постигане специфичните цели на Стратегическия план.</w:t>
      </w:r>
    </w:p>
    <w:p w:rsidR="007337D3" w:rsidRPr="009C11E7" w:rsidRDefault="007337D3" w:rsidP="00500F65">
      <w:pPr>
        <w:pStyle w:val="m"/>
        <w:spacing w:line="360" w:lineRule="auto"/>
        <w:ind w:firstLine="567"/>
        <w:rPr>
          <w:b/>
        </w:rPr>
      </w:pPr>
    </w:p>
    <w:p w:rsidR="00F76112" w:rsidRPr="009C11E7" w:rsidRDefault="00F76112" w:rsidP="00500F65">
      <w:pPr>
        <w:pStyle w:val="m"/>
        <w:spacing w:line="360" w:lineRule="auto"/>
        <w:ind w:firstLine="567"/>
        <w:rPr>
          <w:b/>
        </w:rPr>
      </w:pPr>
      <w:r w:rsidRPr="009C11E7">
        <w:rPr>
          <w:b/>
        </w:rPr>
        <w:t>2. Допустими кандидати</w:t>
      </w:r>
    </w:p>
    <w:p w:rsidR="00472129" w:rsidRPr="00472129" w:rsidRDefault="00472129" w:rsidP="00500F65">
      <w:pPr>
        <w:overflowPunct/>
        <w:autoSpaceDE/>
        <w:autoSpaceDN/>
        <w:adjustRightInd/>
        <w:spacing w:before="40" w:after="40" w:line="360" w:lineRule="auto"/>
        <w:ind w:firstLine="567"/>
        <w:jc w:val="both"/>
        <w:textAlignment w:val="auto"/>
        <w:rPr>
          <w:rFonts w:ascii="Times New Roman" w:hAnsi="Times New Roman"/>
          <w:noProof/>
          <w:sz w:val="24"/>
          <w:szCs w:val="24"/>
          <w:lang w:val="bg-BG"/>
        </w:rPr>
      </w:pPr>
      <w:r w:rsidRPr="00472129">
        <w:rPr>
          <w:rFonts w:ascii="Times New Roman" w:hAnsi="Times New Roman"/>
          <w:noProof/>
          <w:sz w:val="24"/>
          <w:szCs w:val="24"/>
          <w:lang w:val="bg-BG"/>
        </w:rPr>
        <w:t xml:space="preserve"> Допустими за подпомагане са кандидати, които са</w:t>
      </w:r>
      <w:r w:rsidR="00C90271"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472129">
        <w:rPr>
          <w:rFonts w:ascii="Times New Roman" w:hAnsi="Times New Roman"/>
          <w:noProof/>
          <w:sz w:val="24"/>
          <w:szCs w:val="24"/>
          <w:lang w:val="bg-BG"/>
        </w:rPr>
        <w:t>физически лица</w:t>
      </w:r>
      <w:r w:rsidR="00C90271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472129">
        <w:rPr>
          <w:rFonts w:ascii="Times New Roman" w:hAnsi="Times New Roman"/>
          <w:noProof/>
          <w:sz w:val="24"/>
          <w:szCs w:val="24"/>
          <w:lang w:val="bg-BG"/>
        </w:rPr>
        <w:t>еднолични търговци (ЕТ) и еднолични дружества с ограничена отговорност (ЕООД), регистрирани по Търговския закон.</w:t>
      </w:r>
    </w:p>
    <w:p w:rsidR="00C90271" w:rsidRPr="00C90271" w:rsidRDefault="00C90271" w:rsidP="00500F65">
      <w:pPr>
        <w:overflowPunct/>
        <w:autoSpaceDE/>
        <w:autoSpaceDN/>
        <w:adjustRightInd/>
        <w:spacing w:before="40" w:after="40" w:line="360" w:lineRule="auto"/>
        <w:ind w:firstLine="567"/>
        <w:jc w:val="both"/>
        <w:textAlignment w:val="auto"/>
        <w:rPr>
          <w:rFonts w:ascii="Times New Roman" w:hAnsi="Times New Roman"/>
          <w:sz w:val="24"/>
          <w:szCs w:val="24"/>
        </w:rPr>
      </w:pPr>
      <w:r w:rsidRPr="00C90271">
        <w:rPr>
          <w:rFonts w:ascii="Times New Roman" w:hAnsi="Times New Roman"/>
          <w:bCs/>
          <w:noProof/>
          <w:sz w:val="24"/>
          <w:szCs w:val="24"/>
        </w:rPr>
        <w:t>Подпомагат с</w:t>
      </w:r>
      <w:r w:rsidR="003229DD">
        <w:rPr>
          <w:rFonts w:ascii="Times New Roman" w:hAnsi="Times New Roman"/>
          <w:bCs/>
          <w:noProof/>
          <w:sz w:val="24"/>
          <w:szCs w:val="24"/>
          <w:lang w:val="bg-BG"/>
        </w:rPr>
        <w:t>е</w:t>
      </w:r>
      <w:r w:rsidRPr="00C90271">
        <w:rPr>
          <w:rFonts w:ascii="Times New Roman" w:hAnsi="Times New Roman"/>
          <w:bCs/>
          <w:noProof/>
          <w:sz w:val="24"/>
          <w:szCs w:val="24"/>
        </w:rPr>
        <w:t xml:space="preserve"> земеделски стопани, които </w:t>
      </w:r>
      <w:r w:rsidR="003229DD">
        <w:rPr>
          <w:rFonts w:ascii="Times New Roman" w:hAnsi="Times New Roman"/>
          <w:bCs/>
          <w:noProof/>
          <w:sz w:val="24"/>
          <w:szCs w:val="24"/>
          <w:lang w:val="bg-BG"/>
        </w:rPr>
        <w:t>к</w:t>
      </w:r>
      <w:r w:rsidR="003229DD" w:rsidRPr="003229DD">
        <w:rPr>
          <w:rFonts w:ascii="Times New Roman" w:hAnsi="Times New Roman"/>
          <w:bCs/>
          <w:noProof/>
          <w:sz w:val="24"/>
          <w:szCs w:val="24"/>
        </w:rPr>
        <w:t xml:space="preserve">ъм датата на подаване на заявлението за подпомагане </w:t>
      </w:r>
      <w:r w:rsidRPr="00C90271">
        <w:rPr>
          <w:rFonts w:ascii="Times New Roman" w:hAnsi="Times New Roman"/>
          <w:bCs/>
          <w:noProof/>
          <w:sz w:val="24"/>
          <w:szCs w:val="24"/>
        </w:rPr>
        <w:t>отговарят на следните изисквания:</w:t>
      </w:r>
    </w:p>
    <w:p w:rsidR="0005743C" w:rsidRPr="0005743C" w:rsidRDefault="0005743C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>са на възраст о</w:t>
      </w:r>
      <w:r w:rsidR="00323A61">
        <w:rPr>
          <w:noProof/>
          <w:sz w:val="24"/>
          <w:szCs w:val="24"/>
        </w:rPr>
        <w:t>т 41 до 65 години (включително)</w:t>
      </w:r>
      <w:r>
        <w:rPr>
          <w:noProof/>
          <w:sz w:val="24"/>
          <w:szCs w:val="24"/>
        </w:rPr>
        <w:t>;</w:t>
      </w:r>
    </w:p>
    <w:p w:rsidR="0005743C" w:rsidRDefault="0005743C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>притежават съответните професионални умения и компетентности</w:t>
      </w:r>
      <w:r>
        <w:rPr>
          <w:noProof/>
          <w:sz w:val="24"/>
          <w:szCs w:val="24"/>
        </w:rPr>
        <w:t>;</w:t>
      </w:r>
      <w:r w:rsidRPr="0005743C">
        <w:t xml:space="preserve"> </w:t>
      </w:r>
      <w:r w:rsidRPr="0005743C">
        <w:rPr>
          <w:noProof/>
          <w:sz w:val="24"/>
          <w:szCs w:val="24"/>
        </w:rPr>
        <w:t>Когато кандидатът не отговаря на изискванията за професионални умения и компетентности, заявлението за подпомагане  може да бъде одобрено при условие, че тези изисквания ще бъдат изпълнени не по-късно от избрания период за проверка изпълнението на бизнес плана.</w:t>
      </w:r>
    </w:p>
    <w:p w:rsidR="0005743C" w:rsidRDefault="0005743C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>установява</w:t>
      </w:r>
      <w:r>
        <w:rPr>
          <w:noProof/>
          <w:sz w:val="24"/>
          <w:szCs w:val="24"/>
        </w:rPr>
        <w:t xml:space="preserve">т </w:t>
      </w:r>
      <w:r w:rsidRPr="0005743C">
        <w:rPr>
          <w:noProof/>
          <w:sz w:val="24"/>
          <w:szCs w:val="24"/>
        </w:rPr>
        <w:t xml:space="preserve"> за пръв път земеделско стопанство в качеството си на ръководител на съответното стопанство, като установяването за пръв път на земеделското стопанство на съответния кандидат може да е извършено не повече от </w:t>
      </w:r>
      <w:r>
        <w:rPr>
          <w:noProof/>
          <w:sz w:val="24"/>
          <w:szCs w:val="24"/>
        </w:rPr>
        <w:t>12</w:t>
      </w:r>
      <w:r w:rsidRPr="0005743C">
        <w:rPr>
          <w:noProof/>
          <w:sz w:val="24"/>
          <w:szCs w:val="24"/>
        </w:rPr>
        <w:t xml:space="preserve"> месеца преди подаване на заявлението за подпомагане. Установяването на земеделското стопанство за първи път се определя от регистрацията за първи път като земеделски стопани по реда на Наредба № 3 от 1999 г. за създаване и поддържане на регистър на земеделските стопани (обн., ДВ, бр. 10 от 1999 г.) или започването на отглеждане животни в собствен/нает животновъден обект и/или да стопанисват земя с цел производството на зе</w:t>
      </w:r>
      <w:r>
        <w:rPr>
          <w:noProof/>
          <w:sz w:val="24"/>
          <w:szCs w:val="24"/>
        </w:rPr>
        <w:t>меделска и животинска продукция;</w:t>
      </w:r>
    </w:p>
    <w:p w:rsidR="00472129" w:rsidRPr="0005743C" w:rsidRDefault="00472129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>имат икономически размер на стопанството, измерен в стандартен производствен обем (СПО)  не по-малък от 4 000 евро;</w:t>
      </w:r>
    </w:p>
    <w:p w:rsidR="00472129" w:rsidRPr="0005743C" w:rsidRDefault="00472129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>са собственици, наематели и/или арендатори на цялата налична в земеделското стопанство земя;</w:t>
      </w:r>
    </w:p>
    <w:p w:rsidR="00472129" w:rsidRPr="0005743C" w:rsidRDefault="00472129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>са собственици и/или наематели на животновъдните сгради и помещения, използвани за животновъдната дейност, в случай че развиват такава;</w:t>
      </w:r>
    </w:p>
    <w:p w:rsidR="00472129" w:rsidRPr="0005743C" w:rsidRDefault="00472129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>са микропредприятия или малки предприятия по смисъла на чл. 3, ал. 2 и 3 от Закона за малките и средните предприятия (ЗМСП);</w:t>
      </w:r>
    </w:p>
    <w:p w:rsidR="00472129" w:rsidRPr="0005743C" w:rsidRDefault="00472129" w:rsidP="00500F65">
      <w:pPr>
        <w:pStyle w:val="ListParagraph"/>
        <w:numPr>
          <w:ilvl w:val="0"/>
          <w:numId w:val="31"/>
        </w:numPr>
        <w:autoSpaceDE/>
        <w:autoSpaceDN/>
        <w:adjustRightInd/>
        <w:spacing w:before="40" w:after="40" w:line="360" w:lineRule="auto"/>
        <w:ind w:left="0" w:firstLine="567"/>
        <w:jc w:val="both"/>
        <w:rPr>
          <w:noProof/>
          <w:sz w:val="24"/>
          <w:szCs w:val="24"/>
        </w:rPr>
      </w:pPr>
      <w:r w:rsidRPr="0005743C">
        <w:rPr>
          <w:noProof/>
          <w:sz w:val="24"/>
          <w:szCs w:val="24"/>
        </w:rPr>
        <w:t xml:space="preserve">не са </w:t>
      </w:r>
      <w:r w:rsidR="0005743C">
        <w:rPr>
          <w:noProof/>
          <w:sz w:val="24"/>
          <w:szCs w:val="24"/>
        </w:rPr>
        <w:t xml:space="preserve">сключили договор </w:t>
      </w:r>
      <w:r w:rsidRPr="0005743C">
        <w:rPr>
          <w:noProof/>
          <w:sz w:val="24"/>
          <w:szCs w:val="24"/>
        </w:rPr>
        <w:t xml:space="preserve">за подпомагане по </w:t>
      </w:r>
      <w:r w:rsidRPr="0005743C">
        <w:rPr>
          <w:bCs/>
          <w:noProof/>
          <w:sz w:val="24"/>
          <w:szCs w:val="24"/>
        </w:rPr>
        <w:t>интервенция II.Д.1„Стартова помощ за установяване на млади земеделски стопани в селското стопанство“ и II.Д.2</w:t>
      </w:r>
      <w:r w:rsidR="0005743C">
        <w:rPr>
          <w:bCs/>
          <w:noProof/>
          <w:sz w:val="24"/>
          <w:szCs w:val="24"/>
        </w:rPr>
        <w:t xml:space="preserve"> </w:t>
      </w:r>
      <w:r w:rsidRPr="0005743C">
        <w:rPr>
          <w:bCs/>
          <w:noProof/>
          <w:sz w:val="24"/>
          <w:szCs w:val="24"/>
        </w:rPr>
        <w:t>„Подпомагане на много малки земеделски стопанства“ от Стратегическия план</w:t>
      </w:r>
      <w:r w:rsidR="0005743C">
        <w:rPr>
          <w:bCs/>
          <w:noProof/>
          <w:sz w:val="24"/>
          <w:szCs w:val="24"/>
        </w:rPr>
        <w:t>.</w:t>
      </w:r>
    </w:p>
    <w:p w:rsidR="00472129" w:rsidRDefault="00472129" w:rsidP="00500F65">
      <w:pPr>
        <w:overflowPunct/>
        <w:autoSpaceDE/>
        <w:autoSpaceDN/>
        <w:adjustRightInd/>
        <w:spacing w:before="40" w:after="40" w:line="360" w:lineRule="auto"/>
        <w:ind w:firstLine="567"/>
        <w:jc w:val="both"/>
        <w:textAlignment w:val="auto"/>
        <w:rPr>
          <w:rFonts w:ascii="Times New Roman" w:hAnsi="Times New Roman"/>
          <w:noProof/>
          <w:sz w:val="24"/>
          <w:szCs w:val="24"/>
          <w:lang w:val="bg-BG"/>
        </w:rPr>
      </w:pPr>
      <w:r w:rsidRPr="00472129">
        <w:rPr>
          <w:rFonts w:ascii="Times New Roman" w:hAnsi="Times New Roman"/>
          <w:noProof/>
          <w:sz w:val="24"/>
          <w:szCs w:val="24"/>
          <w:lang w:val="bg-BG"/>
        </w:rPr>
        <w:t>Когато икономическият размер на стопанството</w:t>
      </w:r>
      <w:r>
        <w:rPr>
          <w:rFonts w:ascii="Times New Roman" w:hAnsi="Times New Roman"/>
          <w:noProof/>
          <w:sz w:val="24"/>
          <w:szCs w:val="24"/>
          <w:lang w:val="bg-BG"/>
        </w:rPr>
        <w:t xml:space="preserve"> </w:t>
      </w:r>
      <w:r w:rsidRPr="00472129">
        <w:rPr>
          <w:rFonts w:ascii="Times New Roman" w:hAnsi="Times New Roman"/>
          <w:noProof/>
          <w:sz w:val="24"/>
          <w:szCs w:val="24"/>
          <w:lang w:val="bg-BG"/>
        </w:rPr>
        <w:t xml:space="preserve">се доказва с намерения за засаждане/засяване на земеделски култури през текущата спрямо кандидатстването стопанска година, в заявлението за подпомагане задължително се посочват сроковете, в които ще се извърши засаждането/засяването на земеделските култури. При изчисляване на икономическия размер на стопанството през текущата стопанска година не се допуска включване на животни с намерение за придобиване, включване на трайни насаждения с намерение за засаждане с вкоренен по картонажен метод материал, както и включване на ягоди с намерение за засаждане. </w:t>
      </w:r>
    </w:p>
    <w:p w:rsidR="00472129" w:rsidRPr="004B5A20" w:rsidRDefault="00472129" w:rsidP="00500F65">
      <w:pPr>
        <w:overflowPunct/>
        <w:autoSpaceDE/>
        <w:autoSpaceDN/>
        <w:adjustRightInd/>
        <w:spacing w:before="40" w:after="40" w:line="360" w:lineRule="auto"/>
        <w:ind w:firstLine="567"/>
        <w:jc w:val="both"/>
        <w:textAlignment w:val="auto"/>
        <w:rPr>
          <w:rFonts w:ascii="Times New Roman" w:hAnsi="Times New Roman"/>
          <w:noProof/>
          <w:sz w:val="24"/>
          <w:szCs w:val="24"/>
          <w:lang w:val="bg-BG"/>
        </w:rPr>
      </w:pPr>
      <w:r w:rsidRPr="00472129">
        <w:rPr>
          <w:rFonts w:ascii="Times New Roman" w:hAnsi="Times New Roman"/>
          <w:noProof/>
          <w:sz w:val="24"/>
          <w:szCs w:val="24"/>
          <w:lang w:val="bg-BG"/>
        </w:rPr>
        <w:t xml:space="preserve">Когато икономическият размер на стопанството през текущата спрямо кандидатстването стопанска година се доказва със съществуващи овощни видове, лозя, многогодишни етеричномаслени култури (в т.ч. маслодайна роза, лавандула и мента), маточници и разсадници за трайни насаждения и декоративни култури, минималният брой на растенията на </w:t>
      </w:r>
      <w:r w:rsidRPr="004B5A20">
        <w:rPr>
          <w:rFonts w:ascii="Times New Roman" w:hAnsi="Times New Roman"/>
          <w:noProof/>
          <w:sz w:val="24"/>
          <w:szCs w:val="24"/>
          <w:lang w:val="bg-BG"/>
        </w:rPr>
        <w:t>декар не трябва да е под минималния праг на гъстота.</w:t>
      </w:r>
    </w:p>
    <w:p w:rsidR="00515EBD" w:rsidRPr="00472129" w:rsidRDefault="00323A61" w:rsidP="00500F65">
      <w:pPr>
        <w:overflowPunct/>
        <w:autoSpaceDE/>
        <w:autoSpaceDN/>
        <w:adjustRightInd/>
        <w:spacing w:before="40" w:after="40" w:line="360" w:lineRule="auto"/>
        <w:ind w:firstLine="567"/>
        <w:jc w:val="both"/>
        <w:textAlignment w:val="auto"/>
        <w:rPr>
          <w:rFonts w:ascii="Times New Roman" w:hAnsi="Times New Roman"/>
          <w:noProof/>
          <w:sz w:val="24"/>
          <w:szCs w:val="24"/>
          <w:lang w:val="bg-BG"/>
        </w:rPr>
      </w:pPr>
      <w:r w:rsidRPr="004B5A20">
        <w:rPr>
          <w:rFonts w:ascii="Times New Roman" w:hAnsi="Times New Roman"/>
          <w:noProof/>
          <w:sz w:val="24"/>
          <w:szCs w:val="24"/>
          <w:lang w:val="bg-BG"/>
        </w:rPr>
        <w:t>Икономическият размер на земеделското стопанство на кандидатите се изчислява въз основа на таблица</w:t>
      </w:r>
      <w:r w:rsidR="00247540" w:rsidRPr="004B5A20">
        <w:rPr>
          <w:rFonts w:ascii="Times New Roman" w:hAnsi="Times New Roman"/>
          <w:noProof/>
          <w:sz w:val="24"/>
          <w:szCs w:val="24"/>
          <w:lang w:val="bg-BG"/>
        </w:rPr>
        <w:t xml:space="preserve">, </w:t>
      </w:r>
      <w:r w:rsidRPr="004B5A20">
        <w:rPr>
          <w:rFonts w:ascii="Times New Roman" w:hAnsi="Times New Roman"/>
          <w:noProof/>
          <w:sz w:val="24"/>
          <w:szCs w:val="24"/>
          <w:lang w:val="bg-BG"/>
        </w:rPr>
        <w:t>разработена</w:t>
      </w:r>
      <w:r w:rsidR="00247540" w:rsidRPr="004B5A20">
        <w:rPr>
          <w:rFonts w:ascii="Times New Roman" w:hAnsi="Times New Roman"/>
          <w:noProof/>
          <w:sz w:val="24"/>
          <w:szCs w:val="24"/>
          <w:lang w:val="bg-BG"/>
        </w:rPr>
        <w:t xml:space="preserve"> от работна група, създадена със </w:t>
      </w:r>
      <w:r w:rsidR="00BD03CE" w:rsidRPr="004B5A20">
        <w:rPr>
          <w:rFonts w:ascii="Times New Roman" w:hAnsi="Times New Roman"/>
          <w:noProof/>
          <w:sz w:val="24"/>
          <w:szCs w:val="24"/>
          <w:lang w:val="bg-BG"/>
        </w:rPr>
        <w:t>Заповед № РД 09-886 от 06.11.2020 г. на министъра на земеделието, храните и горите, за целите на Стратегическия план за развитие н</w:t>
      </w:r>
      <w:r w:rsidRPr="004B5A20">
        <w:rPr>
          <w:rFonts w:ascii="Times New Roman" w:hAnsi="Times New Roman"/>
          <w:noProof/>
          <w:sz w:val="24"/>
          <w:szCs w:val="24"/>
          <w:lang w:val="bg-BG"/>
        </w:rPr>
        <w:t>а земеделието и селските райони</w:t>
      </w:r>
      <w:r w:rsidR="00BD03CE" w:rsidRPr="004B5A20">
        <w:rPr>
          <w:rFonts w:ascii="Times New Roman" w:hAnsi="Times New Roman"/>
          <w:noProof/>
          <w:sz w:val="24"/>
          <w:szCs w:val="24"/>
          <w:lang w:val="bg-BG"/>
        </w:rPr>
        <w:t>.</w:t>
      </w:r>
    </w:p>
    <w:p w:rsidR="002D2ED3" w:rsidRPr="002D2ED3" w:rsidRDefault="002D2ED3" w:rsidP="00500F65">
      <w:pPr>
        <w:overflowPunct/>
        <w:autoSpaceDE/>
        <w:autoSpaceDN/>
        <w:adjustRightInd/>
        <w:spacing w:before="40" w:after="40" w:line="360" w:lineRule="auto"/>
        <w:ind w:firstLine="567"/>
        <w:jc w:val="both"/>
        <w:textAlignment w:val="auto"/>
        <w:rPr>
          <w:rFonts w:ascii="Times New Roman" w:hAnsi="Times New Roman"/>
          <w:sz w:val="24"/>
          <w:szCs w:val="24"/>
        </w:rPr>
      </w:pPr>
    </w:p>
    <w:p w:rsidR="00E409B0" w:rsidRPr="000A4504" w:rsidRDefault="00E409B0" w:rsidP="00500F65">
      <w:pPr>
        <w:pStyle w:val="m"/>
        <w:spacing w:line="360" w:lineRule="auto"/>
        <w:ind w:firstLine="567"/>
        <w:rPr>
          <w:b/>
        </w:rPr>
      </w:pPr>
      <w:r w:rsidRPr="000A4504">
        <w:rPr>
          <w:b/>
        </w:rPr>
        <w:t>3. Условия за допустимост</w:t>
      </w:r>
    </w:p>
    <w:p w:rsidR="009D06AF" w:rsidRDefault="00EC0D7C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Дейностите по заявленията за подпомагане</w:t>
      </w:r>
      <w:r w:rsidR="00CD5530" w:rsidRPr="00CD5530">
        <w:rPr>
          <w:rFonts w:ascii="Times New Roman" w:hAnsi="Times New Roman"/>
          <w:bCs/>
          <w:sz w:val="24"/>
          <w:szCs w:val="24"/>
          <w:lang w:val="bg-BG"/>
        </w:rPr>
        <w:t xml:space="preserve"> трябва да се изпълняват на територията на Република България. </w:t>
      </w:r>
    </w:p>
    <w:p w:rsidR="00472129" w:rsidRDefault="00472129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472129">
        <w:rPr>
          <w:rFonts w:ascii="Times New Roman" w:hAnsi="Times New Roman"/>
          <w:sz w:val="24"/>
          <w:szCs w:val="24"/>
          <w:lang w:val="bg-BG"/>
        </w:rPr>
        <w:t xml:space="preserve">Подпомагането се предоставя за улесняване процеса на създаването </w:t>
      </w:r>
      <w:r w:rsidR="00BA6559">
        <w:rPr>
          <w:rFonts w:ascii="Times New Roman" w:hAnsi="Times New Roman"/>
          <w:sz w:val="24"/>
          <w:szCs w:val="24"/>
          <w:lang w:val="bg-BG"/>
        </w:rPr>
        <w:t xml:space="preserve">на </w:t>
      </w:r>
      <w:r w:rsidRPr="00472129">
        <w:rPr>
          <w:rFonts w:ascii="Times New Roman" w:hAnsi="Times New Roman"/>
          <w:sz w:val="24"/>
          <w:szCs w:val="24"/>
          <w:lang w:val="bg-BG"/>
        </w:rPr>
        <w:t>земеделски стопанства на нови земеделски стопани за дейности, свързани с производство на селскостопански продукти, включени в Приложение I на Договора за функционирането на Европейския съюз или памук, с изклю</w:t>
      </w:r>
      <w:r w:rsidR="00EC0D7C">
        <w:rPr>
          <w:rFonts w:ascii="Times New Roman" w:hAnsi="Times New Roman"/>
          <w:sz w:val="24"/>
          <w:szCs w:val="24"/>
          <w:lang w:val="bg-BG"/>
        </w:rPr>
        <w:t>чение на риба и рибни продукти.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E81BFB">
        <w:rPr>
          <w:rFonts w:ascii="Times New Roman" w:hAnsi="Times New Roman"/>
          <w:sz w:val="24"/>
          <w:szCs w:val="24"/>
          <w:lang w:val="bg-BG"/>
        </w:rPr>
        <w:t>Подпомагането се предоставя за максимален срок от</w:t>
      </w:r>
      <w:r w:rsidRPr="00E81BFB">
        <w:rPr>
          <w:rFonts w:ascii="Times New Roman" w:hAnsi="Times New Roman"/>
          <w:sz w:val="24"/>
          <w:szCs w:val="24"/>
          <w:lang w:val="fr-BE"/>
        </w:rPr>
        <w:t xml:space="preserve"> 5 </w:t>
      </w:r>
      <w:r w:rsidRPr="00E81BFB">
        <w:rPr>
          <w:rFonts w:ascii="Times New Roman" w:hAnsi="Times New Roman"/>
          <w:sz w:val="24"/>
          <w:szCs w:val="24"/>
          <w:lang w:val="bg-BG"/>
        </w:rPr>
        <w:t>години само при представен бизнес план</w:t>
      </w:r>
      <w:r w:rsidRPr="00E81BFB">
        <w:rPr>
          <w:rFonts w:ascii="Times New Roman" w:hAnsi="Times New Roman"/>
          <w:sz w:val="24"/>
          <w:szCs w:val="24"/>
          <w:lang w:val="fr-BE"/>
        </w:rPr>
        <w:t>.</w:t>
      </w:r>
      <w:r w:rsidRPr="00E81BFB">
        <w:t xml:space="preserve"> </w:t>
      </w:r>
      <w:r w:rsidRPr="00E81BFB">
        <w:rPr>
          <w:rFonts w:ascii="Times New Roman" w:hAnsi="Times New Roman"/>
          <w:sz w:val="24"/>
          <w:szCs w:val="24"/>
          <w:lang w:val="bg-BG"/>
        </w:rPr>
        <w:t>Изпълнението на бизнес плана трябва да започне не по-късно от 9 месеца считано от датата на решението за отпускане на помощта, но не по-рано от подаване на  заявлението за подпомагане.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E81BFB">
        <w:rPr>
          <w:rFonts w:ascii="Times New Roman" w:hAnsi="Times New Roman"/>
          <w:sz w:val="24"/>
          <w:szCs w:val="24"/>
          <w:lang w:val="bg-BG"/>
        </w:rPr>
        <w:t>Бизнес планът трябва да: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E81BFB">
        <w:rPr>
          <w:rFonts w:ascii="Times New Roman" w:hAnsi="Times New Roman"/>
          <w:sz w:val="24"/>
          <w:szCs w:val="24"/>
          <w:lang w:val="bg-BG"/>
        </w:rPr>
        <w:t>1. доказва период за изпълнение до 36 месеца</w:t>
      </w:r>
      <w:r w:rsidR="001226D8">
        <w:rPr>
          <w:rFonts w:ascii="Times New Roman" w:hAnsi="Times New Roman"/>
          <w:sz w:val="24"/>
          <w:szCs w:val="24"/>
          <w:lang w:val="bg-BG"/>
        </w:rPr>
        <w:t>,</w:t>
      </w:r>
      <w:r w:rsidR="001226D8" w:rsidRPr="001226D8">
        <w:t xml:space="preserve"> </w:t>
      </w:r>
      <w:r w:rsidR="001226D8" w:rsidRPr="001226D8">
        <w:rPr>
          <w:rFonts w:ascii="Times New Roman" w:hAnsi="Times New Roman"/>
          <w:sz w:val="24"/>
          <w:szCs w:val="24"/>
          <w:lang w:val="bg-BG"/>
        </w:rPr>
        <w:t>считано от датата на сключване на административния договор</w:t>
      </w:r>
      <w:r w:rsidRPr="00E81BFB">
        <w:rPr>
          <w:rFonts w:ascii="Times New Roman" w:hAnsi="Times New Roman"/>
          <w:sz w:val="24"/>
          <w:szCs w:val="24"/>
          <w:lang w:val="bg-BG"/>
        </w:rPr>
        <w:t>;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2</w:t>
      </w:r>
      <w:r w:rsidRPr="00E81BFB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1226D8" w:rsidRPr="001226D8">
        <w:rPr>
          <w:rFonts w:ascii="Times New Roman" w:hAnsi="Times New Roman"/>
          <w:sz w:val="24"/>
          <w:szCs w:val="24"/>
          <w:lang w:val="bg-BG"/>
        </w:rPr>
        <w:t>показва, че кандидатът ще поддържа най-малко размера на стопанството, с който кандидатства, измерен в СПО, за периода от датата на подаване на заявлението за подпомагане до изтичане на срока на административния договор</w:t>
      </w:r>
      <w:r w:rsidR="001226D8">
        <w:rPr>
          <w:rFonts w:ascii="Times New Roman" w:hAnsi="Times New Roman"/>
          <w:sz w:val="24"/>
          <w:szCs w:val="24"/>
          <w:lang w:val="bg-BG"/>
        </w:rPr>
        <w:t>;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3</w:t>
      </w:r>
      <w:r w:rsidRPr="00E81BFB">
        <w:rPr>
          <w:rFonts w:ascii="Times New Roman" w:hAnsi="Times New Roman"/>
          <w:sz w:val="24"/>
          <w:szCs w:val="24"/>
          <w:lang w:val="bg-BG"/>
        </w:rPr>
        <w:t xml:space="preserve">. съдържа описание на периодите от съответната стопанска година, в която кандидатът планира да извърши засаждане/засяване на земеделските култури за целия период на изпълнението му, както и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маточници и разсадници за трайни насаждения и декоративни култури. 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E81BFB">
        <w:rPr>
          <w:rFonts w:ascii="Times New Roman" w:hAnsi="Times New Roman"/>
          <w:sz w:val="24"/>
          <w:szCs w:val="24"/>
          <w:lang w:val="bg-BG"/>
        </w:rPr>
        <w:t>. Бизнес планът задължително включва: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E81BFB">
        <w:rPr>
          <w:rFonts w:ascii="Times New Roman" w:hAnsi="Times New Roman"/>
          <w:sz w:val="24"/>
          <w:szCs w:val="24"/>
          <w:lang w:val="bg-BG"/>
        </w:rPr>
        <w:t>.1</w:t>
      </w:r>
      <w:r w:rsidRPr="00E81BFB">
        <w:rPr>
          <w:rFonts w:ascii="Times New Roman" w:hAnsi="Times New Roman"/>
          <w:sz w:val="24"/>
          <w:szCs w:val="24"/>
        </w:rPr>
        <w:t xml:space="preserve"> първоначално състояние на земеделското стопанство;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81BFB">
        <w:rPr>
          <w:rFonts w:ascii="Times New Roman" w:hAnsi="Times New Roman"/>
          <w:sz w:val="24"/>
          <w:szCs w:val="24"/>
        </w:rPr>
        <w:t>.2 етапи и цели за развитие на селскостопанската дейност;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81BFB">
        <w:rPr>
          <w:rFonts w:ascii="Times New Roman" w:hAnsi="Times New Roman"/>
          <w:sz w:val="24"/>
          <w:szCs w:val="24"/>
        </w:rPr>
        <w:t>.3 описание на предвидените дейности и срок за тяхното изпълнение;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B2229">
        <w:rPr>
          <w:rFonts w:ascii="Times New Roman" w:hAnsi="Times New Roman"/>
          <w:sz w:val="24"/>
          <w:szCs w:val="24"/>
        </w:rPr>
        <w:t>.4 описание</w:t>
      </w:r>
      <w:r w:rsidRPr="00E81BFB">
        <w:rPr>
          <w:rFonts w:ascii="Times New Roman" w:hAnsi="Times New Roman"/>
          <w:sz w:val="24"/>
          <w:szCs w:val="24"/>
        </w:rPr>
        <w:t xml:space="preserve"> на дейностите свързани с околна среда и ефективно използване на ресурсите</w:t>
      </w:r>
      <w:r w:rsidR="00BA6559">
        <w:rPr>
          <w:rFonts w:ascii="Times New Roman" w:hAnsi="Times New Roman"/>
          <w:sz w:val="24"/>
          <w:szCs w:val="24"/>
          <w:lang w:val="bg-BG"/>
        </w:rPr>
        <w:t>;</w:t>
      </w:r>
      <w:r w:rsidRPr="00E81BFB">
        <w:rPr>
          <w:rFonts w:ascii="Times New Roman" w:hAnsi="Times New Roman"/>
          <w:sz w:val="24"/>
          <w:szCs w:val="24"/>
        </w:rPr>
        <w:t xml:space="preserve"> </w:t>
      </w:r>
    </w:p>
    <w:p w:rsidR="00E81BFB" w:rsidRPr="00BA6559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>4</w:t>
      </w:r>
      <w:r w:rsidR="000B2229">
        <w:rPr>
          <w:rFonts w:ascii="Times New Roman" w:hAnsi="Times New Roman"/>
          <w:sz w:val="24"/>
          <w:szCs w:val="24"/>
        </w:rPr>
        <w:t>.5 описание</w:t>
      </w:r>
      <w:r w:rsidRPr="00E81BFB">
        <w:rPr>
          <w:rFonts w:ascii="Times New Roman" w:hAnsi="Times New Roman"/>
          <w:sz w:val="24"/>
          <w:szCs w:val="24"/>
        </w:rPr>
        <w:t xml:space="preserve"> на дейностите свързани с инвестиции, обучение и др.</w:t>
      </w:r>
      <w:r w:rsidR="00BA6559">
        <w:rPr>
          <w:rFonts w:ascii="Times New Roman" w:hAnsi="Times New Roman"/>
          <w:sz w:val="24"/>
          <w:szCs w:val="24"/>
          <w:lang w:val="bg-BG"/>
        </w:rPr>
        <w:t>;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E81BFB">
        <w:rPr>
          <w:rFonts w:ascii="Times New Roman" w:hAnsi="Times New Roman"/>
          <w:sz w:val="24"/>
          <w:szCs w:val="24"/>
          <w:lang w:val="bg-BG"/>
        </w:rPr>
        <w:t>.6</w:t>
      </w:r>
      <w:r w:rsidRPr="00E81BFB">
        <w:rPr>
          <w:rFonts w:ascii="Times New Roman" w:hAnsi="Times New Roman"/>
          <w:sz w:val="24"/>
          <w:szCs w:val="24"/>
        </w:rPr>
        <w:t xml:space="preserve"> въвеждане в експлоатация в стопанството на инвестиция в машини, или съоръжения, или оборудване, или извършване на строително монтажни работи или земеделска земя свързани с дейността на земеделското стопанство на стойност не по</w:t>
      </w:r>
      <w:r w:rsidR="001226D8">
        <w:rPr>
          <w:rFonts w:ascii="Times New Roman" w:hAnsi="Times New Roman"/>
          <w:sz w:val="24"/>
          <w:szCs w:val="24"/>
          <w:lang w:val="bg-BG"/>
        </w:rPr>
        <w:t>-</w:t>
      </w:r>
      <w:r w:rsidRPr="00E81BFB">
        <w:rPr>
          <w:rFonts w:ascii="Times New Roman" w:hAnsi="Times New Roman"/>
          <w:sz w:val="24"/>
          <w:szCs w:val="24"/>
        </w:rPr>
        <w:t>малка от 5</w:t>
      </w:r>
      <w:r w:rsidRPr="00E81BFB">
        <w:rPr>
          <w:rFonts w:ascii="Times New Roman" w:hAnsi="Times New Roman"/>
          <w:sz w:val="24"/>
          <w:szCs w:val="24"/>
          <w:lang w:val="bg-BG"/>
        </w:rPr>
        <w:t>0</w:t>
      </w:r>
      <w:r w:rsidRPr="00E81BFB">
        <w:rPr>
          <w:rFonts w:ascii="Times New Roman" w:hAnsi="Times New Roman"/>
          <w:sz w:val="24"/>
          <w:szCs w:val="24"/>
        </w:rPr>
        <w:t>% от разм</w:t>
      </w:r>
      <w:r w:rsidR="00BA6559">
        <w:rPr>
          <w:rFonts w:ascii="Times New Roman" w:hAnsi="Times New Roman"/>
          <w:sz w:val="24"/>
          <w:szCs w:val="24"/>
        </w:rPr>
        <w:t>ера на полученото първо плащане;</w:t>
      </w:r>
    </w:p>
    <w:p w:rsidR="00E81BFB" w:rsidRPr="00E81BFB" w:rsidRDefault="00E81BFB" w:rsidP="00500F65">
      <w:pPr>
        <w:widowControl w:val="0"/>
        <w:overflowPunct/>
        <w:spacing w:after="200" w:line="360" w:lineRule="auto"/>
        <w:ind w:firstLine="567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Pr="00E81BFB">
        <w:rPr>
          <w:rFonts w:ascii="Times New Roman" w:hAnsi="Times New Roman"/>
          <w:sz w:val="24"/>
          <w:szCs w:val="24"/>
          <w:lang w:val="bg-BG"/>
        </w:rPr>
        <w:t>.7. описание на дейностите, с които ще започне изпълнението му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4040EE" w:rsidRDefault="00E409B0" w:rsidP="00500F65">
      <w:pPr>
        <w:pStyle w:val="m"/>
        <w:spacing w:line="360" w:lineRule="auto"/>
        <w:ind w:firstLine="567"/>
        <w:rPr>
          <w:b/>
          <w:color w:val="auto"/>
          <w:lang w:eastAsia="en-US"/>
        </w:rPr>
      </w:pPr>
      <w:r w:rsidRPr="009C11E7">
        <w:rPr>
          <w:b/>
          <w:color w:val="auto"/>
          <w:lang w:eastAsia="en-US"/>
        </w:rPr>
        <w:t>4</w:t>
      </w:r>
      <w:r w:rsidR="004040EE" w:rsidRPr="009C11E7">
        <w:rPr>
          <w:b/>
          <w:color w:val="auto"/>
          <w:lang w:eastAsia="en-US"/>
        </w:rPr>
        <w:t>. Финансова помощ</w:t>
      </w:r>
    </w:p>
    <w:p w:rsidR="001A44A1" w:rsidRDefault="001A44A1" w:rsidP="00500F65">
      <w:pPr>
        <w:pStyle w:val="m"/>
        <w:spacing w:line="360" w:lineRule="auto"/>
        <w:ind w:firstLine="567"/>
        <w:rPr>
          <w:b/>
          <w:color w:val="auto"/>
          <w:lang w:eastAsia="en-US"/>
        </w:rPr>
      </w:pPr>
      <w:r w:rsidRPr="00E92F7C">
        <w:t xml:space="preserve">Общият размер на бюджета за подкрепа по подадените заявление в периода на прием е в размер на  левовата равностойност на </w:t>
      </w:r>
      <w:r>
        <w:t>2</w:t>
      </w:r>
      <w:r w:rsidRPr="00E92F7C">
        <w:t>0 000 000 евро</w:t>
      </w:r>
      <w:r>
        <w:t>.</w:t>
      </w:r>
    </w:p>
    <w:p w:rsidR="001A44A1" w:rsidRPr="001A44A1" w:rsidRDefault="001A44A1" w:rsidP="00500F65">
      <w:pPr>
        <w:pStyle w:val="m"/>
        <w:spacing w:line="360" w:lineRule="auto"/>
        <w:ind w:firstLine="567"/>
        <w:rPr>
          <w:b/>
          <w:color w:val="auto"/>
          <w:lang w:eastAsia="en-US"/>
        </w:rPr>
      </w:pPr>
      <w:r>
        <w:t>Общият размер на финансовата помощ за един кандидат е не повече от левовата равностойност на 30 000 евро.</w:t>
      </w:r>
    </w:p>
    <w:p w:rsidR="001A44A1" w:rsidRDefault="001A44A1" w:rsidP="00500F65">
      <w:pPr>
        <w:pStyle w:val="m"/>
        <w:spacing w:line="360" w:lineRule="auto"/>
        <w:ind w:firstLine="567"/>
      </w:pPr>
      <w:r>
        <w:t>Изплащането на помощта се извършва на два етапа:</w:t>
      </w:r>
    </w:p>
    <w:p w:rsidR="001A44A1" w:rsidRDefault="001A44A1" w:rsidP="00500F65">
      <w:pPr>
        <w:pStyle w:val="m"/>
        <w:spacing w:line="360" w:lineRule="auto"/>
        <w:ind w:firstLine="567"/>
      </w:pPr>
      <w:r>
        <w:t>1. първо плащане в размер на левовата равностойност на 15 000 евро – в срок до два месеца след сключване на административния договор;</w:t>
      </w:r>
    </w:p>
    <w:p w:rsidR="002638A0" w:rsidRDefault="001A44A1" w:rsidP="00500F65">
      <w:pPr>
        <w:pStyle w:val="m"/>
        <w:spacing w:line="360" w:lineRule="auto"/>
        <w:ind w:firstLine="567"/>
      </w:pPr>
      <w:r>
        <w:t>2. второ плащане в размер на левовата равностойност до 15 000 евро - когато след извършена проверка Разплащателна агенция (РА) установи точното изпълнение на бизнес плана.</w:t>
      </w:r>
    </w:p>
    <w:p w:rsidR="001A44A1" w:rsidRPr="009C11E7" w:rsidRDefault="001A44A1" w:rsidP="00500F65">
      <w:pPr>
        <w:pStyle w:val="m"/>
        <w:spacing w:line="360" w:lineRule="auto"/>
        <w:ind w:firstLine="567"/>
        <w:rPr>
          <w:b/>
        </w:rPr>
      </w:pPr>
    </w:p>
    <w:p w:rsidR="004040EE" w:rsidRDefault="00E409B0" w:rsidP="00500F65">
      <w:pPr>
        <w:pStyle w:val="m"/>
        <w:spacing w:line="360" w:lineRule="auto"/>
        <w:ind w:firstLine="567"/>
        <w:rPr>
          <w:b/>
        </w:rPr>
      </w:pPr>
      <w:r w:rsidRPr="009C11E7">
        <w:rPr>
          <w:b/>
        </w:rPr>
        <w:t>5</w:t>
      </w:r>
      <w:r w:rsidR="004040EE" w:rsidRPr="009C11E7">
        <w:rPr>
          <w:b/>
        </w:rPr>
        <w:t xml:space="preserve">. Критерии за подбор </w:t>
      </w:r>
    </w:p>
    <w:p w:rsidR="004B5A20" w:rsidRDefault="00B150D7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 w:rsidR="007B0BD6" w:rsidRPr="004B5A20">
        <w:rPr>
          <w:rFonts w:ascii="Times New Roman" w:hAnsi="Times New Roman"/>
          <w:sz w:val="24"/>
          <w:szCs w:val="24"/>
          <w:lang w:val="bg-BG"/>
        </w:rPr>
        <w:t>При оценка на заявленията за подпомагане</w:t>
      </w:r>
      <w:r w:rsidR="00307D20" w:rsidRPr="004B5A2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4B5A20" w:rsidRPr="004B5A20">
        <w:rPr>
          <w:rFonts w:ascii="Times New Roman" w:hAnsi="Times New Roman"/>
          <w:sz w:val="24"/>
          <w:szCs w:val="24"/>
          <w:lang w:val="bg-BG"/>
        </w:rPr>
        <w:t>приоритет</w:t>
      </w:r>
      <w:r w:rsidR="004B5A20">
        <w:rPr>
          <w:rFonts w:ascii="Times New Roman" w:hAnsi="Times New Roman"/>
          <w:sz w:val="24"/>
          <w:szCs w:val="24"/>
          <w:lang w:val="bg-BG"/>
        </w:rPr>
        <w:t xml:space="preserve"> ще се предоставя на: </w:t>
      </w:r>
    </w:p>
    <w:p w:rsidR="00307D20" w:rsidRDefault="004B5A20" w:rsidP="00500F65">
      <w:pPr>
        <w:pStyle w:val="ListParagraph"/>
        <w:numPr>
          <w:ilvl w:val="0"/>
          <w:numId w:val="31"/>
        </w:numPr>
        <w:tabs>
          <w:tab w:val="left" w:pos="567"/>
          <w:tab w:val="left" w:pos="709"/>
          <w:tab w:val="left" w:pos="9356"/>
        </w:tabs>
        <w:spacing w:after="120" w:line="360" w:lineRule="auto"/>
        <w:ind w:left="0" w:right="-3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Заявления за подпомагане</w:t>
      </w:r>
      <w:r w:rsidRPr="004B5A20">
        <w:rPr>
          <w:sz w:val="24"/>
          <w:szCs w:val="24"/>
        </w:rPr>
        <w:t xml:space="preserve"> за дейности, които се изпълняват в приоритетн</w:t>
      </w:r>
      <w:r>
        <w:rPr>
          <w:sz w:val="24"/>
          <w:szCs w:val="24"/>
        </w:rPr>
        <w:t>и</w:t>
      </w:r>
      <w:r w:rsidRPr="004B5A20">
        <w:rPr>
          <w:sz w:val="24"/>
          <w:szCs w:val="24"/>
        </w:rPr>
        <w:t xml:space="preserve"> сектори</w:t>
      </w:r>
      <w:r>
        <w:rPr>
          <w:sz w:val="24"/>
          <w:szCs w:val="24"/>
        </w:rPr>
        <w:t>;</w:t>
      </w:r>
    </w:p>
    <w:p w:rsidR="004B5A20" w:rsidRDefault="004B5A20" w:rsidP="00500F65">
      <w:pPr>
        <w:pStyle w:val="ListParagraph"/>
        <w:numPr>
          <w:ilvl w:val="0"/>
          <w:numId w:val="31"/>
        </w:numPr>
        <w:tabs>
          <w:tab w:val="left" w:pos="567"/>
          <w:tab w:val="left" w:pos="709"/>
          <w:tab w:val="left" w:pos="9356"/>
        </w:tabs>
        <w:spacing w:after="120" w:line="360" w:lineRule="auto"/>
        <w:ind w:left="0" w:right="-3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Заявления за подпомагане</w:t>
      </w:r>
      <w:r w:rsidRPr="00307D20">
        <w:rPr>
          <w:sz w:val="24"/>
          <w:szCs w:val="24"/>
        </w:rPr>
        <w:t xml:space="preserve"> с планирано увеличение на икономическия размер на стопанството</w:t>
      </w:r>
      <w:r>
        <w:rPr>
          <w:sz w:val="24"/>
          <w:szCs w:val="24"/>
        </w:rPr>
        <w:t>;</w:t>
      </w:r>
    </w:p>
    <w:p w:rsidR="004B5A20" w:rsidRPr="004B5A20" w:rsidRDefault="004B5A20" w:rsidP="00500F65">
      <w:pPr>
        <w:pStyle w:val="ListParagraph"/>
        <w:numPr>
          <w:ilvl w:val="0"/>
          <w:numId w:val="31"/>
        </w:numPr>
        <w:tabs>
          <w:tab w:val="left" w:pos="567"/>
          <w:tab w:val="left" w:pos="709"/>
          <w:tab w:val="left" w:pos="9356"/>
        </w:tabs>
        <w:spacing w:after="120" w:line="360" w:lineRule="auto"/>
        <w:ind w:left="0" w:right="-3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Заявления за подпомагане</w:t>
      </w:r>
      <w:r w:rsidRPr="004B5A20">
        <w:rPr>
          <w:sz w:val="24"/>
          <w:szCs w:val="24"/>
        </w:rPr>
        <w:t>, свързани с производството на биологично сертифицирани селскостопански продукти</w:t>
      </w:r>
      <w:r>
        <w:rPr>
          <w:sz w:val="24"/>
          <w:szCs w:val="24"/>
        </w:rPr>
        <w:t>;</w:t>
      </w:r>
    </w:p>
    <w:p w:rsidR="004B5A20" w:rsidRDefault="004B5A20" w:rsidP="00500F65">
      <w:pPr>
        <w:pStyle w:val="ListParagraph"/>
        <w:numPr>
          <w:ilvl w:val="0"/>
          <w:numId w:val="31"/>
        </w:numPr>
        <w:tabs>
          <w:tab w:val="left" w:pos="567"/>
          <w:tab w:val="left" w:pos="709"/>
          <w:tab w:val="left" w:pos="9356"/>
        </w:tabs>
        <w:spacing w:after="120" w:line="360" w:lineRule="auto"/>
        <w:ind w:left="0" w:right="-3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Заявления да подпомагане</w:t>
      </w:r>
      <w:r w:rsidRPr="004B5A20">
        <w:rPr>
          <w:sz w:val="24"/>
          <w:szCs w:val="24"/>
        </w:rPr>
        <w:t>, чрез които се създава устойчива заетост</w:t>
      </w:r>
      <w:r>
        <w:rPr>
          <w:sz w:val="24"/>
          <w:szCs w:val="24"/>
        </w:rPr>
        <w:t>;</w:t>
      </w:r>
    </w:p>
    <w:p w:rsidR="004B5A20" w:rsidRDefault="004B5A20" w:rsidP="00500F65">
      <w:pPr>
        <w:pStyle w:val="ListParagraph"/>
        <w:numPr>
          <w:ilvl w:val="0"/>
          <w:numId w:val="31"/>
        </w:numPr>
        <w:tabs>
          <w:tab w:val="left" w:pos="567"/>
          <w:tab w:val="left" w:pos="709"/>
          <w:tab w:val="left" w:pos="9356"/>
        </w:tabs>
        <w:spacing w:after="120" w:line="360" w:lineRule="auto"/>
        <w:ind w:left="0" w:right="-3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Заявлението за подпомагане</w:t>
      </w:r>
      <w:r w:rsidRPr="004B5A20">
        <w:rPr>
          <w:sz w:val="24"/>
          <w:szCs w:val="24"/>
        </w:rPr>
        <w:t xml:space="preserve"> включва инвестиции в активи, водещи до подобряване на производителността, опазване на околната среда, справяне с климатичните промени,  включително и подобряване на биосигурността на животновъдните обекти</w:t>
      </w:r>
      <w:r>
        <w:rPr>
          <w:sz w:val="24"/>
          <w:szCs w:val="24"/>
        </w:rPr>
        <w:t>;</w:t>
      </w:r>
    </w:p>
    <w:p w:rsidR="004B5A20" w:rsidRPr="004B5A20" w:rsidRDefault="004B5A20" w:rsidP="00500F65">
      <w:pPr>
        <w:pStyle w:val="ListParagraph"/>
        <w:numPr>
          <w:ilvl w:val="0"/>
          <w:numId w:val="31"/>
        </w:numPr>
        <w:tabs>
          <w:tab w:val="left" w:pos="567"/>
          <w:tab w:val="left" w:pos="709"/>
          <w:tab w:val="left" w:pos="9356"/>
        </w:tabs>
        <w:spacing w:after="120" w:line="360" w:lineRule="auto"/>
        <w:ind w:left="0" w:right="-3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Заявления за подпомагане</w:t>
      </w:r>
      <w:r w:rsidRPr="004B5A20">
        <w:rPr>
          <w:sz w:val="24"/>
          <w:szCs w:val="24"/>
        </w:rPr>
        <w:t>, които се изпълняват от бенефициенти със стопанства в селски район</w:t>
      </w:r>
    </w:p>
    <w:p w:rsidR="004B5A20" w:rsidRPr="004B5A20" w:rsidRDefault="004B5A20" w:rsidP="00500F65">
      <w:pPr>
        <w:pStyle w:val="ListParagraph"/>
        <w:numPr>
          <w:ilvl w:val="0"/>
          <w:numId w:val="31"/>
        </w:numPr>
        <w:tabs>
          <w:tab w:val="left" w:pos="567"/>
          <w:tab w:val="left" w:pos="709"/>
          <w:tab w:val="left" w:pos="9356"/>
        </w:tabs>
        <w:spacing w:after="120" w:line="360" w:lineRule="auto"/>
        <w:ind w:left="0" w:right="-36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Заявления за подпомагане</w:t>
      </w:r>
      <w:r w:rsidRPr="004B5A20">
        <w:rPr>
          <w:sz w:val="24"/>
          <w:szCs w:val="24"/>
        </w:rPr>
        <w:t>, изпълняван</w:t>
      </w:r>
      <w:r>
        <w:rPr>
          <w:sz w:val="24"/>
          <w:szCs w:val="24"/>
        </w:rPr>
        <w:t>и</w:t>
      </w:r>
      <w:r w:rsidRPr="004B5A20">
        <w:rPr>
          <w:sz w:val="24"/>
          <w:szCs w:val="24"/>
        </w:rPr>
        <w:t xml:space="preserve"> от кандидати с трайни увреждания.</w:t>
      </w:r>
    </w:p>
    <w:p w:rsidR="00307D20" w:rsidRPr="00307D20" w:rsidRDefault="00307D20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</w:rPr>
      </w:pPr>
      <w:r w:rsidRPr="00307D20">
        <w:rPr>
          <w:rFonts w:ascii="Times New Roman" w:hAnsi="Times New Roman"/>
          <w:sz w:val="24"/>
          <w:szCs w:val="24"/>
          <w:lang w:val="bg-BG"/>
        </w:rPr>
        <w:t xml:space="preserve">Подпомагат се заявления за подпомагане, получили най-малко </w:t>
      </w:r>
      <w:r w:rsidRPr="00307D20">
        <w:rPr>
          <w:rFonts w:ascii="Times New Roman" w:hAnsi="Times New Roman"/>
          <w:sz w:val="24"/>
          <w:szCs w:val="24"/>
        </w:rPr>
        <w:t>1</w:t>
      </w:r>
      <w:r w:rsidRPr="00307D20">
        <w:rPr>
          <w:rFonts w:ascii="Times New Roman" w:hAnsi="Times New Roman"/>
          <w:sz w:val="24"/>
          <w:szCs w:val="24"/>
          <w:lang w:val="bg-BG"/>
        </w:rPr>
        <w:t>0 точки, съгласно критериите за подбор.</w:t>
      </w:r>
      <w:r w:rsidRPr="00307D20">
        <w:rPr>
          <w:rFonts w:ascii="Times New Roman" w:hAnsi="Times New Roman"/>
          <w:sz w:val="24"/>
          <w:szCs w:val="24"/>
        </w:rPr>
        <w:t xml:space="preserve"> </w:t>
      </w:r>
    </w:p>
    <w:p w:rsidR="00B150D7" w:rsidRDefault="00B150D7" w:rsidP="00500F65">
      <w:pPr>
        <w:pStyle w:val="m"/>
        <w:spacing w:line="360" w:lineRule="auto"/>
        <w:ind w:firstLine="567"/>
        <w:rPr>
          <w:color w:val="auto"/>
          <w:lang w:eastAsia="en-US"/>
        </w:rPr>
      </w:pPr>
      <w:r>
        <w:rPr>
          <w:color w:val="auto"/>
          <w:lang w:eastAsia="en-US"/>
        </w:rPr>
        <w:t>Критериите за подбор са обсъдени с</w:t>
      </w:r>
      <w:r w:rsidRPr="00A42267">
        <w:rPr>
          <w:color w:val="auto"/>
          <w:lang w:val="en-US" w:eastAsia="en-US"/>
        </w:rPr>
        <w:t xml:space="preserve"> представители на заинтересованите браншови организации на </w:t>
      </w:r>
      <w:r>
        <w:rPr>
          <w:color w:val="auto"/>
          <w:lang w:eastAsia="en-US"/>
        </w:rPr>
        <w:t>видеоконферентна среща</w:t>
      </w:r>
      <w:r w:rsidRPr="00A42267">
        <w:rPr>
          <w:color w:val="auto"/>
          <w:lang w:val="en-US" w:eastAsia="en-US"/>
        </w:rPr>
        <w:t xml:space="preserve">, проведена на </w:t>
      </w:r>
      <w:r>
        <w:rPr>
          <w:color w:val="auto"/>
          <w:lang w:eastAsia="en-US"/>
        </w:rPr>
        <w:t>22 - 23</w:t>
      </w:r>
      <w:r>
        <w:rPr>
          <w:color w:val="auto"/>
          <w:lang w:val="en-US" w:eastAsia="en-US"/>
        </w:rPr>
        <w:t xml:space="preserve"> август </w:t>
      </w:r>
      <w:r w:rsidRPr="00A42267">
        <w:rPr>
          <w:color w:val="auto"/>
          <w:lang w:val="en-US" w:eastAsia="en-US"/>
        </w:rPr>
        <w:t>2024 г.</w:t>
      </w:r>
      <w:r>
        <w:rPr>
          <w:color w:val="auto"/>
          <w:lang w:eastAsia="en-US"/>
        </w:rPr>
        <w:t xml:space="preserve">, за която пблична информация може да се открие на следния интернет адрес: </w:t>
      </w:r>
      <w:hyperlink r:id="rId11" w:history="1">
        <w:r w:rsidRPr="00851D83">
          <w:rPr>
            <w:rStyle w:val="Hyperlink"/>
            <w:lang w:eastAsia="en-US"/>
          </w:rPr>
          <w:t>https://www.sp2023.bg/index.php/bg/sprzsr-bg/novini/zamestnik-minist-r-vasileva-obs-di-s-bransovi-organizacii-kriteriite-za-podbor-po-planirani-za-startirane-intervencii-ot-strategiceskia-plan</w:t>
        </w:r>
      </w:hyperlink>
      <w:r>
        <w:rPr>
          <w:color w:val="auto"/>
          <w:lang w:eastAsia="en-US"/>
        </w:rPr>
        <w:t xml:space="preserve">. </w:t>
      </w:r>
    </w:p>
    <w:p w:rsidR="00B150D7" w:rsidRDefault="00B150D7" w:rsidP="00500F65">
      <w:pPr>
        <w:pStyle w:val="m"/>
        <w:spacing w:line="360" w:lineRule="auto"/>
        <w:ind w:firstLine="567"/>
        <w:rPr>
          <w:bCs/>
          <w:color w:val="auto"/>
          <w:lang w:val="en-US" w:eastAsia="en-US"/>
        </w:rPr>
      </w:pPr>
      <w:r>
        <w:rPr>
          <w:color w:val="auto"/>
          <w:lang w:eastAsia="en-US"/>
        </w:rPr>
        <w:t xml:space="preserve">Критериите за подбор са гласувани </w:t>
      </w:r>
      <w:r w:rsidR="0077206F">
        <w:rPr>
          <w:color w:val="auto"/>
          <w:lang w:eastAsia="en-US"/>
        </w:rPr>
        <w:t>от</w:t>
      </w:r>
      <w:r>
        <w:rPr>
          <w:color w:val="auto"/>
          <w:lang w:eastAsia="en-US"/>
        </w:rPr>
        <w:t xml:space="preserve"> </w:t>
      </w:r>
      <w:r w:rsidRPr="00225637">
        <w:rPr>
          <w:bCs/>
          <w:color w:val="auto"/>
          <w:lang w:val="en-US" w:eastAsia="en-US"/>
        </w:rPr>
        <w:t>Комитет</w:t>
      </w:r>
      <w:r w:rsidR="0077206F">
        <w:rPr>
          <w:bCs/>
          <w:color w:val="auto"/>
          <w:lang w:eastAsia="en-US"/>
        </w:rPr>
        <w:t>а</w:t>
      </w:r>
      <w:r w:rsidRPr="00225637">
        <w:rPr>
          <w:bCs/>
          <w:color w:val="auto"/>
          <w:lang w:val="en-US" w:eastAsia="en-US"/>
        </w:rPr>
        <w:t xml:space="preserve"> </w:t>
      </w:r>
      <w:r w:rsidR="0077206F">
        <w:rPr>
          <w:bCs/>
          <w:color w:val="auto"/>
          <w:lang w:eastAsia="en-US"/>
        </w:rPr>
        <w:t>за мониторинг</w:t>
      </w:r>
      <w:r w:rsidRPr="00225637">
        <w:rPr>
          <w:bCs/>
          <w:color w:val="auto"/>
          <w:lang w:val="en-US" w:eastAsia="en-US"/>
        </w:rPr>
        <w:t xml:space="preserve"> на Стратегическия план на</w:t>
      </w:r>
      <w:r w:rsidR="0077206F">
        <w:rPr>
          <w:bCs/>
          <w:color w:val="auto"/>
          <w:lang w:eastAsia="en-US"/>
        </w:rPr>
        <w:t xml:space="preserve"> заседание, проведено на</w:t>
      </w:r>
      <w:r w:rsidRPr="00225637">
        <w:rPr>
          <w:bCs/>
          <w:color w:val="auto"/>
          <w:lang w:val="en-US" w:eastAsia="en-US"/>
        </w:rPr>
        <w:t xml:space="preserve"> 12-13.09.2024 г., за който публична информация може да се открие на следния интернет адрес: </w:t>
      </w:r>
      <w:hyperlink r:id="rId12" w:history="1">
        <w:r w:rsidRPr="00225637">
          <w:rPr>
            <w:rStyle w:val="Hyperlink"/>
            <w:bCs/>
            <w:lang w:val="en-US" w:eastAsia="en-US"/>
          </w:rPr>
          <w:t>https://www.sp2023.bg/index.php/bg/sprzsr-bg/novini/komitet-t-po-nabludenie-odobri-vtoro-izmenenie-na-strategiceskia-plan-za-razvitie-na-zemedelieto-i-selskite-rajoni-2023-2027-g</w:t>
        </w:r>
      </w:hyperlink>
      <w:r w:rsidRPr="00225637">
        <w:rPr>
          <w:bCs/>
          <w:color w:val="auto"/>
          <w:lang w:val="en-US" w:eastAsia="en-US"/>
        </w:rPr>
        <w:t>.</w:t>
      </w:r>
    </w:p>
    <w:p w:rsidR="00515EBD" w:rsidRPr="00515EBD" w:rsidRDefault="00515EBD" w:rsidP="00500F65">
      <w:pPr>
        <w:pStyle w:val="m"/>
        <w:spacing w:line="360" w:lineRule="auto"/>
        <w:ind w:firstLine="567"/>
        <w:rPr>
          <w:color w:val="auto"/>
          <w:lang w:eastAsia="en-US"/>
        </w:rPr>
      </w:pPr>
      <w:r w:rsidRPr="004B5A20">
        <w:rPr>
          <w:bCs/>
          <w:color w:val="auto"/>
          <w:lang w:eastAsia="en-US"/>
        </w:rPr>
        <w:t>В насоките е предвидено извършване на предварителна оценка по критериите за подбор, която съгласно чл. 11, ал. 1 от</w:t>
      </w:r>
      <w:r w:rsidRPr="004B5A20">
        <w:t xml:space="preserve"> </w:t>
      </w:r>
      <w:r w:rsidRPr="004B5A20">
        <w:rPr>
          <w:bCs/>
          <w:color w:val="auto"/>
          <w:lang w:eastAsia="en-US"/>
        </w:rPr>
        <w:t>Н</w:t>
      </w:r>
      <w:r w:rsidR="00A4653F" w:rsidRPr="004B5A20">
        <w:rPr>
          <w:bCs/>
          <w:color w:val="auto"/>
          <w:lang w:eastAsia="en-US"/>
        </w:rPr>
        <w:t>аредба</w:t>
      </w:r>
      <w:r w:rsidRPr="004B5A20">
        <w:rPr>
          <w:bCs/>
          <w:color w:val="auto"/>
          <w:lang w:eastAsia="en-US"/>
        </w:rPr>
        <w:t xml:space="preserve"> № 4 от 2024 г. се осъществява когато, заявената финансова помощ на подадените заявления за подпомагане надвишава с повече от 50 на сто бюджета, определен в условията за кандидатстване за съответния прием.</w:t>
      </w:r>
    </w:p>
    <w:p w:rsid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15EBD">
        <w:rPr>
          <w:rFonts w:ascii="Times New Roman" w:hAnsi="Times New Roman"/>
          <w:b/>
          <w:sz w:val="24"/>
          <w:szCs w:val="24"/>
          <w:lang w:val="bg-BG"/>
        </w:rPr>
        <w:t xml:space="preserve">6. Условията за изпълнение </w:t>
      </w: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 xml:space="preserve">За осигуряване изпълнение на подпомаганата дейност, в съответствие със заложените цели, в насоките са предвидени специфични пояснения за допустимите промени на административния договор по отношение изменение на отглежданите култури или животни посочените срокове за засаждане/засяване на културите и/или на минималния брой на растенията на единица. </w:t>
      </w: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>Предвидена е възможност бенефициентите, които са физически лица да могат да се регистрират като ЕТ или да учредят ново ЕООД, който да стане правоприемник на стопанството му, като е длъжен в срок от пет работни дни от регистрацията на ЕТ/ЕООД  в Търговския регистър писмено да уведоми за това Държавен фонд „Земеделие“.</w:t>
      </w: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>В съответствие с чл. 53, ал. 2 от Наредба № 4 от 2024 г.</w:t>
      </w:r>
      <w:r w:rsidR="00A4653F">
        <w:rPr>
          <w:rFonts w:ascii="Times New Roman" w:hAnsi="Times New Roman"/>
          <w:sz w:val="24"/>
          <w:szCs w:val="24"/>
          <w:lang w:val="bg-BG"/>
        </w:rPr>
        <w:t>,</w:t>
      </w:r>
      <w:r w:rsidRPr="00515EBD">
        <w:rPr>
          <w:rFonts w:ascii="Times New Roman" w:hAnsi="Times New Roman"/>
          <w:sz w:val="24"/>
          <w:szCs w:val="24"/>
          <w:lang w:val="bg-BG"/>
        </w:rPr>
        <w:t xml:space="preserve"> в условията за изпълнение са описани определени изключения от изискванията към бенефициентите.</w:t>
      </w: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>Включения са допълнителни разяснения по отношение спазване на изискването за оповестяване на подпомагането.</w:t>
      </w: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>Посочени са документите, които следва да се представят към искане за второ плащане за доказване правилното изпълнение.</w:t>
      </w: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>В проекта на насоки са включени и условия, гарантиращи ефективно и ефикасно предоставяне на финансова помощ, и минимизиращи риска от създаване на изкуствени условия за заобикаляне на правилата, основани на опита от прилагане на Програма за развитие на селските райони за периода 2014-2020 г.</w:t>
      </w:r>
    </w:p>
    <w:p w:rsidR="00515EBD" w:rsidRP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>Проектът на насоки за кандидатстване е обсъден с представители на заинтересованите браншови организации на работна среща, проведена на 23 ноември 2024 г.</w:t>
      </w:r>
    </w:p>
    <w:p w:rsidR="00515EBD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15EBD">
        <w:rPr>
          <w:rFonts w:ascii="Times New Roman" w:hAnsi="Times New Roman"/>
          <w:sz w:val="24"/>
          <w:szCs w:val="24"/>
          <w:lang w:val="bg-BG"/>
        </w:rPr>
        <w:t>В съответствие с чл. 68, ал. 3 от Закона за подпомагане на земеделските производители проектите на заповед, ведно с условията за кандидатстване и условията за изпълнение, се публикуват на интернет страницата на Стратегическия план и в Система</w:t>
      </w:r>
      <w:r w:rsidR="00BA6559">
        <w:rPr>
          <w:rFonts w:ascii="Times New Roman" w:hAnsi="Times New Roman"/>
          <w:sz w:val="24"/>
          <w:szCs w:val="24"/>
          <w:lang w:val="bg-BG"/>
        </w:rPr>
        <w:t>та</w:t>
      </w:r>
      <w:r w:rsidRPr="00515EBD">
        <w:rPr>
          <w:rFonts w:ascii="Times New Roman" w:hAnsi="Times New Roman"/>
          <w:sz w:val="24"/>
          <w:szCs w:val="24"/>
          <w:lang w:val="bg-BG"/>
        </w:rPr>
        <w:t xml:space="preserve"> за електронни услуги преди тяхното утвърждаване.</w:t>
      </w:r>
    </w:p>
    <w:p w:rsidR="00515EBD" w:rsidRPr="00D27333" w:rsidRDefault="00515EBD" w:rsidP="00500F65">
      <w:pPr>
        <w:tabs>
          <w:tab w:val="left" w:pos="567"/>
          <w:tab w:val="left" w:pos="709"/>
          <w:tab w:val="left" w:pos="9356"/>
        </w:tabs>
        <w:spacing w:after="120" w:line="360" w:lineRule="auto"/>
        <w:ind w:right="-36" w:firstLine="56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B150D7" w:rsidRPr="009C11E7" w:rsidRDefault="00B150D7" w:rsidP="00500F65">
      <w:pPr>
        <w:tabs>
          <w:tab w:val="left" w:pos="9356"/>
        </w:tabs>
        <w:spacing w:after="120" w:line="360" w:lineRule="auto"/>
        <w:ind w:right="364" w:firstLine="56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ЖО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ЗАМЕСТНИК-МИНИСТЪР,</w:t>
      </w:r>
    </w:p>
    <w:p w:rsidR="00B150D7" w:rsidRPr="00B150D7" w:rsidRDefault="00B150D7" w:rsidP="00500F65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на основание чл. </w:t>
      </w:r>
      <w:r>
        <w:rPr>
          <w:rFonts w:ascii="Times New Roman" w:hAnsi="Times New Roman"/>
          <w:sz w:val="24"/>
          <w:szCs w:val="24"/>
          <w:lang w:val="bg-BG"/>
        </w:rPr>
        <w:t>68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, ал. </w:t>
      </w:r>
      <w:r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от </w:t>
      </w:r>
      <w:r>
        <w:rPr>
          <w:rFonts w:ascii="Times New Roman" w:hAnsi="Times New Roman"/>
          <w:sz w:val="24"/>
          <w:szCs w:val="24"/>
          <w:lang w:val="bg-BG"/>
        </w:rPr>
        <w:t>Закона за подпомагане на земеделските производители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предлагам да издадете заповед за утвърждаване на насоки</w:t>
      </w:r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D27333">
        <w:rPr>
          <w:rFonts w:ascii="Times New Roman" w:hAnsi="Times New Roman"/>
          <w:sz w:val="24"/>
          <w:szCs w:val="24"/>
          <w:lang w:val="en"/>
        </w:rPr>
        <w:t>определящи условията за кандидатстване и условията за изпълнение на одобрените заявления за подпомагане</w:t>
      </w:r>
      <w:r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Pr="00B150D7">
        <w:rPr>
          <w:rFonts w:ascii="Times New Roman" w:hAnsi="Times New Roman"/>
          <w:sz w:val="24"/>
          <w:szCs w:val="24"/>
          <w:lang w:val="bg-BG"/>
        </w:rPr>
        <w:t>интервенция II.Д.3. „Стартова помощ за установяване на нови земеделски стопани в селското стопанство“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27333">
        <w:rPr>
          <w:rFonts w:ascii="Times New Roman" w:hAnsi="Times New Roman"/>
          <w:sz w:val="24"/>
          <w:szCs w:val="24"/>
          <w:lang w:val="bg-BG"/>
        </w:rPr>
        <w:t>от Стратегическия план</w:t>
      </w:r>
      <w:r w:rsidR="00515EBD" w:rsidRPr="00515EBD">
        <w:t xml:space="preserve"> </w:t>
      </w:r>
      <w:r w:rsidR="00515EBD" w:rsidRPr="00515EBD">
        <w:rPr>
          <w:rFonts w:ascii="Times New Roman" w:hAnsi="Times New Roman"/>
          <w:sz w:val="24"/>
          <w:szCs w:val="24"/>
          <w:lang w:val="bg-BG"/>
        </w:rPr>
        <w:t>и за определяне на начална и крайна дата за подаване на заявленията за подпомагане, както и краен срок за публикуване на разясненията</w:t>
      </w:r>
      <w:r w:rsidRPr="00D27333">
        <w:rPr>
          <w:rFonts w:ascii="Times New Roman" w:hAnsi="Times New Roman"/>
          <w:bCs/>
          <w:sz w:val="24"/>
          <w:szCs w:val="24"/>
          <w:lang w:val="en"/>
        </w:rPr>
        <w:t>.</w:t>
      </w:r>
    </w:p>
    <w:p w:rsidR="00B150D7" w:rsidRDefault="00B150D7" w:rsidP="00500F65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E90E21" w:rsidRPr="00B150D7" w:rsidRDefault="00E90E21" w:rsidP="00500F65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B150D7">
        <w:rPr>
          <w:rFonts w:ascii="Times New Roman" w:hAnsi="Times New Roman"/>
          <w:b/>
          <w:bCs/>
          <w:sz w:val="24"/>
          <w:szCs w:val="24"/>
          <w:lang w:val="bg-BG"/>
        </w:rPr>
        <w:t>Приложение:</w:t>
      </w:r>
      <w:r w:rsidRPr="00F63356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515EBD">
        <w:rPr>
          <w:rFonts w:ascii="Times New Roman" w:hAnsi="Times New Roman"/>
          <w:bCs/>
          <w:sz w:val="24"/>
          <w:szCs w:val="24"/>
          <w:lang w:val="bg-BG"/>
        </w:rPr>
        <w:t>П</w:t>
      </w:r>
      <w:r w:rsidR="00B150D7">
        <w:rPr>
          <w:rFonts w:ascii="Times New Roman" w:hAnsi="Times New Roman"/>
          <w:bCs/>
          <w:sz w:val="24"/>
          <w:szCs w:val="24"/>
          <w:lang w:val="bg-BG"/>
        </w:rPr>
        <w:t xml:space="preserve">роект на заповед, ведно с приложенията към нея. </w:t>
      </w:r>
    </w:p>
    <w:p w:rsidR="00E90E21" w:rsidRDefault="00E90E21" w:rsidP="00500F65">
      <w:pPr>
        <w:spacing w:line="360" w:lineRule="auto"/>
        <w:ind w:firstLine="567"/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3448AD" w:rsidRDefault="00904A66" w:rsidP="00500F65">
      <w:pPr>
        <w:spacing w:line="360" w:lineRule="auto"/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042D09">
        <w:pict w14:anchorId="7DFE2376">
          <v:shape id="_x0000_i1027" type="#_x0000_t75" alt="Microsoft Office Signature Line..." style="width:192pt;height:96pt">
            <v:imagedata r:id="rId13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313609">
      <w:footerReference w:type="even" r:id="rId14"/>
      <w:footerReference w:type="default" r:id="rId15"/>
      <w:headerReference w:type="first" r:id="rId16"/>
      <w:pgSz w:w="11907" w:h="16840" w:code="9"/>
      <w:pgMar w:top="993" w:right="1134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D09" w:rsidRDefault="00042D09">
      <w:r>
        <w:separator/>
      </w:r>
    </w:p>
  </w:endnote>
  <w:endnote w:type="continuationSeparator" w:id="0">
    <w:p w:rsidR="00042D09" w:rsidRDefault="00042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3C5037">
      <w:rPr>
        <w:rStyle w:val="PageNumber"/>
        <w:rFonts w:ascii="Times New Roman" w:hAnsi="Times New Roman"/>
        <w:noProof/>
        <w:sz w:val="18"/>
        <w:szCs w:val="18"/>
      </w:rPr>
      <w:t>9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D09" w:rsidRDefault="00042D09">
      <w:r>
        <w:separator/>
      </w:r>
    </w:p>
  </w:footnote>
  <w:footnote w:type="continuationSeparator" w:id="0">
    <w:p w:rsidR="00042D09" w:rsidRDefault="00042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15" w:rsidRPr="00A73715" w:rsidRDefault="00A73715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516FC1" wp14:editId="1A3913C9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1CEC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  <w:lang w:val="bg-BG" w:eastAsia="bg-BG"/>
      </w:rPr>
      <w:drawing>
        <wp:anchor distT="0" distB="0" distL="114300" distR="114300" simplePos="0" relativeHeight="251658240" behindDoc="0" locked="0" layoutInCell="1" allowOverlap="1" wp14:anchorId="1AB8C33D" wp14:editId="3D26BDFF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4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CF11E4"/>
    <w:multiLevelType w:val="hybridMultilevel"/>
    <w:tmpl w:val="53C044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93BD0"/>
    <w:multiLevelType w:val="hybridMultilevel"/>
    <w:tmpl w:val="C85A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3" w15:restartNumberingAfterBreak="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1" w15:restartNumberingAfterBreak="0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F76EA1"/>
    <w:multiLevelType w:val="hybridMultilevel"/>
    <w:tmpl w:val="1848CBF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494D63"/>
    <w:multiLevelType w:val="hybridMultilevel"/>
    <w:tmpl w:val="4A9CB04A"/>
    <w:lvl w:ilvl="0" w:tplc="B9709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9"/>
  </w:num>
  <w:num w:numId="4">
    <w:abstractNumId w:val="22"/>
  </w:num>
  <w:num w:numId="5">
    <w:abstractNumId w:val="9"/>
  </w:num>
  <w:num w:numId="6">
    <w:abstractNumId w:val="18"/>
  </w:num>
  <w:num w:numId="7">
    <w:abstractNumId w:val="10"/>
  </w:num>
  <w:num w:numId="8">
    <w:abstractNumId w:val="17"/>
  </w:num>
  <w:num w:numId="9">
    <w:abstractNumId w:val="12"/>
  </w:num>
  <w:num w:numId="10">
    <w:abstractNumId w:val="3"/>
  </w:num>
  <w:num w:numId="11">
    <w:abstractNumId w:val="27"/>
  </w:num>
  <w:num w:numId="12">
    <w:abstractNumId w:val="1"/>
  </w:num>
  <w:num w:numId="13">
    <w:abstractNumId w:val="16"/>
  </w:num>
  <w:num w:numId="14">
    <w:abstractNumId w:val="15"/>
  </w:num>
  <w:num w:numId="15">
    <w:abstractNumId w:val="2"/>
  </w:num>
  <w:num w:numId="16">
    <w:abstractNumId w:val="4"/>
  </w:num>
  <w:num w:numId="17">
    <w:abstractNumId w:val="11"/>
  </w:num>
  <w:num w:numId="18">
    <w:abstractNumId w:val="23"/>
  </w:num>
  <w:num w:numId="19">
    <w:abstractNumId w:val="20"/>
  </w:num>
  <w:num w:numId="20">
    <w:abstractNumId w:val="21"/>
  </w:num>
  <w:num w:numId="21">
    <w:abstractNumId w:val="14"/>
  </w:num>
  <w:num w:numId="22">
    <w:abstractNumId w:val="0"/>
  </w:num>
  <w:num w:numId="23">
    <w:abstractNumId w:val="29"/>
  </w:num>
  <w:num w:numId="24">
    <w:abstractNumId w:val="7"/>
  </w:num>
  <w:num w:numId="25">
    <w:abstractNumId w:val="6"/>
  </w:num>
  <w:num w:numId="26">
    <w:abstractNumId w:val="28"/>
  </w:num>
  <w:num w:numId="27">
    <w:abstractNumId w:val="13"/>
  </w:num>
  <w:num w:numId="28">
    <w:abstractNumId w:val="5"/>
  </w:num>
  <w:num w:numId="29">
    <w:abstractNumId w:val="8"/>
  </w:num>
  <w:num w:numId="30">
    <w:abstractNumId w:val="26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fr-BE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939"/>
    <w:rsid w:val="000213AD"/>
    <w:rsid w:val="00021C6E"/>
    <w:rsid w:val="00022C2E"/>
    <w:rsid w:val="00024498"/>
    <w:rsid w:val="00025383"/>
    <w:rsid w:val="00025A67"/>
    <w:rsid w:val="00026EBF"/>
    <w:rsid w:val="00034661"/>
    <w:rsid w:val="0004111F"/>
    <w:rsid w:val="0004123C"/>
    <w:rsid w:val="00042416"/>
    <w:rsid w:val="00042781"/>
    <w:rsid w:val="00042D09"/>
    <w:rsid w:val="00044367"/>
    <w:rsid w:val="000530EE"/>
    <w:rsid w:val="000558A7"/>
    <w:rsid w:val="0005743C"/>
    <w:rsid w:val="00060D2E"/>
    <w:rsid w:val="000610A0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4D69"/>
    <w:rsid w:val="0009629B"/>
    <w:rsid w:val="00097049"/>
    <w:rsid w:val="000A2BAB"/>
    <w:rsid w:val="000A41F5"/>
    <w:rsid w:val="000A4504"/>
    <w:rsid w:val="000A4EED"/>
    <w:rsid w:val="000A7683"/>
    <w:rsid w:val="000B05F1"/>
    <w:rsid w:val="000B1B11"/>
    <w:rsid w:val="000B2229"/>
    <w:rsid w:val="000B2FD4"/>
    <w:rsid w:val="000B43F2"/>
    <w:rsid w:val="000B5598"/>
    <w:rsid w:val="000B5F3D"/>
    <w:rsid w:val="000B6681"/>
    <w:rsid w:val="000C018A"/>
    <w:rsid w:val="000C4F0A"/>
    <w:rsid w:val="000C5D65"/>
    <w:rsid w:val="000C728A"/>
    <w:rsid w:val="000C7A5A"/>
    <w:rsid w:val="000D04E4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781B"/>
    <w:rsid w:val="000F0CD1"/>
    <w:rsid w:val="000F1021"/>
    <w:rsid w:val="000F258A"/>
    <w:rsid w:val="000F2FFA"/>
    <w:rsid w:val="000F65C4"/>
    <w:rsid w:val="000F6816"/>
    <w:rsid w:val="000F6B74"/>
    <w:rsid w:val="00105C24"/>
    <w:rsid w:val="00106697"/>
    <w:rsid w:val="00106BDD"/>
    <w:rsid w:val="001072FC"/>
    <w:rsid w:val="00110EB1"/>
    <w:rsid w:val="00112CCC"/>
    <w:rsid w:val="00117133"/>
    <w:rsid w:val="00121205"/>
    <w:rsid w:val="001226D8"/>
    <w:rsid w:val="00122C21"/>
    <w:rsid w:val="00125BCE"/>
    <w:rsid w:val="00126055"/>
    <w:rsid w:val="00126765"/>
    <w:rsid w:val="001271A1"/>
    <w:rsid w:val="00133604"/>
    <w:rsid w:val="00133945"/>
    <w:rsid w:val="0013468F"/>
    <w:rsid w:val="00136822"/>
    <w:rsid w:val="001403C7"/>
    <w:rsid w:val="00140737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D1E"/>
    <w:rsid w:val="00160F58"/>
    <w:rsid w:val="001657DC"/>
    <w:rsid w:val="00167642"/>
    <w:rsid w:val="001676DE"/>
    <w:rsid w:val="00167E3C"/>
    <w:rsid w:val="0017088F"/>
    <w:rsid w:val="00171D54"/>
    <w:rsid w:val="001737D9"/>
    <w:rsid w:val="00174350"/>
    <w:rsid w:val="001745A3"/>
    <w:rsid w:val="00174767"/>
    <w:rsid w:val="00175CF3"/>
    <w:rsid w:val="00184E25"/>
    <w:rsid w:val="00186870"/>
    <w:rsid w:val="00187A60"/>
    <w:rsid w:val="00190C06"/>
    <w:rsid w:val="00190D89"/>
    <w:rsid w:val="00190F96"/>
    <w:rsid w:val="00191A3D"/>
    <w:rsid w:val="00192E45"/>
    <w:rsid w:val="00194102"/>
    <w:rsid w:val="00194B81"/>
    <w:rsid w:val="00196619"/>
    <w:rsid w:val="001A44A1"/>
    <w:rsid w:val="001A4FE0"/>
    <w:rsid w:val="001B06E6"/>
    <w:rsid w:val="001B7532"/>
    <w:rsid w:val="001C2490"/>
    <w:rsid w:val="001C3B59"/>
    <w:rsid w:val="001C5826"/>
    <w:rsid w:val="001C5905"/>
    <w:rsid w:val="001C5D94"/>
    <w:rsid w:val="001C6D1E"/>
    <w:rsid w:val="001D5D05"/>
    <w:rsid w:val="001D61EB"/>
    <w:rsid w:val="001D728A"/>
    <w:rsid w:val="001D79DF"/>
    <w:rsid w:val="001E1567"/>
    <w:rsid w:val="001F2B7C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603B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47540"/>
    <w:rsid w:val="00251152"/>
    <w:rsid w:val="002527DE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5860"/>
    <w:rsid w:val="00276A2E"/>
    <w:rsid w:val="0027714A"/>
    <w:rsid w:val="00282039"/>
    <w:rsid w:val="00284FEF"/>
    <w:rsid w:val="00286E1B"/>
    <w:rsid w:val="00287A85"/>
    <w:rsid w:val="00287AA7"/>
    <w:rsid w:val="00287F26"/>
    <w:rsid w:val="00292054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B53E7"/>
    <w:rsid w:val="002C05A2"/>
    <w:rsid w:val="002C3722"/>
    <w:rsid w:val="002C5084"/>
    <w:rsid w:val="002C68AD"/>
    <w:rsid w:val="002C7159"/>
    <w:rsid w:val="002D11A8"/>
    <w:rsid w:val="002D2ED3"/>
    <w:rsid w:val="002D39B1"/>
    <w:rsid w:val="002D4A7E"/>
    <w:rsid w:val="002D6C4B"/>
    <w:rsid w:val="002D6D4D"/>
    <w:rsid w:val="002E2396"/>
    <w:rsid w:val="002E2B79"/>
    <w:rsid w:val="002E3920"/>
    <w:rsid w:val="002E54E4"/>
    <w:rsid w:val="002F00AD"/>
    <w:rsid w:val="002F06A8"/>
    <w:rsid w:val="002F2775"/>
    <w:rsid w:val="002F2C75"/>
    <w:rsid w:val="002F54CC"/>
    <w:rsid w:val="003058DE"/>
    <w:rsid w:val="00307D20"/>
    <w:rsid w:val="00311A01"/>
    <w:rsid w:val="00312A87"/>
    <w:rsid w:val="00313609"/>
    <w:rsid w:val="00315ACD"/>
    <w:rsid w:val="00315E64"/>
    <w:rsid w:val="0031650F"/>
    <w:rsid w:val="003178D7"/>
    <w:rsid w:val="00321118"/>
    <w:rsid w:val="003229DD"/>
    <w:rsid w:val="00323A61"/>
    <w:rsid w:val="00325306"/>
    <w:rsid w:val="00325314"/>
    <w:rsid w:val="00326845"/>
    <w:rsid w:val="00327325"/>
    <w:rsid w:val="00334781"/>
    <w:rsid w:val="003372CB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77FE8"/>
    <w:rsid w:val="0038087E"/>
    <w:rsid w:val="00380949"/>
    <w:rsid w:val="00384434"/>
    <w:rsid w:val="00385DB8"/>
    <w:rsid w:val="00386252"/>
    <w:rsid w:val="00387FCE"/>
    <w:rsid w:val="00393C8A"/>
    <w:rsid w:val="003964E0"/>
    <w:rsid w:val="00396500"/>
    <w:rsid w:val="003A0A97"/>
    <w:rsid w:val="003A16D5"/>
    <w:rsid w:val="003A2B36"/>
    <w:rsid w:val="003A3A13"/>
    <w:rsid w:val="003A3C4C"/>
    <w:rsid w:val="003A3EF7"/>
    <w:rsid w:val="003A5581"/>
    <w:rsid w:val="003A5C4F"/>
    <w:rsid w:val="003A7059"/>
    <w:rsid w:val="003B05D3"/>
    <w:rsid w:val="003B660B"/>
    <w:rsid w:val="003C023D"/>
    <w:rsid w:val="003C387E"/>
    <w:rsid w:val="003C3F94"/>
    <w:rsid w:val="003C490D"/>
    <w:rsid w:val="003C5037"/>
    <w:rsid w:val="003C5881"/>
    <w:rsid w:val="003C779F"/>
    <w:rsid w:val="003C78EC"/>
    <w:rsid w:val="003D3AC2"/>
    <w:rsid w:val="003E2100"/>
    <w:rsid w:val="003E5977"/>
    <w:rsid w:val="003E618C"/>
    <w:rsid w:val="003E7A6D"/>
    <w:rsid w:val="003F1CB3"/>
    <w:rsid w:val="003F2320"/>
    <w:rsid w:val="003F6D6C"/>
    <w:rsid w:val="003F75C2"/>
    <w:rsid w:val="004040EE"/>
    <w:rsid w:val="0041011C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5698"/>
    <w:rsid w:val="00431377"/>
    <w:rsid w:val="00432F55"/>
    <w:rsid w:val="004345A1"/>
    <w:rsid w:val="004364BC"/>
    <w:rsid w:val="00437215"/>
    <w:rsid w:val="00440427"/>
    <w:rsid w:val="00441B9D"/>
    <w:rsid w:val="00442232"/>
    <w:rsid w:val="004435C8"/>
    <w:rsid w:val="00444444"/>
    <w:rsid w:val="004467AE"/>
    <w:rsid w:val="004477BD"/>
    <w:rsid w:val="00451257"/>
    <w:rsid w:val="00453133"/>
    <w:rsid w:val="00453B4C"/>
    <w:rsid w:val="0045424F"/>
    <w:rsid w:val="004553FD"/>
    <w:rsid w:val="004578F3"/>
    <w:rsid w:val="00460933"/>
    <w:rsid w:val="00464599"/>
    <w:rsid w:val="00464CE8"/>
    <w:rsid w:val="0046619D"/>
    <w:rsid w:val="004713AB"/>
    <w:rsid w:val="00472129"/>
    <w:rsid w:val="004815E1"/>
    <w:rsid w:val="00482A3C"/>
    <w:rsid w:val="004834D7"/>
    <w:rsid w:val="004859BD"/>
    <w:rsid w:val="004902F1"/>
    <w:rsid w:val="00490A6E"/>
    <w:rsid w:val="00492073"/>
    <w:rsid w:val="00492872"/>
    <w:rsid w:val="004952AD"/>
    <w:rsid w:val="0049616A"/>
    <w:rsid w:val="004A0927"/>
    <w:rsid w:val="004A092E"/>
    <w:rsid w:val="004A0E42"/>
    <w:rsid w:val="004A5492"/>
    <w:rsid w:val="004A71BE"/>
    <w:rsid w:val="004A73E7"/>
    <w:rsid w:val="004B2831"/>
    <w:rsid w:val="004B3FB9"/>
    <w:rsid w:val="004B5379"/>
    <w:rsid w:val="004B5A20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00E7"/>
    <w:rsid w:val="004E2255"/>
    <w:rsid w:val="004E2EF1"/>
    <w:rsid w:val="004E2F08"/>
    <w:rsid w:val="004E301C"/>
    <w:rsid w:val="004E3DED"/>
    <w:rsid w:val="004E45E6"/>
    <w:rsid w:val="004E47BD"/>
    <w:rsid w:val="004E4EF2"/>
    <w:rsid w:val="004E7075"/>
    <w:rsid w:val="004E7D03"/>
    <w:rsid w:val="004F5440"/>
    <w:rsid w:val="00500F65"/>
    <w:rsid w:val="00503354"/>
    <w:rsid w:val="00504AAF"/>
    <w:rsid w:val="00504D77"/>
    <w:rsid w:val="00506A33"/>
    <w:rsid w:val="00507C14"/>
    <w:rsid w:val="00515EBD"/>
    <w:rsid w:val="00516FFE"/>
    <w:rsid w:val="00520DFD"/>
    <w:rsid w:val="00520FED"/>
    <w:rsid w:val="005228CB"/>
    <w:rsid w:val="00525749"/>
    <w:rsid w:val="00525D6C"/>
    <w:rsid w:val="005262CE"/>
    <w:rsid w:val="00527F2F"/>
    <w:rsid w:val="00533341"/>
    <w:rsid w:val="00534B1F"/>
    <w:rsid w:val="00535332"/>
    <w:rsid w:val="00535871"/>
    <w:rsid w:val="005400F8"/>
    <w:rsid w:val="00540486"/>
    <w:rsid w:val="00542BB8"/>
    <w:rsid w:val="005452AE"/>
    <w:rsid w:val="00552FFA"/>
    <w:rsid w:val="005543F9"/>
    <w:rsid w:val="005547D0"/>
    <w:rsid w:val="0056316E"/>
    <w:rsid w:val="005656A9"/>
    <w:rsid w:val="00566298"/>
    <w:rsid w:val="0057112B"/>
    <w:rsid w:val="005801B0"/>
    <w:rsid w:val="00581CA7"/>
    <w:rsid w:val="00581CEE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4489"/>
    <w:rsid w:val="005B6034"/>
    <w:rsid w:val="005B7BBC"/>
    <w:rsid w:val="005C4BB0"/>
    <w:rsid w:val="005C57CE"/>
    <w:rsid w:val="005C58F5"/>
    <w:rsid w:val="005C59EF"/>
    <w:rsid w:val="005C7C41"/>
    <w:rsid w:val="005C7CF0"/>
    <w:rsid w:val="005D0828"/>
    <w:rsid w:val="005D3F66"/>
    <w:rsid w:val="005D7788"/>
    <w:rsid w:val="005E2564"/>
    <w:rsid w:val="005E3461"/>
    <w:rsid w:val="005E4675"/>
    <w:rsid w:val="005F101C"/>
    <w:rsid w:val="005F16FD"/>
    <w:rsid w:val="005F2051"/>
    <w:rsid w:val="005F2531"/>
    <w:rsid w:val="005F40FF"/>
    <w:rsid w:val="005F6B27"/>
    <w:rsid w:val="00601740"/>
    <w:rsid w:val="0060313A"/>
    <w:rsid w:val="00603C46"/>
    <w:rsid w:val="00605DE5"/>
    <w:rsid w:val="006111A4"/>
    <w:rsid w:val="00611502"/>
    <w:rsid w:val="00612368"/>
    <w:rsid w:val="00613A86"/>
    <w:rsid w:val="006169FC"/>
    <w:rsid w:val="00616D50"/>
    <w:rsid w:val="0062774D"/>
    <w:rsid w:val="00627A1B"/>
    <w:rsid w:val="00630F6C"/>
    <w:rsid w:val="0063147E"/>
    <w:rsid w:val="006322E8"/>
    <w:rsid w:val="00633998"/>
    <w:rsid w:val="00633D22"/>
    <w:rsid w:val="00636BE0"/>
    <w:rsid w:val="00637634"/>
    <w:rsid w:val="0064001E"/>
    <w:rsid w:val="006421C2"/>
    <w:rsid w:val="0064299B"/>
    <w:rsid w:val="006436CE"/>
    <w:rsid w:val="006460B6"/>
    <w:rsid w:val="00647096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7435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9E6"/>
    <w:rsid w:val="006C065D"/>
    <w:rsid w:val="006C4890"/>
    <w:rsid w:val="006C58CF"/>
    <w:rsid w:val="006C6CF4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851"/>
    <w:rsid w:val="006E4B86"/>
    <w:rsid w:val="006E4BC5"/>
    <w:rsid w:val="006F48E4"/>
    <w:rsid w:val="006F5566"/>
    <w:rsid w:val="006F6030"/>
    <w:rsid w:val="006F7133"/>
    <w:rsid w:val="006F7A12"/>
    <w:rsid w:val="007023C7"/>
    <w:rsid w:val="00702929"/>
    <w:rsid w:val="007032D0"/>
    <w:rsid w:val="00706EAC"/>
    <w:rsid w:val="00711F40"/>
    <w:rsid w:val="00712AC1"/>
    <w:rsid w:val="00713977"/>
    <w:rsid w:val="00714A62"/>
    <w:rsid w:val="007156C5"/>
    <w:rsid w:val="0072344A"/>
    <w:rsid w:val="007301A3"/>
    <w:rsid w:val="0073086F"/>
    <w:rsid w:val="007333B8"/>
    <w:rsid w:val="007337D3"/>
    <w:rsid w:val="0073389E"/>
    <w:rsid w:val="00735898"/>
    <w:rsid w:val="00737E7A"/>
    <w:rsid w:val="00744A0F"/>
    <w:rsid w:val="00745FF5"/>
    <w:rsid w:val="007503C5"/>
    <w:rsid w:val="00752202"/>
    <w:rsid w:val="007562B2"/>
    <w:rsid w:val="00757B66"/>
    <w:rsid w:val="00757D77"/>
    <w:rsid w:val="00761340"/>
    <w:rsid w:val="0076268D"/>
    <w:rsid w:val="0076320E"/>
    <w:rsid w:val="0076323F"/>
    <w:rsid w:val="00763FE6"/>
    <w:rsid w:val="00764B36"/>
    <w:rsid w:val="0076521F"/>
    <w:rsid w:val="0076730B"/>
    <w:rsid w:val="00771072"/>
    <w:rsid w:val="0077120E"/>
    <w:rsid w:val="00771FA0"/>
    <w:rsid w:val="0077206F"/>
    <w:rsid w:val="007723C3"/>
    <w:rsid w:val="00772F13"/>
    <w:rsid w:val="00776F24"/>
    <w:rsid w:val="00777807"/>
    <w:rsid w:val="00777D3E"/>
    <w:rsid w:val="00784355"/>
    <w:rsid w:val="007874D6"/>
    <w:rsid w:val="007A1579"/>
    <w:rsid w:val="007A3333"/>
    <w:rsid w:val="007A4607"/>
    <w:rsid w:val="007A5075"/>
    <w:rsid w:val="007B0BD6"/>
    <w:rsid w:val="007B1556"/>
    <w:rsid w:val="007B34D7"/>
    <w:rsid w:val="007B6CA1"/>
    <w:rsid w:val="007B7DE9"/>
    <w:rsid w:val="007C2D14"/>
    <w:rsid w:val="007C6AEF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E7B"/>
    <w:rsid w:val="00803153"/>
    <w:rsid w:val="00803AF5"/>
    <w:rsid w:val="00804848"/>
    <w:rsid w:val="00805396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40BE"/>
    <w:rsid w:val="00854351"/>
    <w:rsid w:val="00856E4F"/>
    <w:rsid w:val="008576D3"/>
    <w:rsid w:val="0085773F"/>
    <w:rsid w:val="00860BE3"/>
    <w:rsid w:val="00861416"/>
    <w:rsid w:val="00862F15"/>
    <w:rsid w:val="00867648"/>
    <w:rsid w:val="00872886"/>
    <w:rsid w:val="00875BCD"/>
    <w:rsid w:val="008776C8"/>
    <w:rsid w:val="00880A86"/>
    <w:rsid w:val="00881801"/>
    <w:rsid w:val="008845CF"/>
    <w:rsid w:val="008858C5"/>
    <w:rsid w:val="00886A26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778A"/>
    <w:rsid w:val="008D2BD8"/>
    <w:rsid w:val="008D4240"/>
    <w:rsid w:val="008D4C45"/>
    <w:rsid w:val="008D6F98"/>
    <w:rsid w:val="008D79AE"/>
    <w:rsid w:val="008D7B08"/>
    <w:rsid w:val="008E40B0"/>
    <w:rsid w:val="008E4362"/>
    <w:rsid w:val="008E459B"/>
    <w:rsid w:val="008F00D6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2135"/>
    <w:rsid w:val="0091468F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6D85"/>
    <w:rsid w:val="00953FF0"/>
    <w:rsid w:val="00954DC4"/>
    <w:rsid w:val="00960EB6"/>
    <w:rsid w:val="00963A10"/>
    <w:rsid w:val="009652B8"/>
    <w:rsid w:val="00967835"/>
    <w:rsid w:val="00976534"/>
    <w:rsid w:val="00976C13"/>
    <w:rsid w:val="00983379"/>
    <w:rsid w:val="00983930"/>
    <w:rsid w:val="0098440B"/>
    <w:rsid w:val="00985157"/>
    <w:rsid w:val="009865EC"/>
    <w:rsid w:val="0099405F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A016D3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7CAF"/>
    <w:rsid w:val="00A17D44"/>
    <w:rsid w:val="00A210DA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EB8"/>
    <w:rsid w:val="00A4653F"/>
    <w:rsid w:val="00A501F1"/>
    <w:rsid w:val="00A54236"/>
    <w:rsid w:val="00A555FB"/>
    <w:rsid w:val="00A56D73"/>
    <w:rsid w:val="00A605F5"/>
    <w:rsid w:val="00A61EE7"/>
    <w:rsid w:val="00A636AD"/>
    <w:rsid w:val="00A64AED"/>
    <w:rsid w:val="00A6787F"/>
    <w:rsid w:val="00A70DCD"/>
    <w:rsid w:val="00A71ECC"/>
    <w:rsid w:val="00A730C7"/>
    <w:rsid w:val="00A73715"/>
    <w:rsid w:val="00A75543"/>
    <w:rsid w:val="00A764B6"/>
    <w:rsid w:val="00A8118B"/>
    <w:rsid w:val="00A83459"/>
    <w:rsid w:val="00A85192"/>
    <w:rsid w:val="00A91D6B"/>
    <w:rsid w:val="00A95499"/>
    <w:rsid w:val="00A967D5"/>
    <w:rsid w:val="00AA05E9"/>
    <w:rsid w:val="00AA548C"/>
    <w:rsid w:val="00AA5C87"/>
    <w:rsid w:val="00AB0693"/>
    <w:rsid w:val="00AB07A0"/>
    <w:rsid w:val="00AB3914"/>
    <w:rsid w:val="00AB6C30"/>
    <w:rsid w:val="00AB767C"/>
    <w:rsid w:val="00AC6C9A"/>
    <w:rsid w:val="00AE144F"/>
    <w:rsid w:val="00AF46C8"/>
    <w:rsid w:val="00AF4C8B"/>
    <w:rsid w:val="00AF7E68"/>
    <w:rsid w:val="00B02DA3"/>
    <w:rsid w:val="00B06257"/>
    <w:rsid w:val="00B06B8F"/>
    <w:rsid w:val="00B119E6"/>
    <w:rsid w:val="00B143D3"/>
    <w:rsid w:val="00B150D7"/>
    <w:rsid w:val="00B153DB"/>
    <w:rsid w:val="00B17BEA"/>
    <w:rsid w:val="00B204DF"/>
    <w:rsid w:val="00B209E0"/>
    <w:rsid w:val="00B223C6"/>
    <w:rsid w:val="00B25E62"/>
    <w:rsid w:val="00B30064"/>
    <w:rsid w:val="00B3017B"/>
    <w:rsid w:val="00B319B9"/>
    <w:rsid w:val="00B32216"/>
    <w:rsid w:val="00B325DE"/>
    <w:rsid w:val="00B35A7B"/>
    <w:rsid w:val="00B35A8B"/>
    <w:rsid w:val="00B36EB0"/>
    <w:rsid w:val="00B37E5B"/>
    <w:rsid w:val="00B47999"/>
    <w:rsid w:val="00B50231"/>
    <w:rsid w:val="00B50EE0"/>
    <w:rsid w:val="00B5382F"/>
    <w:rsid w:val="00B54481"/>
    <w:rsid w:val="00B546C5"/>
    <w:rsid w:val="00B603F0"/>
    <w:rsid w:val="00B670A9"/>
    <w:rsid w:val="00B673CF"/>
    <w:rsid w:val="00B67575"/>
    <w:rsid w:val="00B74D0E"/>
    <w:rsid w:val="00B765E4"/>
    <w:rsid w:val="00B76F84"/>
    <w:rsid w:val="00B778AB"/>
    <w:rsid w:val="00B8013D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D4"/>
    <w:rsid w:val="00BA6559"/>
    <w:rsid w:val="00BA7F2E"/>
    <w:rsid w:val="00BB0557"/>
    <w:rsid w:val="00BB5DBC"/>
    <w:rsid w:val="00BC0CD0"/>
    <w:rsid w:val="00BC11D7"/>
    <w:rsid w:val="00BC3CBA"/>
    <w:rsid w:val="00BC7C6A"/>
    <w:rsid w:val="00BD03CE"/>
    <w:rsid w:val="00BD1005"/>
    <w:rsid w:val="00BD6A28"/>
    <w:rsid w:val="00BD74B0"/>
    <w:rsid w:val="00BD77CA"/>
    <w:rsid w:val="00BE17EE"/>
    <w:rsid w:val="00BE4386"/>
    <w:rsid w:val="00BE5C8E"/>
    <w:rsid w:val="00BE7BFD"/>
    <w:rsid w:val="00BF244F"/>
    <w:rsid w:val="00BF3BC0"/>
    <w:rsid w:val="00C0096A"/>
    <w:rsid w:val="00C06DAA"/>
    <w:rsid w:val="00C07A66"/>
    <w:rsid w:val="00C12067"/>
    <w:rsid w:val="00C13888"/>
    <w:rsid w:val="00C15A8F"/>
    <w:rsid w:val="00C17876"/>
    <w:rsid w:val="00C20654"/>
    <w:rsid w:val="00C21875"/>
    <w:rsid w:val="00C242E3"/>
    <w:rsid w:val="00C26C86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80B"/>
    <w:rsid w:val="00C54DA9"/>
    <w:rsid w:val="00C565D9"/>
    <w:rsid w:val="00C56FDC"/>
    <w:rsid w:val="00C5713E"/>
    <w:rsid w:val="00C5776D"/>
    <w:rsid w:val="00C60BF9"/>
    <w:rsid w:val="00C63216"/>
    <w:rsid w:val="00C659B4"/>
    <w:rsid w:val="00C701C0"/>
    <w:rsid w:val="00C80E82"/>
    <w:rsid w:val="00C821A0"/>
    <w:rsid w:val="00C84C97"/>
    <w:rsid w:val="00C853D8"/>
    <w:rsid w:val="00C90271"/>
    <w:rsid w:val="00C91B3D"/>
    <w:rsid w:val="00C92347"/>
    <w:rsid w:val="00C92651"/>
    <w:rsid w:val="00C92DF0"/>
    <w:rsid w:val="00C94601"/>
    <w:rsid w:val="00CA03A3"/>
    <w:rsid w:val="00CA0516"/>
    <w:rsid w:val="00CA0B28"/>
    <w:rsid w:val="00CA0DF5"/>
    <w:rsid w:val="00CA3616"/>
    <w:rsid w:val="00CA3FA1"/>
    <w:rsid w:val="00CA4D64"/>
    <w:rsid w:val="00CA501E"/>
    <w:rsid w:val="00CA5A02"/>
    <w:rsid w:val="00CB1AC7"/>
    <w:rsid w:val="00CB63A5"/>
    <w:rsid w:val="00CB6C23"/>
    <w:rsid w:val="00CC0A5F"/>
    <w:rsid w:val="00CC1A3D"/>
    <w:rsid w:val="00CC2539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651E"/>
    <w:rsid w:val="00CF6D31"/>
    <w:rsid w:val="00CF7489"/>
    <w:rsid w:val="00D02DF9"/>
    <w:rsid w:val="00D030A2"/>
    <w:rsid w:val="00D034F4"/>
    <w:rsid w:val="00D0420F"/>
    <w:rsid w:val="00D05431"/>
    <w:rsid w:val="00D05B6A"/>
    <w:rsid w:val="00D067FD"/>
    <w:rsid w:val="00D07073"/>
    <w:rsid w:val="00D10055"/>
    <w:rsid w:val="00D17076"/>
    <w:rsid w:val="00D20B72"/>
    <w:rsid w:val="00D226CD"/>
    <w:rsid w:val="00D246E6"/>
    <w:rsid w:val="00D258B4"/>
    <w:rsid w:val="00D26634"/>
    <w:rsid w:val="00D337E4"/>
    <w:rsid w:val="00D33F25"/>
    <w:rsid w:val="00D34C3C"/>
    <w:rsid w:val="00D44797"/>
    <w:rsid w:val="00D45B9E"/>
    <w:rsid w:val="00D51C8A"/>
    <w:rsid w:val="00D53017"/>
    <w:rsid w:val="00D56EAB"/>
    <w:rsid w:val="00D618E0"/>
    <w:rsid w:val="00D61AE4"/>
    <w:rsid w:val="00D65C74"/>
    <w:rsid w:val="00D67B94"/>
    <w:rsid w:val="00D725FA"/>
    <w:rsid w:val="00D73345"/>
    <w:rsid w:val="00D76A60"/>
    <w:rsid w:val="00D7763F"/>
    <w:rsid w:val="00D81F19"/>
    <w:rsid w:val="00D850B7"/>
    <w:rsid w:val="00D85673"/>
    <w:rsid w:val="00D905E2"/>
    <w:rsid w:val="00D91DA7"/>
    <w:rsid w:val="00D92FBE"/>
    <w:rsid w:val="00D95C12"/>
    <w:rsid w:val="00D977EF"/>
    <w:rsid w:val="00D97C5F"/>
    <w:rsid w:val="00DA50DD"/>
    <w:rsid w:val="00DB5005"/>
    <w:rsid w:val="00DB74AE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E02680"/>
    <w:rsid w:val="00E04291"/>
    <w:rsid w:val="00E0514A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6BE3"/>
    <w:rsid w:val="00E37869"/>
    <w:rsid w:val="00E409B0"/>
    <w:rsid w:val="00E40CCB"/>
    <w:rsid w:val="00E40D5E"/>
    <w:rsid w:val="00E41810"/>
    <w:rsid w:val="00E41F1C"/>
    <w:rsid w:val="00E44A8B"/>
    <w:rsid w:val="00E478E4"/>
    <w:rsid w:val="00E47FE8"/>
    <w:rsid w:val="00E50EC2"/>
    <w:rsid w:val="00E51B76"/>
    <w:rsid w:val="00E5681A"/>
    <w:rsid w:val="00E57E03"/>
    <w:rsid w:val="00E626FE"/>
    <w:rsid w:val="00E64C25"/>
    <w:rsid w:val="00E677FA"/>
    <w:rsid w:val="00E7361A"/>
    <w:rsid w:val="00E746C2"/>
    <w:rsid w:val="00E772A4"/>
    <w:rsid w:val="00E77C7B"/>
    <w:rsid w:val="00E81BFB"/>
    <w:rsid w:val="00E82D15"/>
    <w:rsid w:val="00E83686"/>
    <w:rsid w:val="00E83AFA"/>
    <w:rsid w:val="00E85B52"/>
    <w:rsid w:val="00E85D50"/>
    <w:rsid w:val="00E86BB8"/>
    <w:rsid w:val="00E90E21"/>
    <w:rsid w:val="00E920B9"/>
    <w:rsid w:val="00E93346"/>
    <w:rsid w:val="00E93B37"/>
    <w:rsid w:val="00E94D4C"/>
    <w:rsid w:val="00E94DCD"/>
    <w:rsid w:val="00EA02E5"/>
    <w:rsid w:val="00EA0BA5"/>
    <w:rsid w:val="00EA2530"/>
    <w:rsid w:val="00EA59C7"/>
    <w:rsid w:val="00EB0B42"/>
    <w:rsid w:val="00EB0B79"/>
    <w:rsid w:val="00EB19FB"/>
    <w:rsid w:val="00EB2F7C"/>
    <w:rsid w:val="00EB7339"/>
    <w:rsid w:val="00EC0D7C"/>
    <w:rsid w:val="00EC36DB"/>
    <w:rsid w:val="00EC5739"/>
    <w:rsid w:val="00EC6954"/>
    <w:rsid w:val="00ED06E6"/>
    <w:rsid w:val="00ED1388"/>
    <w:rsid w:val="00EE197F"/>
    <w:rsid w:val="00EE42D0"/>
    <w:rsid w:val="00EE4C18"/>
    <w:rsid w:val="00EE5DB3"/>
    <w:rsid w:val="00EE6A17"/>
    <w:rsid w:val="00EF195B"/>
    <w:rsid w:val="00EF2EF7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274A9"/>
    <w:rsid w:val="00F27EEC"/>
    <w:rsid w:val="00F309E6"/>
    <w:rsid w:val="00F31430"/>
    <w:rsid w:val="00F35939"/>
    <w:rsid w:val="00F36871"/>
    <w:rsid w:val="00F37C3F"/>
    <w:rsid w:val="00F4020A"/>
    <w:rsid w:val="00F408FE"/>
    <w:rsid w:val="00F41BD8"/>
    <w:rsid w:val="00F44631"/>
    <w:rsid w:val="00F446CF"/>
    <w:rsid w:val="00F465D9"/>
    <w:rsid w:val="00F472C3"/>
    <w:rsid w:val="00F504C1"/>
    <w:rsid w:val="00F50DC0"/>
    <w:rsid w:val="00F518AC"/>
    <w:rsid w:val="00F52505"/>
    <w:rsid w:val="00F53308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702B7"/>
    <w:rsid w:val="00F72E6B"/>
    <w:rsid w:val="00F76112"/>
    <w:rsid w:val="00F77EA8"/>
    <w:rsid w:val="00F8191F"/>
    <w:rsid w:val="00F8413E"/>
    <w:rsid w:val="00F86975"/>
    <w:rsid w:val="00F920EC"/>
    <w:rsid w:val="00F93D20"/>
    <w:rsid w:val="00F93FF8"/>
    <w:rsid w:val="00FA1877"/>
    <w:rsid w:val="00FA47AB"/>
    <w:rsid w:val="00FA52AF"/>
    <w:rsid w:val="00FB28EB"/>
    <w:rsid w:val="00FB2C75"/>
    <w:rsid w:val="00FB4447"/>
    <w:rsid w:val="00FB7018"/>
    <w:rsid w:val="00FC034A"/>
    <w:rsid w:val="00FC29BA"/>
    <w:rsid w:val="00FC5E26"/>
    <w:rsid w:val="00FC7C53"/>
    <w:rsid w:val="00FD081D"/>
    <w:rsid w:val="00FD3943"/>
    <w:rsid w:val="00FD5967"/>
    <w:rsid w:val="00FD6228"/>
    <w:rsid w:val="00FD6F37"/>
    <w:rsid w:val="00FE0BAA"/>
    <w:rsid w:val="00FE4FAA"/>
    <w:rsid w:val="00FE58C5"/>
    <w:rsid w:val="00FE663F"/>
    <w:rsid w:val="00FE7BDB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A47CF00-B52A-4873-8F9D-796AA747B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p2023.bg/index.php/bg/sprzsr-bg/novini/komitet-t-po-nabludenie-odobri-vtoro-izmenenie-na-strategiceskia-plan-za-razvitie-na-zemedelieto-i-selskite-rajoni-2023-2027-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p2023.bg/index.php/bg/sprzsr-bg/novini/zamestnik-minist-r-vasileva-obs-di-s-bransovi-organizacii-kriteriite-za-podbor-po-planirani-za-startirane-intervencii-ot-strategiceskia-plan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sp2023.bg/index.php/bg/sprzsr-bg/novini/komitet-t-po-nabludenie-odobri-vtoro-izmenenie-na-strategiceskia-plan-za-razvitie-na-zemedelieto-i-selskite-rajoni-2023-2027-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6C1AC-1067-4818-8AA7-9D8805FF4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2890</Words>
  <Characters>16474</Characters>
  <Application>Microsoft Office Word</Application>
  <DocSecurity>0</DocSecurity>
  <Lines>137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МЗХ</cp:lastModifiedBy>
  <cp:revision>5</cp:revision>
  <cp:lastPrinted>2018-02-09T15:12:00Z</cp:lastPrinted>
  <dcterms:created xsi:type="dcterms:W3CDTF">2024-11-01T12:38:00Z</dcterms:created>
  <dcterms:modified xsi:type="dcterms:W3CDTF">2024-11-01T12:49:00Z</dcterms:modified>
</cp:coreProperties>
</file>