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5FF5" w:rsidRPr="009C11E7" w:rsidRDefault="00745FF5" w:rsidP="00633998">
      <w:pPr>
        <w:spacing w:line="276" w:lineRule="auto"/>
        <w:rPr>
          <w:rFonts w:ascii="Times New Roman" w:hAnsi="Times New Roman"/>
          <w:sz w:val="24"/>
          <w:szCs w:val="24"/>
          <w:lang w:val="bg-BG"/>
        </w:rPr>
      </w:pPr>
    </w:p>
    <w:p w:rsidR="00B83112" w:rsidRPr="009C11E7" w:rsidRDefault="00EB4019" w:rsidP="00633998">
      <w:pPr>
        <w:spacing w:line="276" w:lineRule="auto"/>
        <w:rPr>
          <w:rFonts w:ascii="Times New Roman" w:hAnsi="Times New Roman"/>
          <w:b/>
          <w:lang w:val="bg-BG"/>
        </w:rPr>
      </w:pPr>
      <w:r>
        <w:rPr>
          <w:rFonts w:ascii="Times New Roman" w:hAnsi="Times New Roman"/>
          <w:sz w:val="24"/>
          <w:szCs w:val="24"/>
          <w:lang w:val="bg-BG"/>
        </w:rPr>
        <w:pict w14:anchorId="1CEDF6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pt">
            <v:imagedata r:id="rId8" o:title=""/>
            <o:lock v:ext="edit" ungrouping="t" rotation="t" cropping="t" verticies="t" text="t" grouping="t"/>
            <o:signatureline v:ext="edit" id="{FA4E8BE6-CCEE-4B68-A704-8F8F02F012F1}" provid="{00000000-0000-0000-0000-000000000000}" issignatureline="t"/>
          </v:shape>
        </w:pict>
      </w:r>
    </w:p>
    <w:tbl>
      <w:tblPr>
        <w:tblW w:w="9360" w:type="dxa"/>
        <w:tblInd w:w="108" w:type="dxa"/>
        <w:tblLook w:val="01E0" w:firstRow="1" w:lastRow="1" w:firstColumn="1" w:lastColumn="1" w:noHBand="0" w:noVBand="0"/>
      </w:tblPr>
      <w:tblGrid>
        <w:gridCol w:w="4608"/>
        <w:gridCol w:w="4752"/>
      </w:tblGrid>
      <w:tr w:rsidR="00616D50" w:rsidRPr="009C11E7" w:rsidTr="00B17BEA">
        <w:trPr>
          <w:trHeight w:val="1766"/>
        </w:trPr>
        <w:tc>
          <w:tcPr>
            <w:tcW w:w="4608" w:type="dxa"/>
          </w:tcPr>
          <w:p w:rsidR="00060D2E" w:rsidRPr="009C11E7" w:rsidRDefault="00060D2E" w:rsidP="00633998">
            <w:pPr>
              <w:spacing w:line="276" w:lineRule="auto"/>
              <w:ind w:left="1080" w:hanging="1080"/>
              <w:rPr>
                <w:rFonts w:ascii="Times New Roman" w:hAnsi="Times New Roman"/>
                <w:b/>
                <w:sz w:val="24"/>
                <w:szCs w:val="24"/>
                <w:lang w:val="bg-BG"/>
              </w:rPr>
            </w:pPr>
          </w:p>
          <w:p w:rsidR="00060D2E" w:rsidRPr="009C11E7" w:rsidRDefault="00060D2E" w:rsidP="00633998">
            <w:pPr>
              <w:spacing w:line="276" w:lineRule="auto"/>
              <w:ind w:left="1080" w:hanging="1080"/>
              <w:rPr>
                <w:rFonts w:ascii="Times New Roman" w:hAnsi="Times New Roman"/>
                <w:b/>
                <w:sz w:val="24"/>
                <w:szCs w:val="24"/>
                <w:lang w:val="bg-BG"/>
              </w:rPr>
            </w:pPr>
          </w:p>
          <w:p w:rsidR="00060D2E" w:rsidRPr="009C11E7" w:rsidRDefault="00060D2E" w:rsidP="00633998">
            <w:pPr>
              <w:spacing w:line="276" w:lineRule="auto"/>
              <w:ind w:left="1080" w:hanging="1080"/>
              <w:rPr>
                <w:rFonts w:ascii="Times New Roman" w:hAnsi="Times New Roman"/>
                <w:b/>
                <w:sz w:val="24"/>
                <w:szCs w:val="24"/>
                <w:lang w:val="bg-BG"/>
              </w:rPr>
            </w:pPr>
          </w:p>
          <w:p w:rsidR="00060D2E" w:rsidRPr="009C11E7" w:rsidRDefault="00060D2E" w:rsidP="00633998">
            <w:pPr>
              <w:spacing w:line="276" w:lineRule="auto"/>
              <w:ind w:left="1080" w:hanging="1080"/>
              <w:rPr>
                <w:rFonts w:ascii="Times New Roman" w:hAnsi="Times New Roman"/>
                <w:b/>
                <w:sz w:val="24"/>
                <w:szCs w:val="24"/>
                <w:lang w:val="bg-BG"/>
              </w:rPr>
            </w:pPr>
          </w:p>
          <w:p w:rsidR="00616D50" w:rsidRPr="00B8244E" w:rsidRDefault="00616D50" w:rsidP="00633998">
            <w:pPr>
              <w:spacing w:line="276" w:lineRule="auto"/>
              <w:ind w:left="1080" w:hanging="1080"/>
              <w:rPr>
                <w:rFonts w:ascii="Times New Roman" w:hAnsi="Times New Roman"/>
                <w:b/>
                <w:sz w:val="24"/>
                <w:szCs w:val="24"/>
                <w:lang w:val="bg-BG"/>
              </w:rPr>
            </w:pPr>
            <w:r w:rsidRPr="00B8244E">
              <w:rPr>
                <w:rFonts w:ascii="Times New Roman" w:hAnsi="Times New Roman"/>
                <w:b/>
                <w:sz w:val="24"/>
                <w:szCs w:val="24"/>
                <w:lang w:val="bg-BG"/>
              </w:rPr>
              <w:t>ДО</w:t>
            </w:r>
          </w:p>
          <w:p w:rsidR="00FD3943" w:rsidRPr="00813A00" w:rsidRDefault="00813A00" w:rsidP="00633998">
            <w:pPr>
              <w:spacing w:line="276" w:lineRule="auto"/>
              <w:ind w:left="34" w:hanging="34"/>
              <w:rPr>
                <w:rFonts w:ascii="Times New Roman" w:hAnsi="Times New Roman"/>
                <w:b/>
                <w:sz w:val="24"/>
                <w:szCs w:val="24"/>
                <w:lang w:val="bg-BG"/>
              </w:rPr>
            </w:pPr>
            <w:r>
              <w:rPr>
                <w:rFonts w:ascii="Times New Roman" w:hAnsi="Times New Roman"/>
                <w:b/>
                <w:sz w:val="24"/>
                <w:szCs w:val="24"/>
                <w:lang w:val="bg-BG"/>
              </w:rPr>
              <w:t>Д-Р ЛОЗАНА ВАСИЛЕВА</w:t>
            </w:r>
          </w:p>
          <w:p w:rsidR="00616D50" w:rsidRPr="00B8244E" w:rsidRDefault="00A73715" w:rsidP="00633998">
            <w:pPr>
              <w:spacing w:line="276" w:lineRule="auto"/>
              <w:ind w:left="34" w:hanging="34"/>
              <w:rPr>
                <w:rFonts w:ascii="Times New Roman" w:hAnsi="Times New Roman"/>
                <w:b/>
                <w:sz w:val="24"/>
                <w:szCs w:val="24"/>
                <w:lang w:val="bg-BG"/>
              </w:rPr>
            </w:pPr>
            <w:r w:rsidRPr="00B8244E">
              <w:rPr>
                <w:rFonts w:ascii="Times New Roman" w:hAnsi="Times New Roman"/>
                <w:b/>
                <w:sz w:val="24"/>
                <w:szCs w:val="24"/>
                <w:lang w:val="bg-BG"/>
              </w:rPr>
              <w:t xml:space="preserve">ЗАМЕСТНИК-МИНИСТЪР НА </w:t>
            </w:r>
            <w:r w:rsidR="00D76A60">
              <w:rPr>
                <w:rFonts w:ascii="Times New Roman" w:hAnsi="Times New Roman"/>
                <w:b/>
                <w:sz w:val="24"/>
                <w:szCs w:val="24"/>
                <w:lang w:val="bg-BG"/>
              </w:rPr>
              <w:t xml:space="preserve">ЗЕМЕДЕЛИЕТО И </w:t>
            </w:r>
            <w:r w:rsidR="00616D50" w:rsidRPr="00B8244E">
              <w:rPr>
                <w:rFonts w:ascii="Times New Roman" w:hAnsi="Times New Roman"/>
                <w:b/>
                <w:sz w:val="24"/>
                <w:szCs w:val="24"/>
                <w:lang w:val="bg-BG"/>
              </w:rPr>
              <w:t xml:space="preserve">ХРАНИТЕ </w:t>
            </w:r>
            <w:r w:rsidR="00287A85" w:rsidRPr="00B8244E">
              <w:rPr>
                <w:rFonts w:ascii="Times New Roman" w:hAnsi="Times New Roman"/>
                <w:b/>
                <w:sz w:val="24"/>
                <w:szCs w:val="24"/>
                <w:lang w:val="bg-BG"/>
              </w:rPr>
              <w:t>И РЪКОВОДИТЕЛ НА</w:t>
            </w:r>
          </w:p>
          <w:p w:rsidR="00287A85" w:rsidRPr="00B8244E" w:rsidRDefault="00287A85" w:rsidP="00633998">
            <w:pPr>
              <w:spacing w:line="276" w:lineRule="auto"/>
              <w:ind w:left="34" w:hanging="34"/>
              <w:rPr>
                <w:rFonts w:ascii="Times New Roman" w:hAnsi="Times New Roman"/>
                <w:b/>
                <w:sz w:val="24"/>
                <w:szCs w:val="24"/>
                <w:lang w:val="bg-BG"/>
              </w:rPr>
            </w:pPr>
            <w:r w:rsidRPr="00B8244E">
              <w:rPr>
                <w:rFonts w:ascii="Times New Roman" w:hAnsi="Times New Roman"/>
                <w:b/>
                <w:sz w:val="24"/>
                <w:szCs w:val="24"/>
                <w:lang w:val="bg-BG"/>
              </w:rPr>
              <w:t xml:space="preserve">УПРАВЛЯВАЩИЯ ОРГАН НА </w:t>
            </w:r>
          </w:p>
          <w:p w:rsidR="00287A85" w:rsidRDefault="00813A00" w:rsidP="00633998">
            <w:pPr>
              <w:spacing w:line="276" w:lineRule="auto"/>
              <w:ind w:left="34" w:hanging="34"/>
              <w:rPr>
                <w:rFonts w:ascii="Times New Roman" w:hAnsi="Times New Roman"/>
                <w:b/>
                <w:sz w:val="24"/>
                <w:szCs w:val="24"/>
                <w:lang w:val="bg-BG"/>
              </w:rPr>
            </w:pPr>
            <w:r>
              <w:rPr>
                <w:rFonts w:ascii="Times New Roman" w:hAnsi="Times New Roman"/>
                <w:b/>
                <w:sz w:val="24"/>
                <w:szCs w:val="24"/>
                <w:lang w:val="bg-BG"/>
              </w:rPr>
              <w:t>СТРАТЕГИЧЕСКИЯ ПЛАН</w:t>
            </w:r>
            <w:r w:rsidR="008C4CAC">
              <w:rPr>
                <w:rFonts w:ascii="Times New Roman" w:hAnsi="Times New Roman"/>
                <w:b/>
                <w:sz w:val="24"/>
                <w:szCs w:val="24"/>
                <w:lang w:val="bg-BG"/>
              </w:rPr>
              <w:t xml:space="preserve"> ЗА РАЗВИТИЕТО НА ЗЕМЕДЕЛИЕТО И СЕЛСКИТЕ РАЙОНИ ЗА ПЕРИОДА </w:t>
            </w:r>
          </w:p>
          <w:p w:rsidR="008C4CAC" w:rsidRPr="00B8244E" w:rsidRDefault="008C4CAC" w:rsidP="00633998">
            <w:pPr>
              <w:spacing w:line="276" w:lineRule="auto"/>
              <w:ind w:left="34" w:hanging="34"/>
              <w:rPr>
                <w:rFonts w:ascii="Times New Roman" w:hAnsi="Times New Roman"/>
                <w:b/>
                <w:sz w:val="24"/>
                <w:szCs w:val="24"/>
                <w:lang w:val="bg-BG"/>
              </w:rPr>
            </w:pPr>
            <w:r>
              <w:rPr>
                <w:rFonts w:ascii="Times New Roman" w:hAnsi="Times New Roman"/>
                <w:b/>
                <w:sz w:val="24"/>
                <w:szCs w:val="24"/>
                <w:lang w:val="bg-BG"/>
              </w:rPr>
              <w:t>2023-2027 Г.</w:t>
            </w:r>
          </w:p>
          <w:p w:rsidR="00287A85" w:rsidRPr="009C11E7" w:rsidRDefault="00287A85" w:rsidP="00EF7EF5">
            <w:pPr>
              <w:spacing w:line="276" w:lineRule="auto"/>
              <w:ind w:left="34" w:hanging="34"/>
              <w:rPr>
                <w:rFonts w:ascii="Times New Roman" w:hAnsi="Times New Roman"/>
                <w:b/>
                <w:sz w:val="24"/>
                <w:szCs w:val="24"/>
                <w:lang w:val="bg-BG"/>
              </w:rPr>
            </w:pPr>
          </w:p>
        </w:tc>
        <w:tc>
          <w:tcPr>
            <w:tcW w:w="4752" w:type="dxa"/>
          </w:tcPr>
          <w:p w:rsidR="00616D50" w:rsidRPr="009C11E7" w:rsidRDefault="00616D50" w:rsidP="00633998">
            <w:pPr>
              <w:spacing w:line="276" w:lineRule="auto"/>
              <w:ind w:left="1080" w:hanging="1080"/>
              <w:jc w:val="both"/>
              <w:rPr>
                <w:rFonts w:ascii="Times New Roman" w:hAnsi="Times New Roman"/>
                <w:b/>
                <w:sz w:val="24"/>
                <w:szCs w:val="24"/>
                <w:lang w:val="bg-BG"/>
              </w:rPr>
            </w:pPr>
            <w:r w:rsidRPr="009C11E7">
              <w:rPr>
                <w:rFonts w:ascii="Times New Roman" w:hAnsi="Times New Roman"/>
                <w:b/>
                <w:sz w:val="24"/>
                <w:szCs w:val="24"/>
                <w:lang w:val="bg-BG"/>
              </w:rPr>
              <w:t>ОДОБРИЛ:</w:t>
            </w:r>
          </w:p>
          <w:p w:rsidR="00616D50" w:rsidRPr="009C11E7" w:rsidRDefault="00EB4019" w:rsidP="00633998">
            <w:pPr>
              <w:spacing w:line="276" w:lineRule="auto"/>
              <w:rPr>
                <w:rFonts w:ascii="Times New Roman" w:hAnsi="Times New Roman"/>
                <w:b/>
                <w:sz w:val="24"/>
                <w:szCs w:val="24"/>
                <w:lang w:val="bg-BG"/>
              </w:rPr>
            </w:pPr>
            <w:r>
              <w:rPr>
                <w:rFonts w:ascii="Times New Roman" w:hAnsi="Times New Roman"/>
                <w:b/>
                <w:sz w:val="24"/>
                <w:szCs w:val="24"/>
                <w:lang w:val="bg-BG"/>
              </w:rPr>
              <w:pict w14:anchorId="626D0CBC">
                <v:shape id="_x0000_i1026" type="#_x0000_t75" alt="Microsoft Office Signature Line..." style="width:192pt;height:96pt">
                  <v:imagedata r:id="rId9" o:title=""/>
                  <o:lock v:ext="edit" ungrouping="t" rotation="t" cropping="t" verticies="t" text="t" grouping="t"/>
                  <o:signatureline v:ext="edit" id="{F7A97A8E-FF6A-4A66-B1CE-11A568C0C74D}" provid="{00000000-0000-0000-0000-000000000000}" o:suggestedsigner="Д-р Лозана Василева -заместник-министър" o:suggestedsigner2="Ръководител на УО на Стратегическия план" issignatureline="t"/>
                </v:shape>
              </w:pict>
            </w:r>
          </w:p>
        </w:tc>
      </w:tr>
    </w:tbl>
    <w:p w:rsidR="00616D50" w:rsidRPr="009C11E7" w:rsidRDefault="00616D50" w:rsidP="00633998">
      <w:pPr>
        <w:spacing w:line="276" w:lineRule="auto"/>
        <w:rPr>
          <w:rFonts w:ascii="Times New Roman" w:hAnsi="Times New Roman"/>
          <w:b/>
          <w:sz w:val="24"/>
          <w:szCs w:val="24"/>
          <w:lang w:val="bg-BG"/>
        </w:rPr>
      </w:pPr>
    </w:p>
    <w:p w:rsidR="00F15C21" w:rsidRPr="009C11E7" w:rsidRDefault="00F15C21" w:rsidP="00633998">
      <w:pPr>
        <w:spacing w:line="276" w:lineRule="auto"/>
        <w:jc w:val="center"/>
        <w:rPr>
          <w:rFonts w:ascii="Times New Roman" w:hAnsi="Times New Roman"/>
          <w:b/>
          <w:sz w:val="24"/>
          <w:szCs w:val="24"/>
          <w:lang w:val="bg-BG"/>
        </w:rPr>
      </w:pPr>
      <w:r w:rsidRPr="009C11E7">
        <w:rPr>
          <w:rFonts w:ascii="Times New Roman" w:hAnsi="Times New Roman"/>
          <w:b/>
          <w:sz w:val="24"/>
          <w:szCs w:val="24"/>
          <w:lang w:val="bg-BG"/>
        </w:rPr>
        <w:t>Д О К Л А Д</w:t>
      </w:r>
    </w:p>
    <w:p w:rsidR="00F15C21" w:rsidRPr="009C11E7" w:rsidRDefault="007D066D" w:rsidP="00633998">
      <w:pPr>
        <w:spacing w:line="276" w:lineRule="auto"/>
        <w:jc w:val="center"/>
        <w:rPr>
          <w:rFonts w:ascii="Times New Roman" w:hAnsi="Times New Roman"/>
          <w:b/>
          <w:sz w:val="24"/>
          <w:szCs w:val="24"/>
          <w:lang w:val="bg-BG"/>
        </w:rPr>
      </w:pPr>
      <w:r w:rsidRPr="009C11E7">
        <w:rPr>
          <w:rFonts w:ascii="Times New Roman" w:hAnsi="Times New Roman"/>
          <w:b/>
          <w:sz w:val="24"/>
          <w:szCs w:val="24"/>
          <w:lang w:val="bg-BG"/>
        </w:rPr>
        <w:t xml:space="preserve">от </w:t>
      </w:r>
      <w:r w:rsidR="00B8244E">
        <w:rPr>
          <w:rFonts w:ascii="Times New Roman" w:hAnsi="Times New Roman"/>
          <w:b/>
          <w:sz w:val="24"/>
          <w:szCs w:val="24"/>
          <w:lang w:val="bg-BG"/>
        </w:rPr>
        <w:t>Елена Иванова</w:t>
      </w:r>
      <w:r w:rsidR="00A605F5" w:rsidRPr="009C11E7">
        <w:rPr>
          <w:rFonts w:ascii="Times New Roman" w:hAnsi="Times New Roman"/>
          <w:b/>
          <w:sz w:val="24"/>
          <w:szCs w:val="24"/>
          <w:lang w:val="bg-BG"/>
        </w:rPr>
        <w:t xml:space="preserve"> </w:t>
      </w:r>
      <w:r w:rsidR="00F15C21" w:rsidRPr="009C11E7">
        <w:rPr>
          <w:rFonts w:ascii="Times New Roman" w:hAnsi="Times New Roman"/>
          <w:b/>
          <w:sz w:val="24"/>
          <w:szCs w:val="24"/>
          <w:lang w:val="bg-BG"/>
        </w:rPr>
        <w:t xml:space="preserve">– </w:t>
      </w:r>
      <w:r w:rsidR="00066CEB" w:rsidRPr="009C11E7">
        <w:rPr>
          <w:rFonts w:ascii="Times New Roman" w:hAnsi="Times New Roman"/>
          <w:b/>
          <w:sz w:val="24"/>
          <w:szCs w:val="24"/>
          <w:lang w:val="bg-BG"/>
        </w:rPr>
        <w:t xml:space="preserve"> д</w:t>
      </w:r>
      <w:r w:rsidR="00A73715" w:rsidRPr="009C11E7">
        <w:rPr>
          <w:rFonts w:ascii="Times New Roman" w:hAnsi="Times New Roman"/>
          <w:b/>
          <w:sz w:val="24"/>
          <w:szCs w:val="24"/>
          <w:lang w:val="bg-BG"/>
        </w:rPr>
        <w:t>иректор на дирекция „Развитие на селските райони“</w:t>
      </w:r>
    </w:p>
    <w:p w:rsidR="00C853D8" w:rsidRPr="009C11E7" w:rsidRDefault="00C853D8" w:rsidP="00633998">
      <w:pPr>
        <w:spacing w:line="276" w:lineRule="auto"/>
        <w:jc w:val="center"/>
        <w:rPr>
          <w:rFonts w:ascii="Times New Roman" w:hAnsi="Times New Roman"/>
          <w:b/>
          <w:sz w:val="24"/>
          <w:szCs w:val="24"/>
          <w:lang w:val="bg-BG"/>
        </w:rPr>
      </w:pPr>
    </w:p>
    <w:tbl>
      <w:tblPr>
        <w:tblpPr w:leftFromText="141" w:rightFromText="141" w:vertAnchor="text" w:horzAnchor="margin" w:tblpY="217"/>
        <w:tblW w:w="9606" w:type="dxa"/>
        <w:tblLook w:val="01E0" w:firstRow="1" w:lastRow="1" w:firstColumn="1" w:lastColumn="1" w:noHBand="0" w:noVBand="0"/>
      </w:tblPr>
      <w:tblGrid>
        <w:gridCol w:w="1668"/>
        <w:gridCol w:w="7938"/>
      </w:tblGrid>
      <w:tr w:rsidR="0057112B" w:rsidRPr="009C11E7" w:rsidTr="00FF1217">
        <w:trPr>
          <w:trHeight w:val="284"/>
        </w:trPr>
        <w:tc>
          <w:tcPr>
            <w:tcW w:w="1668" w:type="dxa"/>
          </w:tcPr>
          <w:p w:rsidR="0057112B" w:rsidRPr="009C11E7" w:rsidRDefault="002A7458" w:rsidP="00633998">
            <w:pPr>
              <w:spacing w:line="276" w:lineRule="auto"/>
              <w:rPr>
                <w:rFonts w:ascii="Times New Roman" w:hAnsi="Times New Roman"/>
                <w:b/>
                <w:sz w:val="24"/>
                <w:szCs w:val="24"/>
                <w:u w:val="single"/>
                <w:lang w:val="bg-BG"/>
              </w:rPr>
            </w:pPr>
            <w:r w:rsidRPr="009C11E7">
              <w:rPr>
                <w:rFonts w:ascii="Times New Roman" w:hAnsi="Times New Roman"/>
                <w:b/>
                <w:sz w:val="24"/>
                <w:szCs w:val="24"/>
                <w:u w:val="single"/>
                <w:lang w:val="bg-BG"/>
              </w:rPr>
              <w:t>ОТНОСНО:</w:t>
            </w:r>
          </w:p>
        </w:tc>
        <w:tc>
          <w:tcPr>
            <w:tcW w:w="7938" w:type="dxa"/>
          </w:tcPr>
          <w:p w:rsidR="0057112B" w:rsidRPr="00E47596" w:rsidRDefault="00FC5E26" w:rsidP="00492872">
            <w:pPr>
              <w:spacing w:line="276" w:lineRule="auto"/>
              <w:jc w:val="both"/>
              <w:rPr>
                <w:rFonts w:ascii="Times New Roman" w:hAnsi="Times New Roman"/>
                <w:bCs/>
                <w:i/>
                <w:sz w:val="24"/>
                <w:szCs w:val="24"/>
                <w:lang w:val="en"/>
              </w:rPr>
            </w:pPr>
            <w:proofErr w:type="spellStart"/>
            <w:r w:rsidRPr="00D85673">
              <w:rPr>
                <w:rFonts w:ascii="Times New Roman" w:hAnsi="Times New Roman"/>
                <w:bCs/>
                <w:i/>
                <w:sz w:val="24"/>
                <w:szCs w:val="24"/>
                <w:lang w:val="en"/>
              </w:rPr>
              <w:t>Прием</w:t>
            </w:r>
            <w:proofErr w:type="spellEnd"/>
            <w:r w:rsidRPr="00D85673">
              <w:rPr>
                <w:rFonts w:ascii="Times New Roman" w:hAnsi="Times New Roman"/>
                <w:bCs/>
                <w:i/>
                <w:sz w:val="24"/>
                <w:szCs w:val="24"/>
                <w:lang w:val="en"/>
              </w:rPr>
              <w:t xml:space="preserve"> </w:t>
            </w:r>
            <w:proofErr w:type="spellStart"/>
            <w:r w:rsidR="00106BDD" w:rsidRPr="00D85673">
              <w:rPr>
                <w:rFonts w:ascii="Times New Roman" w:hAnsi="Times New Roman"/>
                <w:bCs/>
                <w:i/>
                <w:sz w:val="24"/>
                <w:szCs w:val="24"/>
                <w:lang w:val="en"/>
              </w:rPr>
              <w:t>на</w:t>
            </w:r>
            <w:proofErr w:type="spellEnd"/>
            <w:r w:rsidR="00106BDD" w:rsidRPr="00D85673">
              <w:rPr>
                <w:rFonts w:ascii="Times New Roman" w:hAnsi="Times New Roman"/>
                <w:bCs/>
                <w:i/>
                <w:sz w:val="24"/>
                <w:szCs w:val="24"/>
                <w:lang w:val="en"/>
              </w:rPr>
              <w:t xml:space="preserve"> </w:t>
            </w:r>
            <w:proofErr w:type="spellStart"/>
            <w:r w:rsidR="00106BDD" w:rsidRPr="00D85673">
              <w:rPr>
                <w:rFonts w:ascii="Times New Roman" w:hAnsi="Times New Roman"/>
                <w:bCs/>
                <w:i/>
                <w:sz w:val="24"/>
                <w:szCs w:val="24"/>
                <w:lang w:val="en"/>
              </w:rPr>
              <w:t>заявления</w:t>
            </w:r>
            <w:proofErr w:type="spellEnd"/>
            <w:r w:rsidR="00106BDD" w:rsidRPr="00D85673">
              <w:rPr>
                <w:rFonts w:ascii="Times New Roman" w:hAnsi="Times New Roman"/>
                <w:bCs/>
                <w:i/>
                <w:sz w:val="24"/>
                <w:szCs w:val="24"/>
                <w:lang w:val="en"/>
              </w:rPr>
              <w:t xml:space="preserve"> </w:t>
            </w:r>
            <w:proofErr w:type="spellStart"/>
            <w:r w:rsidR="00106BDD" w:rsidRPr="00D85673">
              <w:rPr>
                <w:rFonts w:ascii="Times New Roman" w:hAnsi="Times New Roman"/>
                <w:bCs/>
                <w:i/>
                <w:sz w:val="24"/>
                <w:szCs w:val="24"/>
                <w:lang w:val="en"/>
              </w:rPr>
              <w:t>за</w:t>
            </w:r>
            <w:proofErr w:type="spellEnd"/>
            <w:r w:rsidR="00106BDD" w:rsidRPr="00D85673">
              <w:rPr>
                <w:rFonts w:ascii="Times New Roman" w:hAnsi="Times New Roman"/>
                <w:bCs/>
                <w:i/>
                <w:sz w:val="24"/>
                <w:szCs w:val="24"/>
                <w:lang w:val="en"/>
              </w:rPr>
              <w:t xml:space="preserve"> </w:t>
            </w:r>
            <w:proofErr w:type="spellStart"/>
            <w:r w:rsidR="00106BDD" w:rsidRPr="00D85673">
              <w:rPr>
                <w:rFonts w:ascii="Times New Roman" w:hAnsi="Times New Roman"/>
                <w:bCs/>
                <w:i/>
                <w:sz w:val="24"/>
                <w:szCs w:val="24"/>
                <w:lang w:val="en"/>
              </w:rPr>
              <w:t>подпомагане</w:t>
            </w:r>
            <w:proofErr w:type="spellEnd"/>
            <w:r w:rsidR="00106BDD" w:rsidRPr="00D85673">
              <w:rPr>
                <w:rFonts w:ascii="Times New Roman" w:hAnsi="Times New Roman"/>
                <w:bCs/>
                <w:i/>
                <w:sz w:val="24"/>
                <w:szCs w:val="24"/>
                <w:lang w:val="en"/>
              </w:rPr>
              <w:t xml:space="preserve"> </w:t>
            </w:r>
            <w:proofErr w:type="spellStart"/>
            <w:r w:rsidR="00E47596">
              <w:rPr>
                <w:rFonts w:ascii="Times New Roman" w:hAnsi="Times New Roman"/>
                <w:bCs/>
                <w:i/>
                <w:sz w:val="24"/>
                <w:szCs w:val="24"/>
                <w:lang w:val="en"/>
              </w:rPr>
              <w:t>по</w:t>
            </w:r>
            <w:proofErr w:type="spellEnd"/>
            <w:r w:rsidR="00E47596" w:rsidRPr="00E47596">
              <w:rPr>
                <w:rFonts w:ascii="Times New Roman" w:hAnsi="Times New Roman"/>
                <w:bCs/>
                <w:i/>
                <w:sz w:val="24"/>
                <w:szCs w:val="24"/>
                <w:lang w:val="en"/>
              </w:rPr>
              <w:t xml:space="preserve"> </w:t>
            </w:r>
            <w:proofErr w:type="spellStart"/>
            <w:r w:rsidR="00E47596" w:rsidRPr="00E47596">
              <w:rPr>
                <w:rFonts w:ascii="Times New Roman" w:hAnsi="Times New Roman"/>
                <w:bCs/>
                <w:i/>
                <w:sz w:val="24"/>
                <w:szCs w:val="24"/>
                <w:lang w:val="en"/>
              </w:rPr>
              <w:t>интервенция</w:t>
            </w:r>
            <w:proofErr w:type="spellEnd"/>
            <w:r w:rsidR="00E47596" w:rsidRPr="00E47596">
              <w:rPr>
                <w:rFonts w:ascii="Times New Roman" w:hAnsi="Times New Roman"/>
                <w:bCs/>
                <w:i/>
                <w:sz w:val="24"/>
                <w:szCs w:val="24"/>
                <w:lang w:val="en"/>
              </w:rPr>
              <w:t xml:space="preserve"> II.Ж.3 „</w:t>
            </w:r>
            <w:proofErr w:type="spellStart"/>
            <w:r w:rsidR="00E47596" w:rsidRPr="00E47596">
              <w:rPr>
                <w:rFonts w:ascii="Times New Roman" w:hAnsi="Times New Roman"/>
                <w:bCs/>
                <w:i/>
                <w:sz w:val="24"/>
                <w:szCs w:val="24"/>
                <w:lang w:val="en"/>
              </w:rPr>
              <w:t>Подкрепа</w:t>
            </w:r>
            <w:proofErr w:type="spellEnd"/>
            <w:r w:rsidR="00E47596" w:rsidRPr="00E47596">
              <w:rPr>
                <w:rFonts w:ascii="Times New Roman" w:hAnsi="Times New Roman"/>
                <w:bCs/>
                <w:i/>
                <w:sz w:val="24"/>
                <w:szCs w:val="24"/>
                <w:lang w:val="en"/>
              </w:rPr>
              <w:t xml:space="preserve"> </w:t>
            </w:r>
            <w:proofErr w:type="spellStart"/>
            <w:r w:rsidR="00E47596" w:rsidRPr="00E47596">
              <w:rPr>
                <w:rFonts w:ascii="Times New Roman" w:hAnsi="Times New Roman"/>
                <w:bCs/>
                <w:i/>
                <w:sz w:val="24"/>
                <w:szCs w:val="24"/>
                <w:lang w:val="en"/>
              </w:rPr>
              <w:t>на</w:t>
            </w:r>
            <w:proofErr w:type="spellEnd"/>
            <w:r w:rsidR="00E47596" w:rsidRPr="00E47596">
              <w:rPr>
                <w:rFonts w:ascii="Times New Roman" w:hAnsi="Times New Roman"/>
                <w:bCs/>
                <w:i/>
                <w:sz w:val="24"/>
                <w:szCs w:val="24"/>
                <w:lang w:val="en"/>
              </w:rPr>
              <w:t xml:space="preserve"> </w:t>
            </w:r>
            <w:proofErr w:type="spellStart"/>
            <w:r w:rsidR="00E47596" w:rsidRPr="00E47596">
              <w:rPr>
                <w:rFonts w:ascii="Times New Roman" w:hAnsi="Times New Roman"/>
                <w:bCs/>
                <w:i/>
                <w:sz w:val="24"/>
                <w:szCs w:val="24"/>
                <w:lang w:val="en"/>
              </w:rPr>
              <w:t>организации</w:t>
            </w:r>
            <w:proofErr w:type="spellEnd"/>
            <w:r w:rsidR="00E47596" w:rsidRPr="00E47596">
              <w:rPr>
                <w:rFonts w:ascii="Times New Roman" w:hAnsi="Times New Roman"/>
                <w:bCs/>
                <w:i/>
                <w:sz w:val="24"/>
                <w:szCs w:val="24"/>
                <w:lang w:val="en"/>
              </w:rPr>
              <w:t xml:space="preserve"> </w:t>
            </w:r>
            <w:proofErr w:type="spellStart"/>
            <w:r w:rsidR="00E47596" w:rsidRPr="00E47596">
              <w:rPr>
                <w:rFonts w:ascii="Times New Roman" w:hAnsi="Times New Roman"/>
                <w:bCs/>
                <w:i/>
                <w:sz w:val="24"/>
                <w:szCs w:val="24"/>
                <w:lang w:val="en"/>
              </w:rPr>
              <w:t>на</w:t>
            </w:r>
            <w:proofErr w:type="spellEnd"/>
            <w:r w:rsidR="00E47596" w:rsidRPr="00E47596">
              <w:rPr>
                <w:rFonts w:ascii="Times New Roman" w:hAnsi="Times New Roman"/>
                <w:bCs/>
                <w:i/>
                <w:sz w:val="24"/>
                <w:szCs w:val="24"/>
                <w:lang w:val="en"/>
              </w:rPr>
              <w:t xml:space="preserve"> </w:t>
            </w:r>
            <w:proofErr w:type="spellStart"/>
            <w:r w:rsidR="00E47596" w:rsidRPr="00E47596">
              <w:rPr>
                <w:rFonts w:ascii="Times New Roman" w:hAnsi="Times New Roman"/>
                <w:bCs/>
                <w:i/>
                <w:sz w:val="24"/>
                <w:szCs w:val="24"/>
                <w:lang w:val="en"/>
              </w:rPr>
              <w:t>производители</w:t>
            </w:r>
            <w:proofErr w:type="spellEnd"/>
            <w:r w:rsidR="00E47596" w:rsidRPr="00E47596">
              <w:rPr>
                <w:rFonts w:ascii="Times New Roman" w:hAnsi="Times New Roman"/>
                <w:bCs/>
                <w:i/>
                <w:sz w:val="24"/>
                <w:szCs w:val="24"/>
                <w:lang w:val="en"/>
              </w:rPr>
              <w:t xml:space="preserve"> </w:t>
            </w:r>
            <w:proofErr w:type="spellStart"/>
            <w:r w:rsidR="00E47596" w:rsidRPr="00E47596">
              <w:rPr>
                <w:rFonts w:ascii="Times New Roman" w:hAnsi="Times New Roman"/>
                <w:bCs/>
                <w:i/>
                <w:sz w:val="24"/>
                <w:szCs w:val="24"/>
                <w:lang w:val="en"/>
              </w:rPr>
              <w:t>или</w:t>
            </w:r>
            <w:proofErr w:type="spellEnd"/>
            <w:r w:rsidR="00E47596" w:rsidRPr="00E47596">
              <w:rPr>
                <w:rFonts w:ascii="Times New Roman" w:hAnsi="Times New Roman"/>
                <w:bCs/>
                <w:i/>
                <w:sz w:val="24"/>
                <w:szCs w:val="24"/>
                <w:lang w:val="en"/>
              </w:rPr>
              <w:t xml:space="preserve"> </w:t>
            </w:r>
            <w:proofErr w:type="spellStart"/>
            <w:r w:rsidR="00E47596" w:rsidRPr="00E47596">
              <w:rPr>
                <w:rFonts w:ascii="Times New Roman" w:hAnsi="Times New Roman"/>
                <w:bCs/>
                <w:i/>
                <w:sz w:val="24"/>
                <w:szCs w:val="24"/>
                <w:lang w:val="en"/>
              </w:rPr>
              <w:t>групи</w:t>
            </w:r>
            <w:proofErr w:type="spellEnd"/>
            <w:r w:rsidR="00E47596" w:rsidRPr="00E47596">
              <w:rPr>
                <w:rFonts w:ascii="Times New Roman" w:hAnsi="Times New Roman"/>
                <w:bCs/>
                <w:i/>
                <w:sz w:val="24"/>
                <w:szCs w:val="24"/>
                <w:lang w:val="en"/>
              </w:rPr>
              <w:t xml:space="preserve"> </w:t>
            </w:r>
            <w:proofErr w:type="spellStart"/>
            <w:r w:rsidR="00E47596" w:rsidRPr="00E47596">
              <w:rPr>
                <w:rFonts w:ascii="Times New Roman" w:hAnsi="Times New Roman"/>
                <w:bCs/>
                <w:i/>
                <w:sz w:val="24"/>
                <w:szCs w:val="24"/>
                <w:lang w:val="en"/>
              </w:rPr>
              <w:t>от</w:t>
            </w:r>
            <w:proofErr w:type="spellEnd"/>
            <w:r w:rsidR="00E47596" w:rsidRPr="00E47596">
              <w:rPr>
                <w:rFonts w:ascii="Times New Roman" w:hAnsi="Times New Roman"/>
                <w:bCs/>
                <w:i/>
                <w:sz w:val="24"/>
                <w:szCs w:val="24"/>
                <w:lang w:val="en"/>
              </w:rPr>
              <w:t xml:space="preserve"> </w:t>
            </w:r>
            <w:proofErr w:type="spellStart"/>
            <w:r w:rsidR="00E47596" w:rsidRPr="00E47596">
              <w:rPr>
                <w:rFonts w:ascii="Times New Roman" w:hAnsi="Times New Roman"/>
                <w:bCs/>
                <w:i/>
                <w:sz w:val="24"/>
                <w:szCs w:val="24"/>
                <w:lang w:val="en"/>
              </w:rPr>
              <w:t>производители</w:t>
            </w:r>
            <w:proofErr w:type="spellEnd"/>
            <w:r w:rsidR="00E47596" w:rsidRPr="00E47596">
              <w:rPr>
                <w:rFonts w:ascii="Times New Roman" w:hAnsi="Times New Roman"/>
                <w:bCs/>
                <w:i/>
                <w:sz w:val="24"/>
                <w:szCs w:val="24"/>
                <w:lang w:val="en"/>
              </w:rPr>
              <w:t xml:space="preserve">“ </w:t>
            </w:r>
            <w:proofErr w:type="spellStart"/>
            <w:r w:rsidR="00E47596" w:rsidRPr="00E47596">
              <w:rPr>
                <w:rFonts w:ascii="Times New Roman" w:hAnsi="Times New Roman"/>
                <w:bCs/>
                <w:i/>
                <w:sz w:val="24"/>
                <w:szCs w:val="24"/>
                <w:lang w:val="en"/>
              </w:rPr>
              <w:t>от</w:t>
            </w:r>
            <w:proofErr w:type="spellEnd"/>
            <w:r w:rsidR="00E47596" w:rsidRPr="00E47596">
              <w:rPr>
                <w:rFonts w:ascii="Times New Roman" w:hAnsi="Times New Roman"/>
                <w:bCs/>
                <w:i/>
                <w:sz w:val="24"/>
                <w:szCs w:val="24"/>
                <w:lang w:val="en"/>
              </w:rPr>
              <w:t xml:space="preserve">  </w:t>
            </w:r>
            <w:proofErr w:type="spellStart"/>
            <w:r w:rsidR="00E47596" w:rsidRPr="00E47596">
              <w:rPr>
                <w:rFonts w:ascii="Times New Roman" w:hAnsi="Times New Roman"/>
                <w:bCs/>
                <w:i/>
                <w:sz w:val="24"/>
                <w:szCs w:val="24"/>
                <w:lang w:val="en"/>
              </w:rPr>
              <w:t>Стратегически</w:t>
            </w:r>
            <w:proofErr w:type="spellEnd"/>
            <w:r w:rsidR="00E47596" w:rsidRPr="00E47596">
              <w:rPr>
                <w:rFonts w:ascii="Times New Roman" w:hAnsi="Times New Roman"/>
                <w:bCs/>
                <w:i/>
                <w:sz w:val="24"/>
                <w:szCs w:val="24"/>
                <w:lang w:val="en"/>
              </w:rPr>
              <w:t xml:space="preserve"> </w:t>
            </w:r>
            <w:proofErr w:type="spellStart"/>
            <w:r w:rsidR="00E47596" w:rsidRPr="00E47596">
              <w:rPr>
                <w:rFonts w:ascii="Times New Roman" w:hAnsi="Times New Roman"/>
                <w:bCs/>
                <w:i/>
                <w:sz w:val="24"/>
                <w:szCs w:val="24"/>
                <w:lang w:val="en"/>
              </w:rPr>
              <w:t>план</w:t>
            </w:r>
            <w:proofErr w:type="spellEnd"/>
            <w:r w:rsidR="00E47596" w:rsidRPr="00E47596">
              <w:rPr>
                <w:rFonts w:ascii="Times New Roman" w:hAnsi="Times New Roman"/>
                <w:bCs/>
                <w:i/>
                <w:sz w:val="24"/>
                <w:szCs w:val="24"/>
                <w:lang w:val="en"/>
              </w:rPr>
              <w:t xml:space="preserve"> </w:t>
            </w:r>
            <w:proofErr w:type="spellStart"/>
            <w:r w:rsidR="00E47596" w:rsidRPr="00E47596">
              <w:rPr>
                <w:rFonts w:ascii="Times New Roman" w:hAnsi="Times New Roman"/>
                <w:bCs/>
                <w:i/>
                <w:sz w:val="24"/>
                <w:szCs w:val="24"/>
                <w:lang w:val="en"/>
              </w:rPr>
              <w:t>за</w:t>
            </w:r>
            <w:proofErr w:type="spellEnd"/>
            <w:r w:rsidR="00E47596" w:rsidRPr="00E47596">
              <w:rPr>
                <w:rFonts w:ascii="Times New Roman" w:hAnsi="Times New Roman"/>
                <w:bCs/>
                <w:i/>
                <w:sz w:val="24"/>
                <w:szCs w:val="24"/>
                <w:lang w:val="en"/>
              </w:rPr>
              <w:t xml:space="preserve"> </w:t>
            </w:r>
            <w:proofErr w:type="spellStart"/>
            <w:r w:rsidR="00E47596" w:rsidRPr="00E47596">
              <w:rPr>
                <w:rFonts w:ascii="Times New Roman" w:hAnsi="Times New Roman"/>
                <w:bCs/>
                <w:i/>
                <w:sz w:val="24"/>
                <w:szCs w:val="24"/>
                <w:lang w:val="en"/>
              </w:rPr>
              <w:t>развитие</w:t>
            </w:r>
            <w:proofErr w:type="spellEnd"/>
            <w:r w:rsidR="00E47596" w:rsidRPr="00E47596">
              <w:rPr>
                <w:rFonts w:ascii="Times New Roman" w:hAnsi="Times New Roman"/>
                <w:bCs/>
                <w:i/>
                <w:sz w:val="24"/>
                <w:szCs w:val="24"/>
                <w:lang w:val="en"/>
              </w:rPr>
              <w:t xml:space="preserve"> </w:t>
            </w:r>
            <w:proofErr w:type="spellStart"/>
            <w:r w:rsidR="00E47596" w:rsidRPr="00E47596">
              <w:rPr>
                <w:rFonts w:ascii="Times New Roman" w:hAnsi="Times New Roman"/>
                <w:bCs/>
                <w:i/>
                <w:sz w:val="24"/>
                <w:szCs w:val="24"/>
                <w:lang w:val="en"/>
              </w:rPr>
              <w:t>на</w:t>
            </w:r>
            <w:proofErr w:type="spellEnd"/>
            <w:r w:rsidR="00E47596" w:rsidRPr="00E47596">
              <w:rPr>
                <w:rFonts w:ascii="Times New Roman" w:hAnsi="Times New Roman"/>
                <w:bCs/>
                <w:i/>
                <w:sz w:val="24"/>
                <w:szCs w:val="24"/>
                <w:lang w:val="en"/>
              </w:rPr>
              <w:t xml:space="preserve"> </w:t>
            </w:r>
            <w:proofErr w:type="spellStart"/>
            <w:r w:rsidR="00E47596" w:rsidRPr="00E47596">
              <w:rPr>
                <w:rFonts w:ascii="Times New Roman" w:hAnsi="Times New Roman"/>
                <w:bCs/>
                <w:i/>
                <w:sz w:val="24"/>
                <w:szCs w:val="24"/>
                <w:lang w:val="en"/>
              </w:rPr>
              <w:t>земеделието</w:t>
            </w:r>
            <w:proofErr w:type="spellEnd"/>
            <w:r w:rsidR="00E47596" w:rsidRPr="00E47596">
              <w:rPr>
                <w:rFonts w:ascii="Times New Roman" w:hAnsi="Times New Roman"/>
                <w:bCs/>
                <w:i/>
                <w:sz w:val="24"/>
                <w:szCs w:val="24"/>
                <w:lang w:val="en"/>
              </w:rPr>
              <w:t xml:space="preserve"> и </w:t>
            </w:r>
            <w:proofErr w:type="spellStart"/>
            <w:r w:rsidR="00E47596" w:rsidRPr="00E47596">
              <w:rPr>
                <w:rFonts w:ascii="Times New Roman" w:hAnsi="Times New Roman"/>
                <w:bCs/>
                <w:i/>
                <w:sz w:val="24"/>
                <w:szCs w:val="24"/>
                <w:lang w:val="en"/>
              </w:rPr>
              <w:t>селските</w:t>
            </w:r>
            <w:proofErr w:type="spellEnd"/>
            <w:r w:rsidR="00E47596" w:rsidRPr="00E47596">
              <w:rPr>
                <w:rFonts w:ascii="Times New Roman" w:hAnsi="Times New Roman"/>
                <w:bCs/>
                <w:i/>
                <w:sz w:val="24"/>
                <w:szCs w:val="24"/>
                <w:lang w:val="en"/>
              </w:rPr>
              <w:t xml:space="preserve"> </w:t>
            </w:r>
            <w:proofErr w:type="spellStart"/>
            <w:r w:rsidR="00E47596" w:rsidRPr="00E47596">
              <w:rPr>
                <w:rFonts w:ascii="Times New Roman" w:hAnsi="Times New Roman"/>
                <w:bCs/>
                <w:i/>
                <w:sz w:val="24"/>
                <w:szCs w:val="24"/>
                <w:lang w:val="en"/>
              </w:rPr>
              <w:t>райони</w:t>
            </w:r>
            <w:proofErr w:type="spellEnd"/>
            <w:r w:rsidR="00E47596" w:rsidRPr="00E47596">
              <w:rPr>
                <w:rFonts w:ascii="Times New Roman" w:hAnsi="Times New Roman"/>
                <w:bCs/>
                <w:i/>
                <w:sz w:val="24"/>
                <w:szCs w:val="24"/>
                <w:lang w:val="en"/>
              </w:rPr>
              <w:t xml:space="preserve"> </w:t>
            </w:r>
            <w:proofErr w:type="spellStart"/>
            <w:r w:rsidR="00E47596" w:rsidRPr="00E47596">
              <w:rPr>
                <w:rFonts w:ascii="Times New Roman" w:hAnsi="Times New Roman"/>
                <w:bCs/>
                <w:i/>
                <w:sz w:val="24"/>
                <w:szCs w:val="24"/>
                <w:lang w:val="en"/>
              </w:rPr>
              <w:t>на</w:t>
            </w:r>
            <w:proofErr w:type="spellEnd"/>
            <w:r w:rsidR="00E47596" w:rsidRPr="00E47596">
              <w:rPr>
                <w:rFonts w:ascii="Times New Roman" w:hAnsi="Times New Roman"/>
                <w:bCs/>
                <w:i/>
                <w:sz w:val="24"/>
                <w:szCs w:val="24"/>
                <w:lang w:val="en"/>
              </w:rPr>
              <w:t xml:space="preserve"> </w:t>
            </w:r>
            <w:proofErr w:type="spellStart"/>
            <w:r w:rsidR="00E47596" w:rsidRPr="00E47596">
              <w:rPr>
                <w:rFonts w:ascii="Times New Roman" w:hAnsi="Times New Roman"/>
                <w:bCs/>
                <w:i/>
                <w:sz w:val="24"/>
                <w:szCs w:val="24"/>
                <w:lang w:val="en"/>
              </w:rPr>
              <w:t>Република</w:t>
            </w:r>
            <w:proofErr w:type="spellEnd"/>
            <w:r w:rsidR="00E47596" w:rsidRPr="00E47596">
              <w:rPr>
                <w:rFonts w:ascii="Times New Roman" w:hAnsi="Times New Roman"/>
                <w:bCs/>
                <w:i/>
                <w:sz w:val="24"/>
                <w:szCs w:val="24"/>
                <w:lang w:val="en"/>
              </w:rPr>
              <w:t xml:space="preserve"> </w:t>
            </w:r>
            <w:proofErr w:type="spellStart"/>
            <w:r w:rsidR="00E47596" w:rsidRPr="00E47596">
              <w:rPr>
                <w:rFonts w:ascii="Times New Roman" w:hAnsi="Times New Roman"/>
                <w:bCs/>
                <w:i/>
                <w:sz w:val="24"/>
                <w:szCs w:val="24"/>
                <w:lang w:val="en"/>
              </w:rPr>
              <w:t>България</w:t>
            </w:r>
            <w:proofErr w:type="spellEnd"/>
            <w:r w:rsidR="00E47596" w:rsidRPr="00E47596">
              <w:rPr>
                <w:rFonts w:ascii="Times New Roman" w:hAnsi="Times New Roman"/>
                <w:bCs/>
                <w:i/>
                <w:sz w:val="24"/>
                <w:szCs w:val="24"/>
                <w:lang w:val="en"/>
              </w:rPr>
              <w:t xml:space="preserve"> </w:t>
            </w:r>
            <w:proofErr w:type="spellStart"/>
            <w:r w:rsidR="00E47596" w:rsidRPr="00E47596">
              <w:rPr>
                <w:rFonts w:ascii="Times New Roman" w:hAnsi="Times New Roman"/>
                <w:bCs/>
                <w:i/>
                <w:sz w:val="24"/>
                <w:szCs w:val="24"/>
                <w:lang w:val="en"/>
              </w:rPr>
              <w:t>за</w:t>
            </w:r>
            <w:proofErr w:type="spellEnd"/>
            <w:r w:rsidR="00E47596" w:rsidRPr="00E47596">
              <w:rPr>
                <w:rFonts w:ascii="Times New Roman" w:hAnsi="Times New Roman"/>
                <w:bCs/>
                <w:i/>
                <w:sz w:val="24"/>
                <w:szCs w:val="24"/>
                <w:lang w:val="en"/>
              </w:rPr>
              <w:t xml:space="preserve"> </w:t>
            </w:r>
            <w:proofErr w:type="spellStart"/>
            <w:r w:rsidR="00E47596" w:rsidRPr="00E47596">
              <w:rPr>
                <w:rFonts w:ascii="Times New Roman" w:hAnsi="Times New Roman"/>
                <w:bCs/>
                <w:i/>
                <w:sz w:val="24"/>
                <w:szCs w:val="24"/>
                <w:lang w:val="en"/>
              </w:rPr>
              <w:t>периода</w:t>
            </w:r>
            <w:proofErr w:type="spellEnd"/>
            <w:r w:rsidR="00E47596" w:rsidRPr="00E47596">
              <w:rPr>
                <w:rFonts w:ascii="Times New Roman" w:hAnsi="Times New Roman"/>
                <w:bCs/>
                <w:i/>
                <w:sz w:val="24"/>
                <w:szCs w:val="24"/>
                <w:lang w:val="en"/>
              </w:rPr>
              <w:t xml:space="preserve"> 2023-2027 г.</w:t>
            </w:r>
            <w:r w:rsidR="00E47596">
              <w:rPr>
                <w:rFonts w:ascii="Times New Roman" w:hAnsi="Times New Roman"/>
                <w:bCs/>
                <w:i/>
                <w:sz w:val="24"/>
                <w:szCs w:val="24"/>
                <w:lang w:val="bg-BG"/>
              </w:rPr>
              <w:t xml:space="preserve">, </w:t>
            </w:r>
            <w:proofErr w:type="spellStart"/>
            <w:r w:rsidR="00D85673">
              <w:rPr>
                <w:rFonts w:ascii="Times New Roman" w:hAnsi="Times New Roman"/>
                <w:bCs/>
                <w:i/>
                <w:sz w:val="24"/>
                <w:szCs w:val="24"/>
                <w:lang w:val="en"/>
              </w:rPr>
              <w:t>наричан</w:t>
            </w:r>
            <w:proofErr w:type="spellEnd"/>
            <w:r w:rsidR="00D85673">
              <w:rPr>
                <w:rFonts w:ascii="Times New Roman" w:hAnsi="Times New Roman"/>
                <w:bCs/>
                <w:i/>
                <w:sz w:val="24"/>
                <w:szCs w:val="24"/>
                <w:lang w:val="en"/>
              </w:rPr>
              <w:t xml:space="preserve"> </w:t>
            </w:r>
            <w:proofErr w:type="spellStart"/>
            <w:r w:rsidR="00D85673">
              <w:rPr>
                <w:rFonts w:ascii="Times New Roman" w:hAnsi="Times New Roman"/>
                <w:bCs/>
                <w:i/>
                <w:sz w:val="24"/>
                <w:szCs w:val="24"/>
                <w:lang w:val="en"/>
              </w:rPr>
              <w:t>по-нататък</w:t>
            </w:r>
            <w:proofErr w:type="spellEnd"/>
            <w:r w:rsidR="00D85673">
              <w:rPr>
                <w:rFonts w:ascii="Times New Roman" w:hAnsi="Times New Roman"/>
                <w:bCs/>
                <w:i/>
                <w:sz w:val="24"/>
                <w:szCs w:val="24"/>
                <w:lang w:val="en"/>
              </w:rPr>
              <w:t xml:space="preserve"> </w:t>
            </w:r>
            <w:r w:rsidR="00D85673">
              <w:rPr>
                <w:rFonts w:ascii="Times New Roman" w:hAnsi="Times New Roman"/>
                <w:bCs/>
                <w:i/>
                <w:sz w:val="24"/>
                <w:szCs w:val="24"/>
                <w:lang w:val="bg-BG"/>
              </w:rPr>
              <w:t>„</w:t>
            </w:r>
            <w:proofErr w:type="spellStart"/>
            <w:r w:rsidR="00106BDD" w:rsidRPr="00106BDD">
              <w:rPr>
                <w:rFonts w:ascii="Times New Roman" w:hAnsi="Times New Roman"/>
                <w:bCs/>
                <w:i/>
                <w:sz w:val="24"/>
                <w:szCs w:val="24"/>
                <w:lang w:val="en"/>
              </w:rPr>
              <w:t>Стратегическия</w:t>
            </w:r>
            <w:proofErr w:type="spellEnd"/>
            <w:r w:rsidR="00106BDD" w:rsidRPr="00106BDD">
              <w:rPr>
                <w:rFonts w:ascii="Times New Roman" w:hAnsi="Times New Roman"/>
                <w:bCs/>
                <w:i/>
                <w:sz w:val="24"/>
                <w:szCs w:val="24"/>
                <w:lang w:val="en"/>
              </w:rPr>
              <w:t xml:space="preserve"> </w:t>
            </w:r>
            <w:proofErr w:type="spellStart"/>
            <w:r w:rsidR="00106BDD" w:rsidRPr="00106BDD">
              <w:rPr>
                <w:rFonts w:ascii="Times New Roman" w:hAnsi="Times New Roman"/>
                <w:bCs/>
                <w:i/>
                <w:sz w:val="24"/>
                <w:szCs w:val="24"/>
                <w:lang w:val="en"/>
              </w:rPr>
              <w:t>план</w:t>
            </w:r>
            <w:proofErr w:type="spellEnd"/>
            <w:r w:rsidR="00D85673">
              <w:rPr>
                <w:rFonts w:ascii="Times New Roman" w:hAnsi="Times New Roman"/>
                <w:bCs/>
                <w:i/>
                <w:sz w:val="24"/>
                <w:szCs w:val="24"/>
                <w:lang w:val="bg-BG"/>
              </w:rPr>
              <w:t>“</w:t>
            </w:r>
          </w:p>
        </w:tc>
      </w:tr>
    </w:tbl>
    <w:p w:rsidR="00745FF5" w:rsidRPr="009C11E7" w:rsidRDefault="00745FF5" w:rsidP="00633998">
      <w:pPr>
        <w:spacing w:line="276" w:lineRule="auto"/>
        <w:jc w:val="both"/>
        <w:rPr>
          <w:rFonts w:ascii="Times New Roman" w:hAnsi="Times New Roman"/>
          <w:b/>
          <w:sz w:val="24"/>
          <w:szCs w:val="24"/>
          <w:lang w:val="bg-BG"/>
        </w:rPr>
      </w:pPr>
    </w:p>
    <w:p w:rsidR="00AB6C30" w:rsidRPr="009C11E7" w:rsidRDefault="00AB6C30" w:rsidP="00633998">
      <w:pPr>
        <w:spacing w:line="276" w:lineRule="auto"/>
        <w:jc w:val="both"/>
        <w:rPr>
          <w:rFonts w:ascii="Times New Roman" w:hAnsi="Times New Roman"/>
          <w:b/>
          <w:sz w:val="24"/>
          <w:szCs w:val="24"/>
          <w:lang w:val="bg-BG"/>
        </w:rPr>
      </w:pPr>
    </w:p>
    <w:p w:rsidR="00693CCF" w:rsidRPr="009C11E7" w:rsidRDefault="00CF1603" w:rsidP="00633998">
      <w:pPr>
        <w:spacing w:line="276" w:lineRule="auto"/>
        <w:jc w:val="both"/>
        <w:rPr>
          <w:rFonts w:ascii="Times New Roman" w:hAnsi="Times New Roman"/>
          <w:b/>
          <w:sz w:val="24"/>
          <w:szCs w:val="24"/>
          <w:lang w:val="bg-BG"/>
        </w:rPr>
      </w:pPr>
      <w:r w:rsidRPr="009C11E7">
        <w:rPr>
          <w:rFonts w:ascii="Times New Roman" w:hAnsi="Times New Roman"/>
          <w:b/>
          <w:sz w:val="24"/>
          <w:szCs w:val="24"/>
          <w:lang w:val="bg-BG"/>
        </w:rPr>
        <w:t>УВАЖАЕМ</w:t>
      </w:r>
      <w:r w:rsidR="00BA7F2E">
        <w:rPr>
          <w:rFonts w:ascii="Times New Roman" w:hAnsi="Times New Roman"/>
          <w:b/>
          <w:sz w:val="24"/>
          <w:szCs w:val="24"/>
          <w:lang w:val="bg-BG"/>
        </w:rPr>
        <w:t>А</w:t>
      </w:r>
      <w:r w:rsidRPr="009C11E7">
        <w:rPr>
          <w:rFonts w:ascii="Times New Roman" w:hAnsi="Times New Roman"/>
          <w:b/>
          <w:sz w:val="24"/>
          <w:szCs w:val="24"/>
          <w:lang w:val="bg-BG"/>
        </w:rPr>
        <w:t xml:space="preserve"> ГОСПО</w:t>
      </w:r>
      <w:r w:rsidR="00BA7F2E">
        <w:rPr>
          <w:rFonts w:ascii="Times New Roman" w:hAnsi="Times New Roman"/>
          <w:b/>
          <w:sz w:val="24"/>
          <w:szCs w:val="24"/>
          <w:lang w:val="bg-BG"/>
        </w:rPr>
        <w:t>ЖО</w:t>
      </w:r>
      <w:r w:rsidRPr="009C11E7">
        <w:rPr>
          <w:rFonts w:ascii="Times New Roman" w:hAnsi="Times New Roman"/>
          <w:b/>
          <w:sz w:val="24"/>
          <w:szCs w:val="24"/>
          <w:lang w:val="bg-BG"/>
        </w:rPr>
        <w:t xml:space="preserve"> ЗАМЕСТНИК</w:t>
      </w:r>
      <w:r w:rsidR="00745FF5" w:rsidRPr="009C11E7">
        <w:rPr>
          <w:rFonts w:ascii="Times New Roman" w:hAnsi="Times New Roman"/>
          <w:b/>
          <w:sz w:val="24"/>
          <w:szCs w:val="24"/>
          <w:lang w:val="bg-BG"/>
        </w:rPr>
        <w:t>-МИНИСТЪР</w:t>
      </w:r>
      <w:r w:rsidR="00F15C21" w:rsidRPr="009C11E7">
        <w:rPr>
          <w:rFonts w:ascii="Times New Roman" w:hAnsi="Times New Roman"/>
          <w:b/>
          <w:sz w:val="24"/>
          <w:szCs w:val="24"/>
          <w:lang w:val="bg-BG"/>
        </w:rPr>
        <w:t>,</w:t>
      </w:r>
    </w:p>
    <w:p w:rsidR="009A2DFE" w:rsidRPr="009C11E7" w:rsidRDefault="009A2DFE" w:rsidP="00633998">
      <w:pPr>
        <w:spacing w:line="276" w:lineRule="auto"/>
        <w:jc w:val="both"/>
        <w:rPr>
          <w:rFonts w:ascii="Times New Roman" w:hAnsi="Times New Roman"/>
          <w:b/>
          <w:sz w:val="24"/>
          <w:szCs w:val="24"/>
          <w:lang w:val="bg-BG"/>
        </w:rPr>
      </w:pPr>
    </w:p>
    <w:p w:rsidR="00106BDD" w:rsidRDefault="009C3E08" w:rsidP="00106BDD">
      <w:pPr>
        <w:spacing w:line="276" w:lineRule="auto"/>
        <w:ind w:firstLine="720"/>
        <w:jc w:val="both"/>
        <w:rPr>
          <w:rFonts w:ascii="Times New Roman" w:hAnsi="Times New Roman"/>
          <w:bCs/>
          <w:sz w:val="24"/>
          <w:szCs w:val="24"/>
          <w:lang w:val="en"/>
        </w:rPr>
      </w:pPr>
      <w:r w:rsidRPr="009C11E7">
        <w:rPr>
          <w:rFonts w:ascii="Times New Roman" w:hAnsi="Times New Roman"/>
          <w:sz w:val="24"/>
          <w:szCs w:val="24"/>
          <w:lang w:val="bg-BG"/>
        </w:rPr>
        <w:t xml:space="preserve">На основание чл. </w:t>
      </w:r>
      <w:r w:rsidR="00492872">
        <w:rPr>
          <w:rFonts w:ascii="Times New Roman" w:hAnsi="Times New Roman"/>
          <w:sz w:val="24"/>
          <w:szCs w:val="24"/>
        </w:rPr>
        <w:t>68</w:t>
      </w:r>
      <w:r w:rsidR="00106BDD">
        <w:rPr>
          <w:rFonts w:ascii="Times New Roman" w:hAnsi="Times New Roman"/>
          <w:sz w:val="24"/>
          <w:szCs w:val="24"/>
          <w:lang w:val="bg-BG"/>
        </w:rPr>
        <w:t>,</w:t>
      </w:r>
      <w:r w:rsidR="00297AB1" w:rsidRPr="009C11E7">
        <w:rPr>
          <w:rFonts w:ascii="Times New Roman" w:hAnsi="Times New Roman"/>
          <w:sz w:val="24"/>
          <w:szCs w:val="24"/>
          <w:lang w:val="bg-BG"/>
        </w:rPr>
        <w:t xml:space="preserve"> ал. </w:t>
      </w:r>
      <w:r w:rsidR="00D85673">
        <w:rPr>
          <w:rFonts w:ascii="Times New Roman" w:hAnsi="Times New Roman"/>
          <w:sz w:val="24"/>
          <w:szCs w:val="24"/>
          <w:lang w:val="bg-BG"/>
        </w:rPr>
        <w:t>2</w:t>
      </w:r>
      <w:r w:rsidRPr="009C11E7">
        <w:rPr>
          <w:rFonts w:ascii="Times New Roman" w:hAnsi="Times New Roman"/>
          <w:sz w:val="24"/>
          <w:szCs w:val="24"/>
          <w:lang w:val="bg-BG"/>
        </w:rPr>
        <w:t xml:space="preserve"> от </w:t>
      </w:r>
      <w:r w:rsidR="00106BDD">
        <w:rPr>
          <w:rFonts w:ascii="Times New Roman" w:hAnsi="Times New Roman"/>
          <w:sz w:val="24"/>
          <w:szCs w:val="24"/>
          <w:lang w:val="bg-BG"/>
        </w:rPr>
        <w:t>З</w:t>
      </w:r>
      <w:r w:rsidR="005C1122">
        <w:rPr>
          <w:rFonts w:ascii="Times New Roman" w:hAnsi="Times New Roman"/>
          <w:sz w:val="24"/>
          <w:szCs w:val="24"/>
          <w:lang w:val="bg-BG"/>
        </w:rPr>
        <w:t>акона за подпомагане на земедел</w:t>
      </w:r>
      <w:r w:rsidR="00106BDD">
        <w:rPr>
          <w:rFonts w:ascii="Times New Roman" w:hAnsi="Times New Roman"/>
          <w:sz w:val="24"/>
          <w:szCs w:val="24"/>
          <w:lang w:val="bg-BG"/>
        </w:rPr>
        <w:t xml:space="preserve">ските производители, </w:t>
      </w:r>
      <w:r w:rsidR="00811724" w:rsidRPr="009C11E7">
        <w:rPr>
          <w:rFonts w:ascii="Times New Roman" w:hAnsi="Times New Roman"/>
          <w:sz w:val="24"/>
          <w:szCs w:val="24"/>
          <w:lang w:val="bg-BG"/>
        </w:rPr>
        <w:t>Ви представям</w:t>
      </w:r>
      <w:r w:rsidR="0029553A" w:rsidRPr="009C11E7">
        <w:rPr>
          <w:rFonts w:ascii="Times New Roman" w:hAnsi="Times New Roman"/>
          <w:sz w:val="24"/>
          <w:szCs w:val="24"/>
          <w:lang w:val="bg-BG"/>
        </w:rPr>
        <w:t xml:space="preserve"> за </w:t>
      </w:r>
      <w:r w:rsidR="00106BDD">
        <w:rPr>
          <w:rFonts w:ascii="Times New Roman" w:hAnsi="Times New Roman"/>
          <w:sz w:val="24"/>
          <w:szCs w:val="24"/>
          <w:lang w:val="bg-BG"/>
        </w:rPr>
        <w:t>издаване проект на</w:t>
      </w:r>
      <w:r w:rsidR="0029553A" w:rsidRPr="009C11E7">
        <w:rPr>
          <w:rFonts w:ascii="Times New Roman" w:hAnsi="Times New Roman"/>
          <w:sz w:val="24"/>
          <w:szCs w:val="24"/>
          <w:lang w:val="bg-BG"/>
        </w:rPr>
        <w:t xml:space="preserve"> </w:t>
      </w:r>
      <w:r w:rsidR="00811724" w:rsidRPr="009C11E7">
        <w:rPr>
          <w:rFonts w:ascii="Times New Roman" w:hAnsi="Times New Roman"/>
          <w:sz w:val="24"/>
          <w:szCs w:val="24"/>
          <w:lang w:val="bg-BG"/>
        </w:rPr>
        <w:t xml:space="preserve">заповед за утвърждаване </w:t>
      </w:r>
      <w:r w:rsidR="00811724" w:rsidRPr="00281677">
        <w:rPr>
          <w:rFonts w:ascii="Times New Roman" w:hAnsi="Times New Roman"/>
          <w:color w:val="000000" w:themeColor="text1"/>
          <w:sz w:val="24"/>
          <w:szCs w:val="24"/>
          <w:lang w:val="bg-BG"/>
        </w:rPr>
        <w:t xml:space="preserve">на </w:t>
      </w:r>
      <w:r w:rsidRPr="00281677">
        <w:rPr>
          <w:rFonts w:ascii="Times New Roman" w:hAnsi="Times New Roman"/>
          <w:color w:val="000000" w:themeColor="text1"/>
          <w:sz w:val="24"/>
          <w:szCs w:val="24"/>
          <w:lang w:val="bg-BG"/>
        </w:rPr>
        <w:t xml:space="preserve">насоки за </w:t>
      </w:r>
      <w:r w:rsidR="00811724" w:rsidRPr="00281677">
        <w:rPr>
          <w:rFonts w:ascii="Times New Roman" w:hAnsi="Times New Roman"/>
          <w:color w:val="000000" w:themeColor="text1"/>
          <w:sz w:val="24"/>
          <w:szCs w:val="24"/>
          <w:lang w:val="bg-BG"/>
        </w:rPr>
        <w:t xml:space="preserve">кандидатстване </w:t>
      </w:r>
      <w:r w:rsidR="00811724" w:rsidRPr="009C11E7">
        <w:rPr>
          <w:rFonts w:ascii="Times New Roman" w:hAnsi="Times New Roman"/>
          <w:sz w:val="24"/>
          <w:szCs w:val="24"/>
          <w:lang w:val="bg-BG"/>
        </w:rPr>
        <w:t xml:space="preserve">по </w:t>
      </w:r>
      <w:proofErr w:type="spellStart"/>
      <w:r w:rsidR="00106BDD" w:rsidRPr="00106BDD">
        <w:rPr>
          <w:rFonts w:ascii="Times New Roman" w:hAnsi="Times New Roman"/>
          <w:sz w:val="24"/>
          <w:szCs w:val="24"/>
          <w:lang w:val="bg-BG"/>
        </w:rPr>
        <w:t>по</w:t>
      </w:r>
      <w:proofErr w:type="spellEnd"/>
      <w:r w:rsidR="00E47596" w:rsidRPr="00E47596">
        <w:rPr>
          <w:rFonts w:ascii="Times New Roman" w:hAnsi="Times New Roman"/>
          <w:sz w:val="24"/>
          <w:szCs w:val="24"/>
          <w:lang w:val="bg-BG"/>
        </w:rPr>
        <w:t xml:space="preserve"> интервенция II.Ж.3 „Подкрепа на организации на производители или групи от производители“ от</w:t>
      </w:r>
      <w:r w:rsidR="00E47596">
        <w:rPr>
          <w:rFonts w:ascii="Times New Roman" w:hAnsi="Times New Roman"/>
          <w:sz w:val="24"/>
          <w:szCs w:val="24"/>
          <w:lang w:val="bg-BG"/>
        </w:rPr>
        <w:t xml:space="preserve"> Стратегическия план</w:t>
      </w:r>
      <w:r w:rsidR="00D85673">
        <w:rPr>
          <w:rFonts w:ascii="Times New Roman" w:hAnsi="Times New Roman"/>
          <w:bCs/>
          <w:sz w:val="24"/>
          <w:szCs w:val="24"/>
          <w:lang w:val="en"/>
        </w:rPr>
        <w:t>.</w:t>
      </w:r>
    </w:p>
    <w:p w:rsidR="00106BDD" w:rsidRPr="00106BDD" w:rsidRDefault="00106BDD" w:rsidP="00106BDD">
      <w:pPr>
        <w:spacing w:line="276" w:lineRule="auto"/>
        <w:ind w:firstLine="720"/>
        <w:jc w:val="both"/>
        <w:rPr>
          <w:rFonts w:ascii="Times New Roman" w:hAnsi="Times New Roman"/>
          <w:sz w:val="24"/>
          <w:szCs w:val="24"/>
          <w:lang w:val="bg-BG"/>
        </w:rPr>
      </w:pPr>
      <w:r w:rsidRPr="00106BDD">
        <w:rPr>
          <w:rFonts w:ascii="Times New Roman" w:hAnsi="Times New Roman"/>
          <w:bCs/>
          <w:color w:val="000000"/>
          <w:sz w:val="24"/>
          <w:szCs w:val="24"/>
          <w:lang w:val="bg-BG" w:eastAsia="bg-BG"/>
        </w:rPr>
        <w:t>В рамките на Европейския съюз (ЕС) през 2021 г. приключи реформата на Общата селскостопанска политика (ОСП), насочена към по-устойчиво селско стопанство, подпомагане на доходите на земеделските стопани и жизнеспособността на тяхната дейност и укрепване на европейските селски райони. В новата ОСП е заложено Съюзът да определи основните параметри на политиката въз основа на договорените цели и целеви показатели, например в областта на околната среда, изменението на климата и за устойчиво развитие. Въз основа на това всяка държава членка изготвя Стратегически план за ОСП, с който се осигурява максимален принос към целите на ЕС, като се отчитат по-добре местните условия и нужди спрямо тези цели и показатели. Държавите членки имат по-голяма субсидиарност при изготвянето на рамката за съответствие и контрол, прилагана спрямо бенефициентите, включително проверките и санкциите.</w:t>
      </w:r>
    </w:p>
    <w:p w:rsidR="00106BDD" w:rsidRPr="00106BDD" w:rsidRDefault="00106BDD" w:rsidP="00106BDD">
      <w:pPr>
        <w:pStyle w:val="m"/>
        <w:spacing w:line="276" w:lineRule="auto"/>
        <w:rPr>
          <w:bCs/>
        </w:rPr>
      </w:pPr>
      <w:r w:rsidRPr="00106BDD">
        <w:rPr>
          <w:bCs/>
        </w:rPr>
        <w:t>Съгласно чл. 9, параграф 3 от Регламент (ЕС) 2021/2115 на Европейския парламент и на Съвета от 2 декември 2021 година</w:t>
      </w:r>
      <w:r w:rsidRPr="00106BDD" w:rsidDel="00F45D74">
        <w:rPr>
          <w:bCs/>
        </w:rPr>
        <w:t xml:space="preserve"> </w:t>
      </w:r>
      <w:r w:rsidRPr="00106BDD">
        <w:rPr>
          <w:bCs/>
        </w:rPr>
        <w:t>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(стратегическите планове по ОСП) и финансирани от Европейския фонд за гарантиране на земеделието (ЕФГЗ) и от Европейския земеделски фонд за развити</w:t>
      </w:r>
      <w:r w:rsidR="00FD081D">
        <w:rPr>
          <w:bCs/>
        </w:rPr>
        <w:t xml:space="preserve">е на селските райони (ЕЗФРСР), </w:t>
      </w:r>
      <w:r w:rsidRPr="00106BDD">
        <w:rPr>
          <w:bCs/>
        </w:rPr>
        <w:t xml:space="preserve"> и за отмяна на регламенти (ЕС) № 1305/2013 и (ЕС) № 1307/2013 (ОВ, L 435 от 6 декември 2021 г.) („Регламент (ЕС) 2021/2115“) държавите членки трябва да определят правната рамка, уреждаща предоставянето на подпомагане от Съюза на земеделските стопани и другите бенефициенти в съответствие със стратегическите планове по ОСП, одобрени от Комисията и с принципите и изискванията, установени в същия регламент и в Регламент (ЕС) 2021/2116 на Европейския парламент и на Съвета от 2 декември 2021 година относно финансирането, управлението и мониторинга на общата селскостопанска политика и за отмяна на Регламент (ЕС) № 1306/2013 (ОВ, L 435/187 от 6 декември 2021 г.), („Регламент (ЕС) 2021/2116“). </w:t>
      </w:r>
    </w:p>
    <w:p w:rsidR="00106BDD" w:rsidRDefault="00106BDD" w:rsidP="00106BDD">
      <w:pPr>
        <w:pStyle w:val="m"/>
        <w:spacing w:line="276" w:lineRule="auto"/>
        <w:rPr>
          <w:bCs/>
        </w:rPr>
      </w:pPr>
      <w:r w:rsidRPr="00106BDD">
        <w:rPr>
          <w:bCs/>
        </w:rPr>
        <w:t xml:space="preserve">Предвидено е, че държавите членки са длъжни да изпълняват стратегическите планове по ОСП, </w:t>
      </w:r>
      <w:r w:rsidR="008C4CAC">
        <w:rPr>
          <w:bCs/>
        </w:rPr>
        <w:t xml:space="preserve">одобрени от Комисията. </w:t>
      </w:r>
      <w:r w:rsidRPr="00106BDD">
        <w:rPr>
          <w:bCs/>
        </w:rPr>
        <w:t>Стратегически</w:t>
      </w:r>
      <w:r w:rsidR="008C4CAC">
        <w:rPr>
          <w:bCs/>
        </w:rPr>
        <w:t>ят план</w:t>
      </w:r>
      <w:r w:rsidR="00473B39">
        <w:rPr>
          <w:bCs/>
          <w:lang w:val="en-US"/>
        </w:rPr>
        <w:t xml:space="preserve"> </w:t>
      </w:r>
      <w:r w:rsidR="00473B39">
        <w:rPr>
          <w:bCs/>
        </w:rPr>
        <w:t>на Република България</w:t>
      </w:r>
      <w:r w:rsidRPr="00106BDD">
        <w:rPr>
          <w:bCs/>
        </w:rPr>
        <w:t xml:space="preserve"> е одобрен с решение на Европейската комисия през 2022 г.</w:t>
      </w:r>
    </w:p>
    <w:p w:rsidR="00A42267" w:rsidRPr="003C55D7" w:rsidRDefault="00A540D1" w:rsidP="00A42267">
      <w:pPr>
        <w:pStyle w:val="m"/>
        <w:spacing w:line="276" w:lineRule="auto"/>
        <w:rPr>
          <w:bCs/>
          <w:color w:val="000000" w:themeColor="text1"/>
        </w:rPr>
      </w:pPr>
      <w:r w:rsidRPr="003C55D7">
        <w:rPr>
          <w:bCs/>
          <w:color w:val="000000" w:themeColor="text1"/>
        </w:rPr>
        <w:t>Н</w:t>
      </w:r>
      <w:r w:rsidRPr="003C55D7">
        <w:rPr>
          <w:bCs/>
          <w:color w:val="000000" w:themeColor="text1"/>
          <w:lang w:val="en-US"/>
        </w:rPr>
        <w:t xml:space="preserve">а </w:t>
      </w:r>
      <w:proofErr w:type="spellStart"/>
      <w:r w:rsidRPr="003C55D7">
        <w:rPr>
          <w:bCs/>
          <w:color w:val="000000" w:themeColor="text1"/>
          <w:lang w:val="en-US"/>
        </w:rPr>
        <w:t>Европейската</w:t>
      </w:r>
      <w:proofErr w:type="spellEnd"/>
      <w:r w:rsidRPr="003C55D7">
        <w:rPr>
          <w:bCs/>
          <w:color w:val="000000" w:themeColor="text1"/>
          <w:lang w:val="en-US"/>
        </w:rPr>
        <w:t xml:space="preserve"> </w:t>
      </w:r>
      <w:proofErr w:type="spellStart"/>
      <w:r w:rsidRPr="003C55D7">
        <w:rPr>
          <w:bCs/>
          <w:color w:val="000000" w:themeColor="text1"/>
          <w:lang w:val="en-US"/>
        </w:rPr>
        <w:t>комисия</w:t>
      </w:r>
      <w:proofErr w:type="spellEnd"/>
      <w:r w:rsidRPr="003C55D7">
        <w:rPr>
          <w:bCs/>
          <w:color w:val="000000" w:themeColor="text1"/>
          <w:lang w:val="en-US"/>
        </w:rPr>
        <w:t xml:space="preserve"> </w:t>
      </w:r>
      <w:r w:rsidRPr="003C55D7">
        <w:rPr>
          <w:bCs/>
          <w:color w:val="000000" w:themeColor="text1"/>
        </w:rPr>
        <w:t>н</w:t>
      </w:r>
      <w:r w:rsidRPr="003C55D7">
        <w:rPr>
          <w:bCs/>
          <w:color w:val="000000" w:themeColor="text1"/>
          <w:lang w:val="en-US"/>
        </w:rPr>
        <w:t>а 10.10.2024 г.</w:t>
      </w:r>
      <w:r w:rsidRPr="003C55D7">
        <w:rPr>
          <w:bCs/>
          <w:color w:val="000000" w:themeColor="text1"/>
        </w:rPr>
        <w:t>,</w:t>
      </w:r>
      <w:r w:rsidRPr="003C55D7">
        <w:rPr>
          <w:bCs/>
          <w:color w:val="000000" w:themeColor="text1"/>
          <w:lang w:val="en-US"/>
        </w:rPr>
        <w:t xml:space="preserve"> </w:t>
      </w:r>
      <w:r w:rsidRPr="003C55D7">
        <w:rPr>
          <w:bCs/>
          <w:color w:val="000000" w:themeColor="text1"/>
        </w:rPr>
        <w:t>в съответствие с</w:t>
      </w:r>
      <w:r w:rsidR="00A42267" w:rsidRPr="003C55D7">
        <w:rPr>
          <w:bCs/>
          <w:color w:val="000000" w:themeColor="text1"/>
        </w:rPr>
        <w:t xml:space="preserve"> чл. 119 от Регламент (ЕС) 2021/2115</w:t>
      </w:r>
      <w:r w:rsidRPr="003C55D7">
        <w:rPr>
          <w:bCs/>
          <w:color w:val="000000" w:themeColor="text1"/>
        </w:rPr>
        <w:t>,</w:t>
      </w:r>
      <w:r w:rsidR="00A42267" w:rsidRPr="003C55D7">
        <w:rPr>
          <w:bCs/>
          <w:color w:val="000000" w:themeColor="text1"/>
        </w:rPr>
        <w:t xml:space="preserve"> е изпратено за одобрение предложение за второ изменение на Стратегическия план</w:t>
      </w:r>
      <w:r w:rsidR="00EB4019" w:rsidRPr="00EB4019">
        <w:t xml:space="preserve"> </w:t>
      </w:r>
      <w:r w:rsidR="00EB4019" w:rsidRPr="00EB4019">
        <w:rPr>
          <w:bCs/>
          <w:color w:val="000000" w:themeColor="text1"/>
        </w:rPr>
        <w:t>с включена промяна, с която се разширява кръга на допустимите сектори, в които се подпомага сформирането на групи и организации</w:t>
      </w:r>
      <w:r w:rsidR="00EB4019">
        <w:rPr>
          <w:bCs/>
          <w:color w:val="000000" w:themeColor="text1"/>
          <w:lang w:val="en-US"/>
        </w:rPr>
        <w:t xml:space="preserve"> </w:t>
      </w:r>
      <w:r w:rsidR="00EB4019">
        <w:rPr>
          <w:bCs/>
          <w:color w:val="000000" w:themeColor="text1"/>
        </w:rPr>
        <w:t>на производители</w:t>
      </w:r>
      <w:r w:rsidR="00A42267" w:rsidRPr="003C55D7">
        <w:rPr>
          <w:bCs/>
          <w:color w:val="000000" w:themeColor="text1"/>
        </w:rPr>
        <w:t xml:space="preserve">. По отношение на измененията в интервенциите, съфинансирани от ЕЗФРСР, същите влизат в сила от датата, на която е представена нотификацията до Европейската комисия, или от датата, на която е подадено искането за изменение на Стратегическия план. При промени в интервенциите в областта на развитие на селските райони, държавите членки разполагат с гъвкавост да приложат исканите изменения, преди датата на официалното одобрение на исканите промени от Европейската комисия. Предвидените промени в това подпомагане в проекта на второ изменение на Стратегическия план са приети на проведения Комитет по наблюдение на Стратегическия план на 12-13.09.2024 г., за който публична информация може да се открие на следния интернет адрес: </w:t>
      </w:r>
      <w:hyperlink r:id="rId10" w:history="1">
        <w:r w:rsidR="00A42267" w:rsidRPr="003C55D7">
          <w:rPr>
            <w:rStyle w:val="Hyperlink"/>
            <w:bCs/>
            <w:color w:val="000000" w:themeColor="text1"/>
          </w:rPr>
          <w:t>https://www.sp2023.bg/index.php/bg/sprzsr-bg/novini/komitet-t-po-nabludenie-odobri-vtoro-izmenenie-na-strategiceskia-plan-za-razvitie-na-zemedelieto-i-selskite-rajoni-2023-2027-g</w:t>
        </w:r>
      </w:hyperlink>
      <w:r w:rsidR="00A42267" w:rsidRPr="003C55D7">
        <w:rPr>
          <w:bCs/>
          <w:color w:val="000000" w:themeColor="text1"/>
        </w:rPr>
        <w:t xml:space="preserve">. </w:t>
      </w:r>
    </w:p>
    <w:p w:rsidR="00A540D1" w:rsidRDefault="00106BDD" w:rsidP="00A540D1">
      <w:pPr>
        <w:pStyle w:val="m"/>
        <w:spacing w:line="276" w:lineRule="auto"/>
        <w:rPr>
          <w:bCs/>
          <w:lang w:val="en"/>
        </w:rPr>
      </w:pPr>
      <w:r w:rsidRPr="003C55D7">
        <w:rPr>
          <w:bCs/>
          <w:color w:val="000000" w:themeColor="text1"/>
        </w:rPr>
        <w:t xml:space="preserve">Със Закона за изменение и допълнение на Закона </w:t>
      </w:r>
      <w:r w:rsidRPr="00106BDD">
        <w:rPr>
          <w:bCs/>
        </w:rPr>
        <w:t>за подпомаган</w:t>
      </w:r>
      <w:r w:rsidR="0037210F">
        <w:rPr>
          <w:bCs/>
        </w:rPr>
        <w:t>е на земеделските производители</w:t>
      </w:r>
      <w:r w:rsidRPr="00106BDD">
        <w:rPr>
          <w:bCs/>
        </w:rPr>
        <w:t xml:space="preserve"> (</w:t>
      </w:r>
      <w:proofErr w:type="spellStart"/>
      <w:r w:rsidRPr="00106BDD">
        <w:rPr>
          <w:bCs/>
        </w:rPr>
        <w:t>обн</w:t>
      </w:r>
      <w:proofErr w:type="spellEnd"/>
      <w:r w:rsidRPr="00106BDD">
        <w:rPr>
          <w:bCs/>
        </w:rPr>
        <w:t xml:space="preserve">., ДВ, бр. 102 от 2022 г.), се създава законовата делегация в чл. 68, ал. </w:t>
      </w:r>
      <w:r>
        <w:rPr>
          <w:bCs/>
        </w:rPr>
        <w:t>2</w:t>
      </w:r>
      <w:r w:rsidRPr="00106BDD">
        <w:rPr>
          <w:bCs/>
        </w:rPr>
        <w:t xml:space="preserve"> от З</w:t>
      </w:r>
      <w:r>
        <w:rPr>
          <w:bCs/>
        </w:rPr>
        <w:t>акона за подпомагане на земеделските производите</w:t>
      </w:r>
      <w:r w:rsidR="0037210F">
        <w:rPr>
          <w:bCs/>
        </w:rPr>
        <w:t>ли</w:t>
      </w:r>
      <w:r w:rsidRPr="00106BDD">
        <w:rPr>
          <w:bCs/>
        </w:rPr>
        <w:t>, където е предвидено, че</w:t>
      </w:r>
      <w:r>
        <w:rPr>
          <w:bCs/>
        </w:rPr>
        <w:t xml:space="preserve"> </w:t>
      </w:r>
      <w:proofErr w:type="spellStart"/>
      <w:r w:rsidR="00D85673" w:rsidRPr="00D85673">
        <w:rPr>
          <w:bCs/>
          <w:lang w:val="en"/>
        </w:rPr>
        <w:t>Ръководителят</w:t>
      </w:r>
      <w:proofErr w:type="spellEnd"/>
      <w:r w:rsidR="00D85673" w:rsidRPr="00D85673">
        <w:rPr>
          <w:bCs/>
          <w:lang w:val="en"/>
        </w:rPr>
        <w:t xml:space="preserve"> </w:t>
      </w:r>
      <w:proofErr w:type="spellStart"/>
      <w:r w:rsidR="00D85673" w:rsidRPr="00D85673">
        <w:rPr>
          <w:bCs/>
          <w:lang w:val="en"/>
        </w:rPr>
        <w:t>на</w:t>
      </w:r>
      <w:proofErr w:type="spellEnd"/>
      <w:r w:rsidR="00D85673" w:rsidRPr="00D85673">
        <w:rPr>
          <w:bCs/>
          <w:lang w:val="en"/>
        </w:rPr>
        <w:t xml:space="preserve"> </w:t>
      </w:r>
      <w:proofErr w:type="spellStart"/>
      <w:r w:rsidR="00D85673" w:rsidRPr="00D85673">
        <w:rPr>
          <w:bCs/>
          <w:lang w:val="en"/>
        </w:rPr>
        <w:t>Управляващия</w:t>
      </w:r>
      <w:proofErr w:type="spellEnd"/>
      <w:r w:rsidR="00D85673" w:rsidRPr="00D85673">
        <w:rPr>
          <w:bCs/>
          <w:lang w:val="en"/>
        </w:rPr>
        <w:t xml:space="preserve"> </w:t>
      </w:r>
      <w:proofErr w:type="spellStart"/>
      <w:r w:rsidR="00D85673" w:rsidRPr="00D85673">
        <w:rPr>
          <w:bCs/>
          <w:lang w:val="en"/>
        </w:rPr>
        <w:t>орган</w:t>
      </w:r>
      <w:proofErr w:type="spellEnd"/>
      <w:r w:rsidR="00D85673" w:rsidRPr="00D85673">
        <w:rPr>
          <w:bCs/>
          <w:lang w:val="en"/>
        </w:rPr>
        <w:t xml:space="preserve"> </w:t>
      </w:r>
      <w:proofErr w:type="spellStart"/>
      <w:r w:rsidR="00D85673" w:rsidRPr="00D85673">
        <w:rPr>
          <w:bCs/>
          <w:lang w:val="en"/>
        </w:rPr>
        <w:t>на</w:t>
      </w:r>
      <w:proofErr w:type="spellEnd"/>
      <w:r w:rsidR="00D85673" w:rsidRPr="00D85673">
        <w:rPr>
          <w:bCs/>
          <w:lang w:val="en"/>
        </w:rPr>
        <w:t xml:space="preserve"> </w:t>
      </w:r>
      <w:proofErr w:type="spellStart"/>
      <w:r w:rsidR="00D85673" w:rsidRPr="00D85673">
        <w:rPr>
          <w:bCs/>
          <w:lang w:val="en"/>
        </w:rPr>
        <w:t>Стратегическия</w:t>
      </w:r>
      <w:proofErr w:type="spellEnd"/>
      <w:r w:rsidR="00D85673" w:rsidRPr="00D85673">
        <w:rPr>
          <w:bCs/>
          <w:lang w:val="en"/>
        </w:rPr>
        <w:t xml:space="preserve"> </w:t>
      </w:r>
      <w:proofErr w:type="spellStart"/>
      <w:r w:rsidR="00D85673" w:rsidRPr="00D85673">
        <w:rPr>
          <w:bCs/>
          <w:lang w:val="en"/>
        </w:rPr>
        <w:t>план</w:t>
      </w:r>
      <w:proofErr w:type="spellEnd"/>
      <w:r w:rsidR="00D85673" w:rsidRPr="00D85673">
        <w:rPr>
          <w:bCs/>
          <w:lang w:val="en"/>
        </w:rPr>
        <w:t xml:space="preserve"> </w:t>
      </w:r>
      <w:proofErr w:type="spellStart"/>
      <w:r w:rsidR="00D85673" w:rsidRPr="00D85673">
        <w:rPr>
          <w:bCs/>
          <w:lang w:val="en"/>
        </w:rPr>
        <w:t>утвърждава</w:t>
      </w:r>
      <w:proofErr w:type="spellEnd"/>
      <w:r w:rsidR="00D85673" w:rsidRPr="00D85673">
        <w:rPr>
          <w:bCs/>
          <w:lang w:val="en"/>
        </w:rPr>
        <w:t xml:space="preserve"> </w:t>
      </w:r>
      <w:proofErr w:type="spellStart"/>
      <w:r w:rsidR="00D85673" w:rsidRPr="00D85673">
        <w:rPr>
          <w:bCs/>
          <w:lang w:val="en"/>
        </w:rPr>
        <w:t>със</w:t>
      </w:r>
      <w:proofErr w:type="spellEnd"/>
      <w:r w:rsidR="00D85673" w:rsidRPr="00D85673">
        <w:rPr>
          <w:bCs/>
          <w:lang w:val="en"/>
        </w:rPr>
        <w:t xml:space="preserve"> </w:t>
      </w:r>
      <w:proofErr w:type="spellStart"/>
      <w:r w:rsidR="00D85673" w:rsidRPr="00D85673">
        <w:rPr>
          <w:bCs/>
          <w:lang w:val="en"/>
        </w:rPr>
        <w:t>заповед</w:t>
      </w:r>
      <w:proofErr w:type="spellEnd"/>
      <w:r w:rsidR="00D85673" w:rsidRPr="00D85673">
        <w:rPr>
          <w:bCs/>
          <w:lang w:val="en"/>
        </w:rPr>
        <w:t xml:space="preserve"> </w:t>
      </w:r>
      <w:proofErr w:type="spellStart"/>
      <w:r w:rsidR="00D85673" w:rsidRPr="00D85673">
        <w:rPr>
          <w:bCs/>
          <w:lang w:val="en"/>
        </w:rPr>
        <w:t>за</w:t>
      </w:r>
      <w:proofErr w:type="spellEnd"/>
      <w:r w:rsidR="00D85673" w:rsidRPr="00D85673">
        <w:rPr>
          <w:bCs/>
          <w:lang w:val="en"/>
        </w:rPr>
        <w:t xml:space="preserve"> </w:t>
      </w:r>
      <w:proofErr w:type="spellStart"/>
      <w:r w:rsidR="00D85673" w:rsidRPr="00D85673">
        <w:rPr>
          <w:bCs/>
          <w:lang w:val="en"/>
        </w:rPr>
        <w:t>всеки</w:t>
      </w:r>
      <w:proofErr w:type="spellEnd"/>
      <w:r w:rsidR="00D85673" w:rsidRPr="00D85673">
        <w:rPr>
          <w:bCs/>
          <w:lang w:val="en"/>
        </w:rPr>
        <w:t xml:space="preserve"> </w:t>
      </w:r>
      <w:proofErr w:type="spellStart"/>
      <w:r w:rsidR="00D85673" w:rsidRPr="00D85673">
        <w:rPr>
          <w:bCs/>
          <w:lang w:val="en"/>
        </w:rPr>
        <w:t>прием</w:t>
      </w:r>
      <w:proofErr w:type="spellEnd"/>
      <w:r w:rsidR="00D85673" w:rsidRPr="00D85673">
        <w:rPr>
          <w:bCs/>
          <w:lang w:val="en"/>
        </w:rPr>
        <w:t xml:space="preserve"> </w:t>
      </w:r>
      <w:proofErr w:type="spellStart"/>
      <w:r w:rsidR="00D85673" w:rsidRPr="00D85673">
        <w:rPr>
          <w:bCs/>
          <w:lang w:val="en"/>
        </w:rPr>
        <w:t>по</w:t>
      </w:r>
      <w:proofErr w:type="spellEnd"/>
      <w:r w:rsidR="00D85673" w:rsidRPr="00D85673">
        <w:rPr>
          <w:bCs/>
          <w:lang w:val="en"/>
        </w:rPr>
        <w:t xml:space="preserve"> </w:t>
      </w:r>
      <w:proofErr w:type="spellStart"/>
      <w:r w:rsidR="00D85673" w:rsidRPr="00D85673">
        <w:rPr>
          <w:bCs/>
          <w:lang w:val="en"/>
        </w:rPr>
        <w:t>интервенциите</w:t>
      </w:r>
      <w:proofErr w:type="spellEnd"/>
      <w:r w:rsidR="00D85673" w:rsidRPr="00D85673">
        <w:rPr>
          <w:bCs/>
          <w:lang w:val="en"/>
        </w:rPr>
        <w:t xml:space="preserve"> </w:t>
      </w:r>
      <w:proofErr w:type="spellStart"/>
      <w:r w:rsidR="00D85673" w:rsidRPr="00D85673">
        <w:rPr>
          <w:bCs/>
          <w:lang w:val="en"/>
        </w:rPr>
        <w:t>по</w:t>
      </w:r>
      <w:proofErr w:type="spellEnd"/>
      <w:r w:rsidR="00D85673" w:rsidRPr="00D85673">
        <w:rPr>
          <w:bCs/>
          <w:lang w:val="en"/>
        </w:rPr>
        <w:t xml:space="preserve"> </w:t>
      </w:r>
      <w:proofErr w:type="spellStart"/>
      <w:r w:rsidR="00D85673" w:rsidRPr="00D85673">
        <w:rPr>
          <w:bCs/>
          <w:lang w:val="en"/>
        </w:rPr>
        <w:t>чл</w:t>
      </w:r>
      <w:proofErr w:type="spellEnd"/>
      <w:r w:rsidR="00D85673" w:rsidRPr="00D85673">
        <w:rPr>
          <w:bCs/>
          <w:lang w:val="en"/>
        </w:rPr>
        <w:t xml:space="preserve">. 73, 74, 75, </w:t>
      </w:r>
      <w:proofErr w:type="spellStart"/>
      <w:r w:rsidR="00D85673" w:rsidRPr="00D85673">
        <w:rPr>
          <w:bCs/>
          <w:lang w:val="en"/>
        </w:rPr>
        <w:t>чл</w:t>
      </w:r>
      <w:proofErr w:type="spellEnd"/>
      <w:r w:rsidR="00D85673" w:rsidRPr="00D85673">
        <w:rPr>
          <w:bCs/>
          <w:lang w:val="en"/>
        </w:rPr>
        <w:t xml:space="preserve">. 77, </w:t>
      </w:r>
      <w:proofErr w:type="spellStart"/>
      <w:r w:rsidR="00D85673" w:rsidRPr="00D85673">
        <w:rPr>
          <w:bCs/>
          <w:lang w:val="en"/>
        </w:rPr>
        <w:t>параграф</w:t>
      </w:r>
      <w:proofErr w:type="spellEnd"/>
      <w:r w:rsidR="00D85673" w:rsidRPr="00D85673">
        <w:rPr>
          <w:bCs/>
          <w:lang w:val="en"/>
        </w:rPr>
        <w:t xml:space="preserve"> 1, </w:t>
      </w:r>
      <w:proofErr w:type="spellStart"/>
      <w:r w:rsidR="00D85673" w:rsidRPr="00D85673">
        <w:rPr>
          <w:bCs/>
          <w:lang w:val="en"/>
        </w:rPr>
        <w:t>букви</w:t>
      </w:r>
      <w:proofErr w:type="spellEnd"/>
      <w:r w:rsidR="00D85673" w:rsidRPr="00D85673">
        <w:rPr>
          <w:bCs/>
          <w:lang w:val="en"/>
        </w:rPr>
        <w:t xml:space="preserve"> "а", "в" - "е" и </w:t>
      </w:r>
      <w:proofErr w:type="spellStart"/>
      <w:r w:rsidR="00D85673" w:rsidRPr="00D85673">
        <w:rPr>
          <w:bCs/>
          <w:lang w:val="en"/>
        </w:rPr>
        <w:t>чл</w:t>
      </w:r>
      <w:proofErr w:type="spellEnd"/>
      <w:r w:rsidR="00D85673" w:rsidRPr="00D85673">
        <w:rPr>
          <w:bCs/>
          <w:lang w:val="en"/>
        </w:rPr>
        <w:t xml:space="preserve">. 78 </w:t>
      </w:r>
      <w:proofErr w:type="spellStart"/>
      <w:r w:rsidR="00D85673" w:rsidRPr="00D85673">
        <w:rPr>
          <w:bCs/>
          <w:lang w:val="en"/>
        </w:rPr>
        <w:t>от</w:t>
      </w:r>
      <w:proofErr w:type="spellEnd"/>
      <w:r w:rsidR="00D85673" w:rsidRPr="00D85673">
        <w:rPr>
          <w:bCs/>
          <w:lang w:val="en"/>
        </w:rPr>
        <w:t xml:space="preserve"> </w:t>
      </w:r>
      <w:proofErr w:type="spellStart"/>
      <w:r w:rsidR="00D85673" w:rsidRPr="00D85673">
        <w:rPr>
          <w:bCs/>
          <w:lang w:val="en"/>
        </w:rPr>
        <w:t>Регламент</w:t>
      </w:r>
      <w:proofErr w:type="spellEnd"/>
      <w:r w:rsidR="00D85673" w:rsidRPr="00D85673">
        <w:rPr>
          <w:bCs/>
          <w:lang w:val="en"/>
        </w:rPr>
        <w:t xml:space="preserve"> (ЕС) 2021/2115, </w:t>
      </w:r>
      <w:proofErr w:type="spellStart"/>
      <w:r w:rsidR="00D85673" w:rsidRPr="00D85673">
        <w:rPr>
          <w:bCs/>
          <w:lang w:val="en"/>
        </w:rPr>
        <w:t>включени</w:t>
      </w:r>
      <w:proofErr w:type="spellEnd"/>
      <w:r w:rsidR="00D85673" w:rsidRPr="00D85673">
        <w:rPr>
          <w:bCs/>
          <w:lang w:val="en"/>
        </w:rPr>
        <w:t xml:space="preserve"> в </w:t>
      </w:r>
      <w:proofErr w:type="spellStart"/>
      <w:r w:rsidR="00D85673" w:rsidRPr="00D85673">
        <w:rPr>
          <w:bCs/>
          <w:lang w:val="en"/>
        </w:rPr>
        <w:t>Стратегическия</w:t>
      </w:r>
      <w:proofErr w:type="spellEnd"/>
      <w:r w:rsidR="00D85673" w:rsidRPr="00D85673">
        <w:rPr>
          <w:bCs/>
          <w:lang w:val="en"/>
        </w:rPr>
        <w:t xml:space="preserve"> </w:t>
      </w:r>
      <w:proofErr w:type="spellStart"/>
      <w:r w:rsidR="00D85673" w:rsidRPr="00D85673">
        <w:rPr>
          <w:bCs/>
          <w:lang w:val="en"/>
        </w:rPr>
        <w:t>план</w:t>
      </w:r>
      <w:proofErr w:type="spellEnd"/>
      <w:r w:rsidR="00D85673" w:rsidRPr="00D85673">
        <w:rPr>
          <w:bCs/>
          <w:lang w:val="en"/>
        </w:rPr>
        <w:t xml:space="preserve">, </w:t>
      </w:r>
      <w:proofErr w:type="spellStart"/>
      <w:r w:rsidR="00D85673" w:rsidRPr="00D85673">
        <w:rPr>
          <w:bCs/>
          <w:lang w:val="en"/>
        </w:rPr>
        <w:t>насоки</w:t>
      </w:r>
      <w:proofErr w:type="spellEnd"/>
      <w:r w:rsidR="00D85673" w:rsidRPr="00D85673">
        <w:rPr>
          <w:bCs/>
          <w:lang w:val="en"/>
        </w:rPr>
        <w:t xml:space="preserve">, </w:t>
      </w:r>
      <w:proofErr w:type="spellStart"/>
      <w:r w:rsidR="00D85673" w:rsidRPr="00D85673">
        <w:rPr>
          <w:bCs/>
          <w:lang w:val="en"/>
        </w:rPr>
        <w:t>определящи</w:t>
      </w:r>
      <w:proofErr w:type="spellEnd"/>
      <w:r w:rsidR="00D85673" w:rsidRPr="00D85673">
        <w:rPr>
          <w:bCs/>
          <w:lang w:val="en"/>
        </w:rPr>
        <w:t xml:space="preserve"> </w:t>
      </w:r>
      <w:proofErr w:type="spellStart"/>
      <w:r w:rsidR="00D85673" w:rsidRPr="00D85673">
        <w:rPr>
          <w:bCs/>
          <w:lang w:val="en"/>
        </w:rPr>
        <w:t>условията</w:t>
      </w:r>
      <w:proofErr w:type="spellEnd"/>
      <w:r w:rsidR="00D85673" w:rsidRPr="00D85673">
        <w:rPr>
          <w:bCs/>
          <w:lang w:val="en"/>
        </w:rPr>
        <w:t xml:space="preserve"> </w:t>
      </w:r>
      <w:proofErr w:type="spellStart"/>
      <w:r w:rsidR="00D85673" w:rsidRPr="00D85673">
        <w:rPr>
          <w:bCs/>
          <w:lang w:val="en"/>
        </w:rPr>
        <w:t>за</w:t>
      </w:r>
      <w:proofErr w:type="spellEnd"/>
      <w:r w:rsidR="00D85673" w:rsidRPr="00D85673">
        <w:rPr>
          <w:bCs/>
          <w:lang w:val="en"/>
        </w:rPr>
        <w:t xml:space="preserve"> </w:t>
      </w:r>
      <w:proofErr w:type="spellStart"/>
      <w:r w:rsidR="00D85673" w:rsidRPr="00D85673">
        <w:rPr>
          <w:bCs/>
          <w:lang w:val="en"/>
        </w:rPr>
        <w:t>кандидатстване</w:t>
      </w:r>
      <w:proofErr w:type="spellEnd"/>
      <w:r w:rsidR="00D85673" w:rsidRPr="00D85673">
        <w:rPr>
          <w:bCs/>
          <w:lang w:val="en"/>
        </w:rPr>
        <w:t xml:space="preserve"> и </w:t>
      </w:r>
      <w:proofErr w:type="spellStart"/>
      <w:r w:rsidR="00D85673" w:rsidRPr="00D85673">
        <w:rPr>
          <w:bCs/>
          <w:lang w:val="en"/>
        </w:rPr>
        <w:t>условията</w:t>
      </w:r>
      <w:proofErr w:type="spellEnd"/>
      <w:r w:rsidR="00D85673" w:rsidRPr="00D85673">
        <w:rPr>
          <w:bCs/>
          <w:lang w:val="en"/>
        </w:rPr>
        <w:t xml:space="preserve"> </w:t>
      </w:r>
      <w:proofErr w:type="spellStart"/>
      <w:r w:rsidR="00D85673" w:rsidRPr="00D85673">
        <w:rPr>
          <w:bCs/>
          <w:lang w:val="en"/>
        </w:rPr>
        <w:t>за</w:t>
      </w:r>
      <w:proofErr w:type="spellEnd"/>
      <w:r w:rsidR="00D85673" w:rsidRPr="00D85673">
        <w:rPr>
          <w:bCs/>
          <w:lang w:val="en"/>
        </w:rPr>
        <w:t xml:space="preserve"> </w:t>
      </w:r>
      <w:proofErr w:type="spellStart"/>
      <w:r w:rsidR="00D85673" w:rsidRPr="00D85673">
        <w:rPr>
          <w:bCs/>
          <w:lang w:val="en"/>
        </w:rPr>
        <w:t>изпълнение</w:t>
      </w:r>
      <w:proofErr w:type="spellEnd"/>
      <w:r w:rsidR="00D85673" w:rsidRPr="00D85673">
        <w:rPr>
          <w:bCs/>
          <w:lang w:val="en"/>
        </w:rPr>
        <w:t xml:space="preserve"> </w:t>
      </w:r>
      <w:proofErr w:type="spellStart"/>
      <w:r w:rsidR="00D85673" w:rsidRPr="00D85673">
        <w:rPr>
          <w:bCs/>
          <w:lang w:val="en"/>
        </w:rPr>
        <w:t>на</w:t>
      </w:r>
      <w:proofErr w:type="spellEnd"/>
      <w:r w:rsidR="00D85673" w:rsidRPr="00D85673">
        <w:rPr>
          <w:bCs/>
          <w:lang w:val="en"/>
        </w:rPr>
        <w:t xml:space="preserve"> </w:t>
      </w:r>
      <w:proofErr w:type="spellStart"/>
      <w:r w:rsidR="00D85673" w:rsidRPr="00D85673">
        <w:rPr>
          <w:bCs/>
          <w:lang w:val="en"/>
        </w:rPr>
        <w:t>одобрените</w:t>
      </w:r>
      <w:proofErr w:type="spellEnd"/>
      <w:r w:rsidR="00D85673" w:rsidRPr="00D85673">
        <w:rPr>
          <w:bCs/>
          <w:lang w:val="en"/>
        </w:rPr>
        <w:t xml:space="preserve"> </w:t>
      </w:r>
      <w:proofErr w:type="spellStart"/>
      <w:r w:rsidR="00D85673" w:rsidRPr="00D85673">
        <w:rPr>
          <w:bCs/>
          <w:lang w:val="en"/>
        </w:rPr>
        <w:t>заявления</w:t>
      </w:r>
      <w:proofErr w:type="spellEnd"/>
      <w:r w:rsidR="00D85673" w:rsidRPr="00D85673">
        <w:rPr>
          <w:bCs/>
          <w:lang w:val="en"/>
        </w:rPr>
        <w:t xml:space="preserve"> </w:t>
      </w:r>
      <w:proofErr w:type="spellStart"/>
      <w:r w:rsidR="00D85673" w:rsidRPr="00D85673">
        <w:rPr>
          <w:bCs/>
          <w:lang w:val="en"/>
        </w:rPr>
        <w:t>за</w:t>
      </w:r>
      <w:proofErr w:type="spellEnd"/>
      <w:r w:rsidR="00D85673" w:rsidRPr="00D85673">
        <w:rPr>
          <w:bCs/>
          <w:lang w:val="en"/>
        </w:rPr>
        <w:t xml:space="preserve"> </w:t>
      </w:r>
      <w:proofErr w:type="spellStart"/>
      <w:r w:rsidR="00D85673" w:rsidRPr="00D85673">
        <w:rPr>
          <w:bCs/>
          <w:lang w:val="en"/>
        </w:rPr>
        <w:t>подпомагане</w:t>
      </w:r>
      <w:proofErr w:type="spellEnd"/>
      <w:r w:rsidR="00D85673" w:rsidRPr="00D85673">
        <w:rPr>
          <w:bCs/>
          <w:lang w:val="en"/>
        </w:rPr>
        <w:t xml:space="preserve">. </w:t>
      </w:r>
      <w:proofErr w:type="spellStart"/>
      <w:r w:rsidR="00D85673" w:rsidRPr="00D85673">
        <w:rPr>
          <w:bCs/>
          <w:lang w:val="en"/>
        </w:rPr>
        <w:t>Със</w:t>
      </w:r>
      <w:proofErr w:type="spellEnd"/>
      <w:r w:rsidR="00D85673" w:rsidRPr="00D85673">
        <w:rPr>
          <w:bCs/>
          <w:lang w:val="en"/>
        </w:rPr>
        <w:t xml:space="preserve"> </w:t>
      </w:r>
      <w:proofErr w:type="spellStart"/>
      <w:r w:rsidR="00D85673" w:rsidRPr="00D85673">
        <w:rPr>
          <w:bCs/>
          <w:lang w:val="en"/>
        </w:rPr>
        <w:t>заповедта</w:t>
      </w:r>
      <w:proofErr w:type="spellEnd"/>
      <w:r w:rsidR="00D85673" w:rsidRPr="00D85673">
        <w:rPr>
          <w:bCs/>
          <w:lang w:val="en"/>
        </w:rPr>
        <w:t xml:space="preserve"> </w:t>
      </w:r>
      <w:proofErr w:type="spellStart"/>
      <w:r w:rsidR="00D85673" w:rsidRPr="00D85673">
        <w:rPr>
          <w:bCs/>
          <w:lang w:val="en"/>
        </w:rPr>
        <w:t>се</w:t>
      </w:r>
      <w:proofErr w:type="spellEnd"/>
      <w:r w:rsidR="00D85673" w:rsidRPr="00D85673">
        <w:rPr>
          <w:bCs/>
          <w:lang w:val="en"/>
        </w:rPr>
        <w:t xml:space="preserve"> </w:t>
      </w:r>
      <w:proofErr w:type="spellStart"/>
      <w:r w:rsidR="00D85673" w:rsidRPr="00D85673">
        <w:rPr>
          <w:bCs/>
          <w:lang w:val="en"/>
        </w:rPr>
        <w:t>определя</w:t>
      </w:r>
      <w:proofErr w:type="spellEnd"/>
      <w:r w:rsidR="00D85673" w:rsidRPr="00D85673">
        <w:rPr>
          <w:bCs/>
          <w:lang w:val="en"/>
        </w:rPr>
        <w:t xml:space="preserve"> и </w:t>
      </w:r>
      <w:proofErr w:type="spellStart"/>
      <w:r w:rsidR="00D85673" w:rsidRPr="00D85673">
        <w:rPr>
          <w:bCs/>
          <w:lang w:val="en"/>
        </w:rPr>
        <w:t>краен</w:t>
      </w:r>
      <w:proofErr w:type="spellEnd"/>
      <w:r w:rsidR="00D85673" w:rsidRPr="00D85673">
        <w:rPr>
          <w:bCs/>
          <w:lang w:val="en"/>
        </w:rPr>
        <w:t xml:space="preserve"> </w:t>
      </w:r>
      <w:proofErr w:type="spellStart"/>
      <w:r w:rsidR="00D85673" w:rsidRPr="00D85673">
        <w:rPr>
          <w:bCs/>
          <w:lang w:val="en"/>
        </w:rPr>
        <w:t>срок</w:t>
      </w:r>
      <w:proofErr w:type="spellEnd"/>
      <w:r w:rsidR="00D85673" w:rsidRPr="00D85673">
        <w:rPr>
          <w:bCs/>
          <w:lang w:val="en"/>
        </w:rPr>
        <w:t xml:space="preserve"> </w:t>
      </w:r>
      <w:proofErr w:type="spellStart"/>
      <w:r w:rsidR="00D85673" w:rsidRPr="00D85673">
        <w:rPr>
          <w:bCs/>
          <w:lang w:val="en"/>
        </w:rPr>
        <w:t>за</w:t>
      </w:r>
      <w:proofErr w:type="spellEnd"/>
      <w:r w:rsidR="00D85673" w:rsidRPr="00D85673">
        <w:rPr>
          <w:bCs/>
          <w:lang w:val="en"/>
        </w:rPr>
        <w:t xml:space="preserve"> </w:t>
      </w:r>
      <w:proofErr w:type="spellStart"/>
      <w:r w:rsidR="00D85673" w:rsidRPr="00D85673">
        <w:rPr>
          <w:bCs/>
          <w:lang w:val="en"/>
        </w:rPr>
        <w:t>публикуване</w:t>
      </w:r>
      <w:proofErr w:type="spellEnd"/>
      <w:r w:rsidR="00D85673" w:rsidRPr="00D85673">
        <w:rPr>
          <w:bCs/>
          <w:lang w:val="en"/>
        </w:rPr>
        <w:t xml:space="preserve"> </w:t>
      </w:r>
      <w:proofErr w:type="spellStart"/>
      <w:r w:rsidR="00D85673" w:rsidRPr="00D85673">
        <w:rPr>
          <w:bCs/>
          <w:lang w:val="en"/>
        </w:rPr>
        <w:t>на</w:t>
      </w:r>
      <w:proofErr w:type="spellEnd"/>
      <w:r w:rsidR="00D85673" w:rsidRPr="00D85673">
        <w:rPr>
          <w:bCs/>
          <w:lang w:val="en"/>
        </w:rPr>
        <w:t xml:space="preserve"> </w:t>
      </w:r>
      <w:proofErr w:type="spellStart"/>
      <w:r w:rsidR="00D85673" w:rsidRPr="00D85673">
        <w:rPr>
          <w:bCs/>
          <w:lang w:val="en"/>
        </w:rPr>
        <w:t>разясненията</w:t>
      </w:r>
      <w:proofErr w:type="spellEnd"/>
      <w:r w:rsidR="00D85673" w:rsidRPr="00D85673">
        <w:rPr>
          <w:bCs/>
          <w:lang w:val="en"/>
        </w:rPr>
        <w:t xml:space="preserve"> и </w:t>
      </w:r>
      <w:proofErr w:type="spellStart"/>
      <w:r w:rsidR="00D85673" w:rsidRPr="00D85673">
        <w:rPr>
          <w:bCs/>
          <w:lang w:val="en"/>
        </w:rPr>
        <w:t>начална</w:t>
      </w:r>
      <w:proofErr w:type="spellEnd"/>
      <w:r w:rsidR="00D85673" w:rsidRPr="00D85673">
        <w:rPr>
          <w:bCs/>
          <w:lang w:val="en"/>
        </w:rPr>
        <w:t xml:space="preserve"> и </w:t>
      </w:r>
      <w:proofErr w:type="spellStart"/>
      <w:r w:rsidR="00D85673" w:rsidRPr="00D85673">
        <w:rPr>
          <w:bCs/>
          <w:lang w:val="en"/>
        </w:rPr>
        <w:t>крайна</w:t>
      </w:r>
      <w:proofErr w:type="spellEnd"/>
      <w:r w:rsidR="00D85673" w:rsidRPr="00D85673">
        <w:rPr>
          <w:bCs/>
          <w:lang w:val="en"/>
        </w:rPr>
        <w:t xml:space="preserve"> </w:t>
      </w:r>
      <w:proofErr w:type="spellStart"/>
      <w:r w:rsidR="00D85673" w:rsidRPr="00D85673">
        <w:rPr>
          <w:bCs/>
          <w:lang w:val="en"/>
        </w:rPr>
        <w:t>дата</w:t>
      </w:r>
      <w:proofErr w:type="spellEnd"/>
      <w:r w:rsidR="00D85673" w:rsidRPr="00D85673">
        <w:rPr>
          <w:bCs/>
          <w:lang w:val="en"/>
        </w:rPr>
        <w:t xml:space="preserve"> </w:t>
      </w:r>
      <w:proofErr w:type="spellStart"/>
      <w:r w:rsidR="00D85673" w:rsidRPr="00D85673">
        <w:rPr>
          <w:bCs/>
          <w:lang w:val="en"/>
        </w:rPr>
        <w:t>за</w:t>
      </w:r>
      <w:proofErr w:type="spellEnd"/>
      <w:r w:rsidR="00D85673" w:rsidRPr="00D85673">
        <w:rPr>
          <w:bCs/>
          <w:lang w:val="en"/>
        </w:rPr>
        <w:t xml:space="preserve"> </w:t>
      </w:r>
      <w:proofErr w:type="spellStart"/>
      <w:r w:rsidR="00D85673" w:rsidRPr="00D85673">
        <w:rPr>
          <w:bCs/>
          <w:lang w:val="en"/>
        </w:rPr>
        <w:t>подаване</w:t>
      </w:r>
      <w:proofErr w:type="spellEnd"/>
      <w:r w:rsidR="00D85673" w:rsidRPr="00D85673">
        <w:rPr>
          <w:bCs/>
          <w:lang w:val="en"/>
        </w:rPr>
        <w:t xml:space="preserve"> </w:t>
      </w:r>
      <w:proofErr w:type="spellStart"/>
      <w:r w:rsidR="00D85673" w:rsidRPr="00D85673">
        <w:rPr>
          <w:bCs/>
          <w:lang w:val="en"/>
        </w:rPr>
        <w:t>на</w:t>
      </w:r>
      <w:proofErr w:type="spellEnd"/>
      <w:r w:rsidR="00D85673" w:rsidRPr="00D85673">
        <w:rPr>
          <w:bCs/>
          <w:lang w:val="en"/>
        </w:rPr>
        <w:t xml:space="preserve"> </w:t>
      </w:r>
      <w:proofErr w:type="spellStart"/>
      <w:r w:rsidR="00D85673" w:rsidRPr="00D85673">
        <w:rPr>
          <w:bCs/>
          <w:lang w:val="en"/>
        </w:rPr>
        <w:t>заявленията</w:t>
      </w:r>
      <w:proofErr w:type="spellEnd"/>
      <w:r w:rsidR="00D85673" w:rsidRPr="00D85673">
        <w:rPr>
          <w:bCs/>
          <w:lang w:val="en"/>
        </w:rPr>
        <w:t xml:space="preserve"> </w:t>
      </w:r>
      <w:proofErr w:type="spellStart"/>
      <w:r w:rsidR="00D85673" w:rsidRPr="00D85673">
        <w:rPr>
          <w:bCs/>
          <w:lang w:val="en"/>
        </w:rPr>
        <w:t>за</w:t>
      </w:r>
      <w:proofErr w:type="spellEnd"/>
      <w:r w:rsidR="00D85673" w:rsidRPr="00D85673">
        <w:rPr>
          <w:bCs/>
          <w:lang w:val="en"/>
        </w:rPr>
        <w:t xml:space="preserve"> </w:t>
      </w:r>
      <w:proofErr w:type="spellStart"/>
      <w:r w:rsidR="00D85673" w:rsidRPr="00D85673">
        <w:rPr>
          <w:bCs/>
          <w:lang w:val="en"/>
        </w:rPr>
        <w:t>подпомагане</w:t>
      </w:r>
      <w:proofErr w:type="spellEnd"/>
      <w:r w:rsidR="00D85673" w:rsidRPr="00D85673">
        <w:rPr>
          <w:bCs/>
          <w:lang w:val="en"/>
        </w:rPr>
        <w:t>.</w:t>
      </w:r>
    </w:p>
    <w:p w:rsidR="00A540D1" w:rsidRPr="00473B39" w:rsidRDefault="00A540D1" w:rsidP="00A540D1">
      <w:pPr>
        <w:pStyle w:val="m"/>
        <w:spacing w:line="276" w:lineRule="auto"/>
        <w:rPr>
          <w:color w:val="auto"/>
          <w:lang w:eastAsia="en-US"/>
        </w:rPr>
      </w:pPr>
      <w:r w:rsidRPr="00A540D1">
        <w:rPr>
          <w:bCs/>
        </w:rPr>
        <w:t>Финансовата подкрепа по интервенцията се отпуска по реда на Наредба № 4 от 2024 г. за реда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чл. 77, параграф 1, букви „а“, „в“–„е“ и чл. 78 от Регламент (ЕС) 2021/2115, за условия</w:t>
      </w:r>
      <w:r w:rsidRPr="00473B39">
        <w:rPr>
          <w:color w:val="auto"/>
          <w:lang w:eastAsia="en-US"/>
        </w:rPr>
        <w:t>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w:t>
      </w:r>
      <w:proofErr w:type="spellStart"/>
      <w:r w:rsidRPr="00473B39">
        <w:rPr>
          <w:color w:val="auto"/>
          <w:lang w:eastAsia="en-US"/>
        </w:rPr>
        <w:t>обн</w:t>
      </w:r>
      <w:proofErr w:type="spellEnd"/>
      <w:r w:rsidRPr="00473B39">
        <w:rPr>
          <w:color w:val="auto"/>
          <w:lang w:eastAsia="en-US"/>
        </w:rPr>
        <w:t>., ДВ</w:t>
      </w:r>
      <w:r w:rsidR="0037210F">
        <w:rPr>
          <w:color w:val="auto"/>
          <w:lang w:eastAsia="en-US"/>
        </w:rPr>
        <w:t>,</w:t>
      </w:r>
      <w:r w:rsidRPr="00473B39">
        <w:rPr>
          <w:color w:val="auto"/>
          <w:lang w:eastAsia="en-US"/>
        </w:rPr>
        <w:t xml:space="preserve"> бр. 92 от 2024 г.), наричана по-нататък „Наредба № 4 от 2024 г.</w:t>
      </w:r>
      <w:r w:rsidR="0031727D">
        <w:rPr>
          <w:color w:val="auto"/>
          <w:lang w:eastAsia="en-US"/>
        </w:rPr>
        <w:t>“.</w:t>
      </w:r>
    </w:p>
    <w:p w:rsidR="00A540D1" w:rsidRPr="00473B39" w:rsidRDefault="00A540D1" w:rsidP="00A540D1">
      <w:pPr>
        <w:pStyle w:val="m"/>
        <w:spacing w:line="276" w:lineRule="auto"/>
        <w:rPr>
          <w:color w:val="auto"/>
          <w:lang w:eastAsia="en-US"/>
        </w:rPr>
      </w:pPr>
      <w:r w:rsidRPr="00473B39">
        <w:rPr>
          <w:color w:val="auto"/>
          <w:lang w:eastAsia="en-US"/>
        </w:rPr>
        <w:t>Прилагането на интервенцията II.Ж.3 „Подкрепа на организации на производители или групи от производители“, включена в Стратегическия план, има следните цели:</w:t>
      </w:r>
    </w:p>
    <w:p w:rsidR="00BB3A8D" w:rsidRPr="00473B39" w:rsidRDefault="00EB4019" w:rsidP="00EB4019">
      <w:pPr>
        <w:pStyle w:val="m"/>
        <w:numPr>
          <w:ilvl w:val="0"/>
          <w:numId w:val="28"/>
        </w:numPr>
        <w:spacing w:line="276" w:lineRule="auto"/>
        <w:ind w:left="0" w:firstLine="709"/>
        <w:contextualSpacing/>
        <w:rPr>
          <w:color w:val="auto"/>
          <w:lang w:eastAsia="en-US"/>
        </w:rPr>
      </w:pPr>
      <w:r>
        <w:rPr>
          <w:color w:val="auto"/>
          <w:lang w:eastAsia="en-US"/>
        </w:rPr>
        <w:t>Н</w:t>
      </w:r>
      <w:r w:rsidR="00BB3A8D" w:rsidRPr="00473B39">
        <w:rPr>
          <w:color w:val="auto"/>
          <w:lang w:eastAsia="en-US"/>
        </w:rPr>
        <w:t>асърчаване и учредяване на групи и организации на производители в земеделския сектор;</w:t>
      </w:r>
    </w:p>
    <w:p w:rsidR="00EB4019" w:rsidRPr="00EB4019" w:rsidRDefault="00EB4019" w:rsidP="00EB4019">
      <w:pPr>
        <w:pStyle w:val="m"/>
        <w:numPr>
          <w:ilvl w:val="0"/>
          <w:numId w:val="28"/>
        </w:numPr>
        <w:spacing w:line="276" w:lineRule="auto"/>
        <w:ind w:left="0" w:firstLine="709"/>
        <w:contextualSpacing/>
        <w:rPr>
          <w:color w:val="auto"/>
          <w:lang w:eastAsia="en-US"/>
        </w:rPr>
      </w:pPr>
      <w:r w:rsidRPr="00EB4019">
        <w:rPr>
          <w:color w:val="auto"/>
          <w:lang w:eastAsia="en-US"/>
        </w:rPr>
        <w:t>Концентрирането на произведената земеделска продукция, планиране и адаптиране на производството в съответствие с търсенето на пазара по отношение на качество и количество, както и  намаляване на производствените разходи;</w:t>
      </w:r>
    </w:p>
    <w:p w:rsidR="00EB4019" w:rsidRDefault="00EB4019" w:rsidP="00EB4019">
      <w:pPr>
        <w:pStyle w:val="m"/>
        <w:numPr>
          <w:ilvl w:val="0"/>
          <w:numId w:val="28"/>
        </w:numPr>
        <w:spacing w:line="276" w:lineRule="auto"/>
        <w:ind w:left="0" w:firstLine="709"/>
        <w:contextualSpacing/>
        <w:rPr>
          <w:color w:val="auto"/>
          <w:lang w:eastAsia="en-US"/>
        </w:rPr>
      </w:pPr>
      <w:r w:rsidRPr="00EB4019">
        <w:rPr>
          <w:color w:val="auto"/>
          <w:lang w:eastAsia="en-US"/>
        </w:rPr>
        <w:t>Увеличаване на договорната сила на производителите на селскостопанска продукция във взаимоотношенията им с търговци на едро и дребно и постигане на по-добра пазарна реализация.</w:t>
      </w:r>
    </w:p>
    <w:p w:rsidR="00BB3A8D" w:rsidRPr="00473B39" w:rsidRDefault="00A540D1" w:rsidP="00EB4019">
      <w:pPr>
        <w:pStyle w:val="m"/>
        <w:spacing w:line="276" w:lineRule="auto"/>
        <w:ind w:firstLine="709"/>
        <w:contextualSpacing/>
        <w:rPr>
          <w:color w:val="auto"/>
          <w:lang w:eastAsia="en-US"/>
        </w:rPr>
      </w:pPr>
      <w:r w:rsidRPr="00473B39">
        <w:rPr>
          <w:color w:val="auto"/>
          <w:lang w:eastAsia="en-US"/>
        </w:rPr>
        <w:t xml:space="preserve">С </w:t>
      </w:r>
      <w:r w:rsidR="00BB3A8D" w:rsidRPr="00473B39">
        <w:rPr>
          <w:color w:val="auto"/>
          <w:lang w:eastAsia="en-US"/>
        </w:rPr>
        <w:t>приложението на интервенцията ще се постигне</w:t>
      </w:r>
      <w:r w:rsidR="00AB1194" w:rsidRPr="00473B39">
        <w:rPr>
          <w:color w:val="auto"/>
          <w:lang w:eastAsia="en-US"/>
        </w:rPr>
        <w:t xml:space="preserve"> и</w:t>
      </w:r>
      <w:r w:rsidR="00BB3A8D" w:rsidRPr="00473B39">
        <w:rPr>
          <w:color w:val="auto"/>
          <w:lang w:eastAsia="en-US"/>
        </w:rPr>
        <w:t xml:space="preserve"> принос към следните специфични цели на Стратегическия план:</w:t>
      </w:r>
    </w:p>
    <w:p w:rsidR="00BB3A8D" w:rsidRPr="0031727D" w:rsidRDefault="00BB3A8D" w:rsidP="00EB4019">
      <w:pPr>
        <w:pStyle w:val="m"/>
        <w:numPr>
          <w:ilvl w:val="0"/>
          <w:numId w:val="31"/>
        </w:numPr>
        <w:spacing w:line="276" w:lineRule="auto"/>
        <w:ind w:left="0" w:firstLine="709"/>
        <w:contextualSpacing/>
        <w:rPr>
          <w:color w:val="auto"/>
          <w:lang w:eastAsia="en-US"/>
        </w:rPr>
      </w:pPr>
      <w:r w:rsidRPr="0031727D">
        <w:rPr>
          <w:color w:val="auto"/>
          <w:lang w:eastAsia="en-US"/>
        </w:rPr>
        <w:t>SO3 Подобряване на позицията на земеделските стопани във веригата на стойността;</w:t>
      </w:r>
    </w:p>
    <w:p w:rsidR="00BB3A8D" w:rsidRPr="0031727D" w:rsidRDefault="00A540D1" w:rsidP="00EB4019">
      <w:pPr>
        <w:pStyle w:val="m"/>
        <w:numPr>
          <w:ilvl w:val="0"/>
          <w:numId w:val="31"/>
        </w:numPr>
        <w:spacing w:line="276" w:lineRule="auto"/>
        <w:ind w:left="0" w:firstLine="709"/>
        <w:contextualSpacing/>
        <w:rPr>
          <w:color w:val="auto"/>
          <w:lang w:eastAsia="en-US"/>
        </w:rPr>
      </w:pPr>
      <w:r w:rsidRPr="0031727D">
        <w:rPr>
          <w:color w:val="auto"/>
          <w:lang w:eastAsia="en-US"/>
        </w:rPr>
        <w:t>SO</w:t>
      </w:r>
      <w:r w:rsidR="00BB3A8D" w:rsidRPr="0031727D">
        <w:rPr>
          <w:color w:val="auto"/>
          <w:lang w:eastAsia="en-US"/>
        </w:rPr>
        <w:t>7 Привличане и запазване на млади земеделски стопани и други нови земеделски стопани и улесняване на устойчиво развитие на стопанска дейност в селските райони;</w:t>
      </w:r>
    </w:p>
    <w:p w:rsidR="00BB3A8D" w:rsidRPr="002C0CBC" w:rsidRDefault="00BB3A8D" w:rsidP="00EB4019">
      <w:pPr>
        <w:pStyle w:val="m"/>
        <w:numPr>
          <w:ilvl w:val="0"/>
          <w:numId w:val="31"/>
        </w:numPr>
        <w:spacing w:line="276" w:lineRule="auto"/>
        <w:ind w:left="0" w:firstLine="709"/>
        <w:contextualSpacing/>
        <w:rPr>
          <w:bCs/>
        </w:rPr>
      </w:pPr>
      <w:r w:rsidRPr="0031727D">
        <w:rPr>
          <w:color w:val="auto"/>
          <w:lang w:eastAsia="en-US"/>
        </w:rPr>
        <w:t xml:space="preserve">SO9 Подобряване на отговора на селското стопанство в Съюза на обществените нужди от храна и здравеопазване, включително висококачествени, безопасни и питателни храни, произвеждани по устойчив начин, намаляване на хранителните отпадъци, както и подобряване на хуманното отношение към животните и борба с резистентностите към </w:t>
      </w:r>
      <w:proofErr w:type="spellStart"/>
      <w:r w:rsidRPr="002C0CBC">
        <w:rPr>
          <w:bCs/>
        </w:rPr>
        <w:t>антимикробни</w:t>
      </w:r>
      <w:proofErr w:type="spellEnd"/>
      <w:r w:rsidRPr="002C0CBC">
        <w:rPr>
          <w:bCs/>
        </w:rPr>
        <w:t xml:space="preserve"> средства.</w:t>
      </w:r>
    </w:p>
    <w:p w:rsidR="002D2ED3" w:rsidRPr="002C0CBC" w:rsidRDefault="00F76112" w:rsidP="00EB4019">
      <w:pPr>
        <w:pStyle w:val="m"/>
        <w:spacing w:line="276" w:lineRule="auto"/>
        <w:ind w:firstLine="709"/>
        <w:rPr>
          <w:bCs/>
        </w:rPr>
      </w:pPr>
      <w:r w:rsidRPr="002C0CBC">
        <w:rPr>
          <w:bCs/>
        </w:rPr>
        <w:t xml:space="preserve">В </w:t>
      </w:r>
      <w:r w:rsidR="004040EE" w:rsidRPr="002C0CBC">
        <w:rPr>
          <w:bCs/>
        </w:rPr>
        <w:t xml:space="preserve">представения </w:t>
      </w:r>
      <w:r w:rsidRPr="002C0CBC">
        <w:rPr>
          <w:bCs/>
        </w:rPr>
        <w:t xml:space="preserve">проект на Насоки се уреждат условията за кандидатстване за предоставяне на безвъзмездна финансова помощ и условията за изпълнение на </w:t>
      </w:r>
      <w:r w:rsidR="007156C5" w:rsidRPr="002C0CBC">
        <w:rPr>
          <w:bCs/>
        </w:rPr>
        <w:t xml:space="preserve">одобрени </w:t>
      </w:r>
      <w:r w:rsidRPr="002C0CBC">
        <w:rPr>
          <w:bCs/>
        </w:rPr>
        <w:t xml:space="preserve">проекти по </w:t>
      </w:r>
      <w:r w:rsidR="00FF1217" w:rsidRPr="002C0CBC">
        <w:rPr>
          <w:bCs/>
        </w:rPr>
        <w:t>интервенция II.Ж.3 „Подкрепа на организации на производител</w:t>
      </w:r>
      <w:r w:rsidR="00A540D1" w:rsidRPr="002C0CBC">
        <w:rPr>
          <w:bCs/>
        </w:rPr>
        <w:t>и или групи от производители“, включена в</w:t>
      </w:r>
      <w:r w:rsidR="00FF1217" w:rsidRPr="002C0CBC">
        <w:rPr>
          <w:bCs/>
        </w:rPr>
        <w:t xml:space="preserve"> </w:t>
      </w:r>
      <w:r w:rsidR="002D2ED3" w:rsidRPr="002C0CBC">
        <w:rPr>
          <w:bCs/>
        </w:rPr>
        <w:t>Стратегическия план.</w:t>
      </w:r>
    </w:p>
    <w:p w:rsidR="00F76112" w:rsidRPr="002C0CBC" w:rsidRDefault="00F76112" w:rsidP="00633998">
      <w:pPr>
        <w:pStyle w:val="m"/>
        <w:spacing w:line="276" w:lineRule="auto"/>
        <w:ind w:firstLine="720"/>
        <w:rPr>
          <w:bCs/>
        </w:rPr>
      </w:pPr>
      <w:r w:rsidRPr="002C0CBC">
        <w:rPr>
          <w:bCs/>
        </w:rPr>
        <w:t>В проекта на насоки са посочени допустимите за подпомагане кандидати, допустимите за подпомагане дейности, размерът на финансовата помощ, условията за допустимост към проектите и критериите за подбор.</w:t>
      </w:r>
    </w:p>
    <w:p w:rsidR="007337D3" w:rsidRPr="002C0CBC" w:rsidRDefault="007337D3" w:rsidP="00633998">
      <w:pPr>
        <w:spacing w:after="240" w:line="276" w:lineRule="auto"/>
        <w:contextualSpacing/>
        <w:jc w:val="both"/>
        <w:rPr>
          <w:rFonts w:ascii="Times New Roman" w:hAnsi="Times New Roman"/>
          <w:b/>
          <w:bCs/>
          <w:color w:val="000000"/>
          <w:sz w:val="24"/>
          <w:szCs w:val="24"/>
          <w:lang w:val="bg-BG" w:eastAsia="bg-BG"/>
        </w:rPr>
      </w:pPr>
    </w:p>
    <w:p w:rsidR="00F76112" w:rsidRPr="002C0CBC" w:rsidRDefault="00F76112" w:rsidP="00633998">
      <w:pPr>
        <w:spacing w:after="240" w:line="276" w:lineRule="auto"/>
        <w:contextualSpacing/>
        <w:jc w:val="both"/>
        <w:rPr>
          <w:rFonts w:ascii="Times New Roman" w:hAnsi="Times New Roman"/>
          <w:b/>
          <w:bCs/>
          <w:color w:val="000000"/>
          <w:sz w:val="24"/>
          <w:szCs w:val="24"/>
          <w:lang w:val="bg-BG" w:eastAsia="bg-BG"/>
        </w:rPr>
      </w:pPr>
      <w:r w:rsidRPr="002C0CBC">
        <w:rPr>
          <w:rFonts w:ascii="Times New Roman" w:hAnsi="Times New Roman"/>
          <w:b/>
          <w:bCs/>
          <w:color w:val="000000"/>
          <w:sz w:val="24"/>
          <w:szCs w:val="24"/>
          <w:lang w:val="bg-BG" w:eastAsia="bg-BG"/>
        </w:rPr>
        <w:t xml:space="preserve">1. Цел на </w:t>
      </w:r>
      <w:r w:rsidR="00A540D1" w:rsidRPr="002C0CBC">
        <w:rPr>
          <w:rFonts w:ascii="Times New Roman" w:hAnsi="Times New Roman"/>
          <w:b/>
          <w:bCs/>
          <w:color w:val="000000"/>
          <w:sz w:val="24"/>
          <w:szCs w:val="24"/>
          <w:lang w:val="bg-BG" w:eastAsia="bg-BG"/>
        </w:rPr>
        <w:t>приема:</w:t>
      </w:r>
    </w:p>
    <w:p w:rsidR="00FB28EB" w:rsidRPr="002C0CBC" w:rsidRDefault="00FB28EB" w:rsidP="00BA7F2E">
      <w:pPr>
        <w:spacing w:line="276" w:lineRule="auto"/>
        <w:ind w:firstLine="720"/>
        <w:contextualSpacing/>
        <w:jc w:val="both"/>
        <w:rPr>
          <w:rFonts w:ascii="Times New Roman" w:hAnsi="Times New Roman"/>
          <w:bCs/>
          <w:color w:val="000000"/>
          <w:sz w:val="24"/>
          <w:szCs w:val="24"/>
          <w:lang w:val="bg-BG" w:eastAsia="bg-BG"/>
        </w:rPr>
      </w:pPr>
      <w:r w:rsidRPr="002C0CBC">
        <w:rPr>
          <w:rFonts w:ascii="Times New Roman" w:hAnsi="Times New Roman"/>
          <w:bCs/>
          <w:color w:val="000000"/>
          <w:sz w:val="24"/>
          <w:szCs w:val="24"/>
          <w:lang w:val="bg-BG" w:eastAsia="bg-BG"/>
        </w:rPr>
        <w:t>По процедурат</w:t>
      </w:r>
      <w:r w:rsidR="006D6600" w:rsidRPr="002C0CBC">
        <w:rPr>
          <w:rFonts w:ascii="Times New Roman" w:hAnsi="Times New Roman"/>
          <w:bCs/>
          <w:color w:val="000000"/>
          <w:sz w:val="24"/>
          <w:szCs w:val="24"/>
          <w:lang w:val="bg-BG" w:eastAsia="bg-BG"/>
        </w:rPr>
        <w:t>а</w:t>
      </w:r>
      <w:r w:rsidRPr="002C0CBC">
        <w:rPr>
          <w:rFonts w:ascii="Times New Roman" w:hAnsi="Times New Roman"/>
          <w:bCs/>
          <w:color w:val="000000"/>
          <w:sz w:val="24"/>
          <w:szCs w:val="24"/>
          <w:lang w:val="bg-BG" w:eastAsia="bg-BG"/>
        </w:rPr>
        <w:t xml:space="preserve"> се подпомагат </w:t>
      </w:r>
      <w:r w:rsidR="00EB4019">
        <w:rPr>
          <w:rFonts w:ascii="Times New Roman" w:hAnsi="Times New Roman"/>
          <w:bCs/>
          <w:color w:val="000000"/>
          <w:sz w:val="24"/>
          <w:szCs w:val="24"/>
          <w:lang w:val="bg-BG" w:eastAsia="bg-BG"/>
        </w:rPr>
        <w:t>заявления за подпомагане</w:t>
      </w:r>
      <w:r w:rsidRPr="002C0CBC">
        <w:rPr>
          <w:rFonts w:ascii="Times New Roman" w:hAnsi="Times New Roman"/>
          <w:bCs/>
          <w:color w:val="000000"/>
          <w:sz w:val="24"/>
          <w:szCs w:val="24"/>
          <w:lang w:val="bg-BG" w:eastAsia="bg-BG"/>
        </w:rPr>
        <w:t>, които допринасят за постига</w:t>
      </w:r>
      <w:r w:rsidR="00BA7F2E" w:rsidRPr="002C0CBC">
        <w:rPr>
          <w:rFonts w:ascii="Times New Roman" w:hAnsi="Times New Roman"/>
          <w:bCs/>
          <w:color w:val="000000"/>
          <w:sz w:val="24"/>
          <w:szCs w:val="24"/>
          <w:lang w:val="bg-BG" w:eastAsia="bg-BG"/>
        </w:rPr>
        <w:t xml:space="preserve">не на целите на </w:t>
      </w:r>
      <w:r w:rsidR="002D2ED3" w:rsidRPr="002C0CBC">
        <w:rPr>
          <w:rFonts w:ascii="Times New Roman" w:hAnsi="Times New Roman"/>
          <w:bCs/>
          <w:color w:val="000000"/>
          <w:sz w:val="24"/>
          <w:szCs w:val="24"/>
          <w:lang w:val="bg-BG" w:eastAsia="bg-BG"/>
        </w:rPr>
        <w:t>интервенцията</w:t>
      </w:r>
      <w:r w:rsidR="00AB1194" w:rsidRPr="002C0CBC">
        <w:rPr>
          <w:rFonts w:ascii="Times New Roman" w:hAnsi="Times New Roman"/>
          <w:bCs/>
          <w:color w:val="000000"/>
          <w:sz w:val="24"/>
          <w:szCs w:val="24"/>
          <w:lang w:val="bg-BG" w:eastAsia="bg-BG"/>
        </w:rPr>
        <w:t xml:space="preserve"> и заложените специфични цели на Стратегическия план. </w:t>
      </w:r>
    </w:p>
    <w:p w:rsidR="007337D3" w:rsidRPr="002C0CBC" w:rsidRDefault="007337D3" w:rsidP="00633998">
      <w:pPr>
        <w:pStyle w:val="m"/>
        <w:spacing w:line="276" w:lineRule="auto"/>
        <w:ind w:firstLine="0"/>
        <w:rPr>
          <w:b/>
          <w:bCs/>
        </w:rPr>
      </w:pPr>
    </w:p>
    <w:p w:rsidR="00651068" w:rsidRPr="002C0CBC" w:rsidRDefault="00F76112" w:rsidP="00651068">
      <w:pPr>
        <w:pStyle w:val="m"/>
        <w:spacing w:line="276" w:lineRule="auto"/>
        <w:ind w:firstLine="0"/>
        <w:rPr>
          <w:b/>
          <w:bCs/>
        </w:rPr>
      </w:pPr>
      <w:r w:rsidRPr="002C0CBC">
        <w:rPr>
          <w:b/>
          <w:bCs/>
        </w:rPr>
        <w:t>2. Допустими кандидати</w:t>
      </w:r>
      <w:r w:rsidR="00651068" w:rsidRPr="002C0CBC">
        <w:rPr>
          <w:b/>
          <w:bCs/>
        </w:rPr>
        <w:t>:</w:t>
      </w:r>
    </w:p>
    <w:p w:rsidR="00651068" w:rsidRPr="002C0CBC" w:rsidRDefault="00651068" w:rsidP="00651068">
      <w:pPr>
        <w:pStyle w:val="m"/>
        <w:spacing w:line="276" w:lineRule="auto"/>
        <w:ind w:firstLine="720"/>
        <w:rPr>
          <w:bCs/>
        </w:rPr>
      </w:pPr>
      <w:r w:rsidRPr="002C0CBC">
        <w:rPr>
          <w:bCs/>
        </w:rPr>
        <w:t xml:space="preserve"> Подпомагат се признати със заповед на министъра на земеделието и храните:</w:t>
      </w:r>
    </w:p>
    <w:p w:rsidR="00651068" w:rsidRPr="006145B2" w:rsidRDefault="00651068" w:rsidP="006145B2">
      <w:pPr>
        <w:pStyle w:val="ListParagraph"/>
        <w:numPr>
          <w:ilvl w:val="0"/>
          <w:numId w:val="31"/>
        </w:numPr>
        <w:ind w:left="0" w:firstLine="851"/>
        <w:jc w:val="both"/>
        <w:rPr>
          <w:bCs/>
          <w:color w:val="000000"/>
          <w:sz w:val="24"/>
          <w:szCs w:val="24"/>
          <w:lang w:eastAsia="bg-BG"/>
        </w:rPr>
      </w:pPr>
      <w:r w:rsidRPr="006145B2">
        <w:rPr>
          <w:bCs/>
          <w:color w:val="000000"/>
          <w:sz w:val="24"/>
          <w:szCs w:val="24"/>
          <w:lang w:eastAsia="bg-BG"/>
        </w:rPr>
        <w:t xml:space="preserve">групи и организации на производители, признати по реда на Наредба № 12 от 2015 г. за условията и реда за признаване на организации на производители на земеделски продукти, асоциации на организации на производители и </w:t>
      </w:r>
      <w:proofErr w:type="spellStart"/>
      <w:r w:rsidRPr="006145B2">
        <w:rPr>
          <w:bCs/>
          <w:color w:val="000000"/>
          <w:sz w:val="24"/>
          <w:szCs w:val="24"/>
          <w:lang w:eastAsia="bg-BG"/>
        </w:rPr>
        <w:t>междубраншови</w:t>
      </w:r>
      <w:proofErr w:type="spellEnd"/>
      <w:r w:rsidRPr="006145B2">
        <w:rPr>
          <w:bCs/>
          <w:color w:val="000000"/>
          <w:sz w:val="24"/>
          <w:szCs w:val="24"/>
          <w:lang w:eastAsia="bg-BG"/>
        </w:rPr>
        <w:t xml:space="preserve"> организации и на групи производители (ДВ, бр. 34 от 2015 г.);</w:t>
      </w:r>
    </w:p>
    <w:p w:rsidR="00651068" w:rsidRPr="006145B2" w:rsidRDefault="00651068" w:rsidP="006145B2">
      <w:pPr>
        <w:pStyle w:val="ListParagraph"/>
        <w:numPr>
          <w:ilvl w:val="0"/>
          <w:numId w:val="31"/>
        </w:numPr>
        <w:ind w:left="0" w:firstLine="851"/>
        <w:jc w:val="both"/>
        <w:rPr>
          <w:bCs/>
          <w:color w:val="000000"/>
          <w:sz w:val="24"/>
          <w:szCs w:val="24"/>
          <w:lang w:eastAsia="bg-BG"/>
        </w:rPr>
      </w:pPr>
      <w:r w:rsidRPr="006145B2">
        <w:rPr>
          <w:bCs/>
          <w:color w:val="000000"/>
          <w:sz w:val="24"/>
          <w:szCs w:val="24"/>
          <w:lang w:eastAsia="bg-BG"/>
        </w:rPr>
        <w:t>организации на производители, признати по реда на Наредба № 11 от 2007 г. за условията и реда за признаване на организации на производители на плодове и зеленчуци и на техните асоциации и за условията и реда за одобряване и изменение на одобрените оперативни програми (ДВ, бр.42 от 2007</w:t>
      </w:r>
      <w:r w:rsidR="006145B2">
        <w:rPr>
          <w:bCs/>
          <w:color w:val="000000"/>
          <w:sz w:val="24"/>
          <w:szCs w:val="24"/>
          <w:lang w:eastAsia="bg-BG"/>
        </w:rPr>
        <w:t xml:space="preserve"> </w:t>
      </w:r>
      <w:r w:rsidRPr="006145B2">
        <w:rPr>
          <w:bCs/>
          <w:color w:val="000000"/>
          <w:sz w:val="24"/>
          <w:szCs w:val="24"/>
          <w:lang w:eastAsia="bg-BG"/>
        </w:rPr>
        <w:t xml:space="preserve">г.), които не изпълняват оперативна програма през същия период; </w:t>
      </w:r>
    </w:p>
    <w:p w:rsidR="00651068" w:rsidRPr="006145B2" w:rsidRDefault="00651068" w:rsidP="006145B2">
      <w:pPr>
        <w:pStyle w:val="ListParagraph"/>
        <w:numPr>
          <w:ilvl w:val="0"/>
          <w:numId w:val="31"/>
        </w:numPr>
        <w:ind w:left="0" w:firstLine="851"/>
        <w:jc w:val="both"/>
        <w:rPr>
          <w:bCs/>
          <w:color w:val="000000"/>
          <w:sz w:val="24"/>
          <w:szCs w:val="24"/>
          <w:lang w:eastAsia="bg-BG"/>
        </w:rPr>
      </w:pPr>
      <w:r w:rsidRPr="006145B2">
        <w:rPr>
          <w:bCs/>
          <w:color w:val="000000"/>
          <w:sz w:val="24"/>
          <w:szCs w:val="24"/>
          <w:lang w:eastAsia="bg-BG"/>
        </w:rPr>
        <w:t xml:space="preserve">организации на производители, признати по реда на Наредба № 1 от 2015 г. за договорните отношения в сектора на млякото и условията и реда за признаване на организации на производители, техни асоциации и </w:t>
      </w:r>
      <w:proofErr w:type="spellStart"/>
      <w:r w:rsidRPr="006145B2">
        <w:rPr>
          <w:bCs/>
          <w:color w:val="000000"/>
          <w:sz w:val="24"/>
          <w:szCs w:val="24"/>
          <w:lang w:eastAsia="bg-BG"/>
        </w:rPr>
        <w:t>междубраншови</w:t>
      </w:r>
      <w:proofErr w:type="spellEnd"/>
      <w:r w:rsidRPr="006145B2">
        <w:rPr>
          <w:bCs/>
          <w:color w:val="000000"/>
          <w:sz w:val="24"/>
          <w:szCs w:val="24"/>
          <w:lang w:eastAsia="bg-BG"/>
        </w:rPr>
        <w:t xml:space="preserve"> организации в сектора на млякото и млечните продукти (ДВ, бр. 10 от 2015 г.).</w:t>
      </w:r>
    </w:p>
    <w:p w:rsidR="00EB4019" w:rsidRDefault="00EB4019" w:rsidP="00651068">
      <w:pPr>
        <w:ind w:firstLine="720"/>
        <w:jc w:val="both"/>
        <w:rPr>
          <w:rFonts w:ascii="Times New Roman" w:hAnsi="Times New Roman"/>
          <w:bCs/>
          <w:color w:val="000000"/>
          <w:sz w:val="24"/>
          <w:szCs w:val="24"/>
          <w:lang w:val="bg-BG" w:eastAsia="bg-BG"/>
        </w:rPr>
      </w:pPr>
      <w:r>
        <w:rPr>
          <w:rFonts w:ascii="Times New Roman" w:hAnsi="Times New Roman"/>
          <w:bCs/>
          <w:color w:val="000000"/>
          <w:sz w:val="24"/>
          <w:szCs w:val="24"/>
          <w:lang w:val="bg-BG" w:eastAsia="bg-BG"/>
        </w:rPr>
        <w:t xml:space="preserve">За да са допустими за подпомагане групите и организациите трябва да отговарят </w:t>
      </w:r>
      <w:r w:rsidRPr="002C0CBC">
        <w:rPr>
          <w:rFonts w:ascii="Times New Roman" w:hAnsi="Times New Roman"/>
          <w:bCs/>
          <w:color w:val="000000"/>
          <w:sz w:val="24"/>
          <w:szCs w:val="24"/>
          <w:lang w:val="bg-BG" w:eastAsia="bg-BG"/>
        </w:rPr>
        <w:t>на определението „малки и средни предприятия”, съгласно изискванията на Закона за малките и средните предприятия (ЗМСП).</w:t>
      </w:r>
    </w:p>
    <w:p w:rsidR="00651068" w:rsidRPr="002C0CBC" w:rsidRDefault="00EB4019" w:rsidP="00651068">
      <w:pPr>
        <w:ind w:firstLine="720"/>
        <w:jc w:val="both"/>
        <w:rPr>
          <w:rFonts w:ascii="Times New Roman" w:hAnsi="Times New Roman"/>
          <w:bCs/>
          <w:color w:val="000000"/>
          <w:sz w:val="24"/>
          <w:szCs w:val="24"/>
          <w:lang w:val="bg-BG" w:eastAsia="bg-BG"/>
        </w:rPr>
      </w:pPr>
      <w:r>
        <w:rPr>
          <w:rFonts w:ascii="Times New Roman" w:hAnsi="Times New Roman"/>
          <w:bCs/>
          <w:color w:val="000000"/>
          <w:sz w:val="24"/>
          <w:szCs w:val="24"/>
          <w:lang w:val="bg-BG" w:eastAsia="bg-BG"/>
        </w:rPr>
        <w:t>Друго условие за допустимост е</w:t>
      </w:r>
      <w:r w:rsidR="00651068" w:rsidRPr="002C0CBC">
        <w:rPr>
          <w:rFonts w:ascii="Times New Roman" w:hAnsi="Times New Roman"/>
          <w:bCs/>
          <w:color w:val="000000"/>
          <w:sz w:val="24"/>
          <w:szCs w:val="24"/>
          <w:lang w:val="bg-BG" w:eastAsia="bg-BG"/>
        </w:rPr>
        <w:t xml:space="preserve"> членове</w:t>
      </w:r>
      <w:r>
        <w:rPr>
          <w:rFonts w:ascii="Times New Roman" w:hAnsi="Times New Roman"/>
          <w:bCs/>
          <w:color w:val="000000"/>
          <w:sz w:val="24"/>
          <w:szCs w:val="24"/>
          <w:lang w:val="bg-BG" w:eastAsia="bg-BG"/>
        </w:rPr>
        <w:t xml:space="preserve"> на групата или организацията да</w:t>
      </w:r>
      <w:r w:rsidR="00651068" w:rsidRPr="002C0CBC">
        <w:rPr>
          <w:rFonts w:ascii="Times New Roman" w:hAnsi="Times New Roman"/>
          <w:bCs/>
          <w:color w:val="000000"/>
          <w:sz w:val="24"/>
          <w:szCs w:val="24"/>
          <w:lang w:val="bg-BG" w:eastAsia="bg-BG"/>
        </w:rPr>
        <w:t xml:space="preserve"> произвеждат продукти в един от секторите, съгласно приложение № 1 от Регламент (ЕС) № 1308/2013 от Европейския парламент и на Съвета от 17 декември 2013 година за установяване на обща организация на пазарите и на селскостопански продукти и за отмяна на регламенти (ЕИО) № 922/72, (ЕИО) № 234/79, (ЕО)</w:t>
      </w:r>
      <w:r>
        <w:rPr>
          <w:rFonts w:ascii="Times New Roman" w:hAnsi="Times New Roman"/>
          <w:bCs/>
          <w:color w:val="000000"/>
          <w:sz w:val="24"/>
          <w:szCs w:val="24"/>
          <w:lang w:val="bg-BG" w:eastAsia="bg-BG"/>
        </w:rPr>
        <w:t xml:space="preserve"> № 1037/2001 и (ЕО) № 1234/2007.</w:t>
      </w:r>
    </w:p>
    <w:p w:rsidR="00651068" w:rsidRPr="002C0CBC" w:rsidRDefault="006145B2" w:rsidP="00651068">
      <w:pPr>
        <w:ind w:firstLine="720"/>
        <w:jc w:val="both"/>
        <w:rPr>
          <w:rFonts w:ascii="Times New Roman" w:hAnsi="Times New Roman"/>
          <w:bCs/>
          <w:color w:val="000000"/>
          <w:sz w:val="24"/>
          <w:szCs w:val="24"/>
          <w:lang w:val="bg-BG" w:eastAsia="bg-BG"/>
        </w:rPr>
      </w:pPr>
      <w:r>
        <w:rPr>
          <w:rFonts w:ascii="Times New Roman" w:hAnsi="Times New Roman"/>
          <w:bCs/>
          <w:color w:val="000000"/>
          <w:sz w:val="24"/>
          <w:szCs w:val="24"/>
          <w:lang w:val="bg-BG" w:eastAsia="bg-BG"/>
        </w:rPr>
        <w:t>Кандидатите за подпомагане</w:t>
      </w:r>
      <w:r w:rsidR="00651068" w:rsidRPr="002C0CBC">
        <w:rPr>
          <w:rFonts w:ascii="Times New Roman" w:hAnsi="Times New Roman"/>
          <w:bCs/>
          <w:color w:val="000000"/>
          <w:sz w:val="24"/>
          <w:szCs w:val="24"/>
          <w:lang w:val="bg-BG" w:eastAsia="bg-BG"/>
        </w:rPr>
        <w:t xml:space="preserve"> трябва да отговаря </w:t>
      </w:r>
      <w:r>
        <w:rPr>
          <w:rFonts w:ascii="Times New Roman" w:hAnsi="Times New Roman"/>
          <w:bCs/>
          <w:color w:val="000000"/>
          <w:sz w:val="24"/>
          <w:szCs w:val="24"/>
          <w:lang w:val="bg-BG" w:eastAsia="bg-BG"/>
        </w:rPr>
        <w:t xml:space="preserve">и </w:t>
      </w:r>
      <w:r w:rsidR="00651068" w:rsidRPr="002C0CBC">
        <w:rPr>
          <w:rFonts w:ascii="Times New Roman" w:hAnsi="Times New Roman"/>
          <w:bCs/>
          <w:color w:val="000000"/>
          <w:sz w:val="24"/>
          <w:szCs w:val="24"/>
          <w:lang w:val="bg-BG" w:eastAsia="bg-BG"/>
        </w:rPr>
        <w:t xml:space="preserve">на следните условия:  </w:t>
      </w:r>
    </w:p>
    <w:p w:rsidR="00651068" w:rsidRPr="006145B2" w:rsidRDefault="00651068" w:rsidP="006145B2">
      <w:pPr>
        <w:pStyle w:val="ListParagraph"/>
        <w:numPr>
          <w:ilvl w:val="0"/>
          <w:numId w:val="31"/>
        </w:numPr>
        <w:ind w:left="142" w:firstLine="567"/>
        <w:jc w:val="both"/>
        <w:rPr>
          <w:bCs/>
          <w:color w:val="000000"/>
          <w:sz w:val="24"/>
          <w:szCs w:val="24"/>
          <w:lang w:eastAsia="bg-BG"/>
        </w:rPr>
      </w:pPr>
      <w:r w:rsidRPr="006145B2">
        <w:rPr>
          <w:bCs/>
          <w:color w:val="000000"/>
          <w:sz w:val="24"/>
          <w:szCs w:val="24"/>
          <w:lang w:eastAsia="bg-BG"/>
        </w:rPr>
        <w:t>членове на групата или организацията да са физически лица, еднолични търговци или юридически лица (с изключение на юридическите лица с нестопанска цел), които са регистрирани като земеделски стопани по реда на Наредба № 3 от 1999 г. за създаване и поддържане на регистър на земеделските стопани (ДВ, бр. 10 от 1999 г.)</w:t>
      </w:r>
      <w:r w:rsidR="00851C4C" w:rsidRPr="006145B2">
        <w:rPr>
          <w:bCs/>
          <w:color w:val="000000"/>
          <w:sz w:val="24"/>
          <w:szCs w:val="24"/>
          <w:lang w:eastAsia="bg-BG"/>
        </w:rPr>
        <w:t>,</w:t>
      </w:r>
      <w:r w:rsidRPr="006145B2">
        <w:rPr>
          <w:bCs/>
          <w:color w:val="000000"/>
          <w:sz w:val="24"/>
          <w:szCs w:val="24"/>
          <w:lang w:eastAsia="bg-BG"/>
        </w:rPr>
        <w:t xml:space="preserve"> като производители на такива земеделски продукти, за които групата или организацията е призната;</w:t>
      </w:r>
    </w:p>
    <w:p w:rsidR="00651068" w:rsidRPr="006145B2" w:rsidRDefault="00651068" w:rsidP="006145B2">
      <w:pPr>
        <w:pStyle w:val="ListParagraph"/>
        <w:numPr>
          <w:ilvl w:val="0"/>
          <w:numId w:val="31"/>
        </w:numPr>
        <w:ind w:left="142" w:firstLine="567"/>
        <w:jc w:val="both"/>
        <w:rPr>
          <w:bCs/>
          <w:color w:val="000000"/>
          <w:sz w:val="24"/>
          <w:szCs w:val="24"/>
          <w:lang w:eastAsia="bg-BG"/>
        </w:rPr>
      </w:pPr>
      <w:r w:rsidRPr="006145B2">
        <w:rPr>
          <w:bCs/>
          <w:color w:val="000000"/>
          <w:sz w:val="24"/>
          <w:szCs w:val="24"/>
          <w:lang w:eastAsia="bg-BG"/>
        </w:rPr>
        <w:t xml:space="preserve">групата </w:t>
      </w:r>
      <w:r w:rsidR="00851C4C" w:rsidRPr="006145B2">
        <w:rPr>
          <w:bCs/>
          <w:color w:val="000000"/>
          <w:sz w:val="24"/>
          <w:szCs w:val="24"/>
          <w:lang w:eastAsia="bg-BG"/>
        </w:rPr>
        <w:t xml:space="preserve">да </w:t>
      </w:r>
      <w:r w:rsidRPr="006145B2">
        <w:rPr>
          <w:bCs/>
          <w:color w:val="000000"/>
          <w:sz w:val="24"/>
          <w:szCs w:val="24"/>
          <w:lang w:eastAsia="bg-BG"/>
        </w:rPr>
        <w:t xml:space="preserve">има </w:t>
      </w:r>
      <w:r w:rsidR="006145B2">
        <w:rPr>
          <w:bCs/>
          <w:color w:val="000000"/>
          <w:sz w:val="24"/>
          <w:szCs w:val="24"/>
          <w:lang w:eastAsia="bg-BG"/>
        </w:rPr>
        <w:t>най-малко</w:t>
      </w:r>
      <w:r w:rsidRPr="006145B2">
        <w:rPr>
          <w:bCs/>
          <w:color w:val="000000"/>
          <w:sz w:val="24"/>
          <w:szCs w:val="24"/>
          <w:lang w:eastAsia="bg-BG"/>
        </w:rPr>
        <w:t xml:space="preserve"> четири члена;</w:t>
      </w:r>
    </w:p>
    <w:p w:rsidR="00651068" w:rsidRPr="006145B2" w:rsidRDefault="00651068" w:rsidP="006145B2">
      <w:pPr>
        <w:pStyle w:val="ListParagraph"/>
        <w:numPr>
          <w:ilvl w:val="0"/>
          <w:numId w:val="31"/>
        </w:numPr>
        <w:ind w:left="142" w:firstLine="567"/>
        <w:jc w:val="both"/>
        <w:rPr>
          <w:bCs/>
          <w:color w:val="000000"/>
          <w:sz w:val="24"/>
          <w:szCs w:val="24"/>
          <w:lang w:eastAsia="bg-BG"/>
        </w:rPr>
      </w:pPr>
      <w:r w:rsidRPr="006145B2">
        <w:rPr>
          <w:bCs/>
          <w:color w:val="000000"/>
          <w:sz w:val="24"/>
          <w:szCs w:val="24"/>
          <w:lang w:eastAsia="bg-BG"/>
        </w:rPr>
        <w:t xml:space="preserve">членовете на групата на производители всяка година </w:t>
      </w:r>
      <w:r w:rsidR="00851C4C" w:rsidRPr="006145B2">
        <w:rPr>
          <w:bCs/>
          <w:color w:val="000000"/>
          <w:sz w:val="24"/>
          <w:szCs w:val="24"/>
          <w:lang w:eastAsia="bg-BG"/>
        </w:rPr>
        <w:t xml:space="preserve">да </w:t>
      </w:r>
      <w:r w:rsidRPr="006145B2">
        <w:rPr>
          <w:bCs/>
          <w:color w:val="000000"/>
          <w:sz w:val="24"/>
          <w:szCs w:val="24"/>
          <w:lang w:eastAsia="bg-BG"/>
        </w:rPr>
        <w:t>предлагат на пазара продукция произведена от членовете си на стойност не по-малко от 25 000 лева;</w:t>
      </w:r>
    </w:p>
    <w:p w:rsidR="00651068" w:rsidRPr="006145B2" w:rsidRDefault="00851C4C" w:rsidP="006145B2">
      <w:pPr>
        <w:pStyle w:val="ListParagraph"/>
        <w:numPr>
          <w:ilvl w:val="0"/>
          <w:numId w:val="31"/>
        </w:numPr>
        <w:ind w:left="142" w:firstLine="567"/>
        <w:jc w:val="both"/>
        <w:rPr>
          <w:bCs/>
          <w:color w:val="000000"/>
          <w:sz w:val="24"/>
          <w:szCs w:val="24"/>
          <w:lang w:eastAsia="bg-BG"/>
        </w:rPr>
      </w:pPr>
      <w:r w:rsidRPr="006145B2">
        <w:rPr>
          <w:bCs/>
          <w:color w:val="000000"/>
          <w:sz w:val="24"/>
          <w:szCs w:val="24"/>
          <w:lang w:eastAsia="bg-BG"/>
        </w:rPr>
        <w:t xml:space="preserve">да имат </w:t>
      </w:r>
      <w:r w:rsidR="006145B2" w:rsidRPr="006145B2">
        <w:rPr>
          <w:bCs/>
          <w:color w:val="000000"/>
          <w:sz w:val="24"/>
          <w:szCs w:val="24"/>
          <w:lang w:eastAsia="bg-BG"/>
        </w:rPr>
        <w:t xml:space="preserve">разработен </w:t>
      </w:r>
      <w:r w:rsidR="00651068" w:rsidRPr="006145B2">
        <w:rPr>
          <w:bCs/>
          <w:color w:val="000000"/>
          <w:sz w:val="24"/>
          <w:szCs w:val="24"/>
          <w:lang w:eastAsia="bg-BG"/>
        </w:rPr>
        <w:t>бизнес план</w:t>
      </w:r>
      <w:r w:rsidR="006145B2" w:rsidRPr="006145B2">
        <w:rPr>
          <w:bCs/>
          <w:color w:val="000000"/>
          <w:sz w:val="24"/>
          <w:szCs w:val="24"/>
          <w:lang w:eastAsia="bg-BG"/>
        </w:rPr>
        <w:t xml:space="preserve"> </w:t>
      </w:r>
      <w:r w:rsidR="006145B2" w:rsidRPr="006145B2">
        <w:rPr>
          <w:bCs/>
          <w:color w:val="000000"/>
          <w:sz w:val="24"/>
          <w:szCs w:val="24"/>
          <w:lang w:eastAsia="bg-BG"/>
        </w:rPr>
        <w:t>за период от 5 години</w:t>
      </w:r>
      <w:r w:rsidR="00651068" w:rsidRPr="006145B2">
        <w:rPr>
          <w:bCs/>
          <w:color w:val="000000"/>
          <w:sz w:val="24"/>
          <w:szCs w:val="24"/>
          <w:lang w:eastAsia="bg-BG"/>
        </w:rPr>
        <w:t>;</w:t>
      </w:r>
    </w:p>
    <w:p w:rsidR="00651068" w:rsidRPr="006145B2" w:rsidRDefault="00851C4C" w:rsidP="006145B2">
      <w:pPr>
        <w:pStyle w:val="ListParagraph"/>
        <w:numPr>
          <w:ilvl w:val="0"/>
          <w:numId w:val="31"/>
        </w:numPr>
        <w:ind w:left="142" w:firstLine="567"/>
        <w:jc w:val="both"/>
        <w:rPr>
          <w:bCs/>
          <w:color w:val="000000"/>
          <w:sz w:val="24"/>
          <w:szCs w:val="24"/>
          <w:lang w:eastAsia="bg-BG"/>
        </w:rPr>
      </w:pPr>
      <w:r w:rsidRPr="006145B2">
        <w:rPr>
          <w:bCs/>
          <w:color w:val="000000"/>
          <w:sz w:val="24"/>
          <w:szCs w:val="24"/>
          <w:lang w:eastAsia="bg-BG"/>
        </w:rPr>
        <w:t>д</w:t>
      </w:r>
      <w:r w:rsidR="00651068" w:rsidRPr="006145B2">
        <w:rPr>
          <w:bCs/>
          <w:color w:val="000000"/>
          <w:sz w:val="24"/>
          <w:szCs w:val="24"/>
          <w:lang w:eastAsia="bg-BG"/>
        </w:rPr>
        <w:t>ейност</w:t>
      </w:r>
      <w:r w:rsidRPr="006145B2">
        <w:rPr>
          <w:bCs/>
          <w:color w:val="000000"/>
          <w:sz w:val="24"/>
          <w:szCs w:val="24"/>
          <w:lang w:eastAsia="bg-BG"/>
        </w:rPr>
        <w:t>та им</w:t>
      </w:r>
      <w:r w:rsidR="00C9122E" w:rsidRPr="006145B2">
        <w:rPr>
          <w:bCs/>
          <w:color w:val="000000"/>
          <w:sz w:val="24"/>
          <w:szCs w:val="24"/>
          <w:lang w:eastAsia="bg-BG"/>
        </w:rPr>
        <w:t xml:space="preserve"> съответства на </w:t>
      </w:r>
      <w:r w:rsidR="00651068" w:rsidRPr="006145B2">
        <w:rPr>
          <w:bCs/>
          <w:color w:val="000000"/>
          <w:sz w:val="24"/>
          <w:szCs w:val="24"/>
          <w:lang w:eastAsia="bg-BG"/>
        </w:rPr>
        <w:t xml:space="preserve">една или </w:t>
      </w:r>
      <w:r w:rsidRPr="006145B2">
        <w:rPr>
          <w:bCs/>
          <w:color w:val="000000"/>
          <w:sz w:val="24"/>
          <w:szCs w:val="24"/>
          <w:lang w:eastAsia="bg-BG"/>
        </w:rPr>
        <w:t xml:space="preserve">няколко </w:t>
      </w:r>
      <w:r w:rsidR="00651068" w:rsidRPr="006145B2">
        <w:rPr>
          <w:bCs/>
          <w:color w:val="000000"/>
          <w:sz w:val="24"/>
          <w:szCs w:val="24"/>
          <w:lang w:eastAsia="bg-BG"/>
        </w:rPr>
        <w:t xml:space="preserve">от целите на настоящата интервенцията; </w:t>
      </w:r>
    </w:p>
    <w:p w:rsidR="00651068" w:rsidRPr="006145B2" w:rsidRDefault="00651068" w:rsidP="006145B2">
      <w:pPr>
        <w:pStyle w:val="ListParagraph"/>
        <w:numPr>
          <w:ilvl w:val="0"/>
          <w:numId w:val="31"/>
        </w:numPr>
        <w:ind w:left="142" w:firstLine="567"/>
        <w:jc w:val="both"/>
        <w:rPr>
          <w:bCs/>
          <w:color w:val="000000"/>
          <w:sz w:val="24"/>
          <w:szCs w:val="24"/>
          <w:lang w:eastAsia="bg-BG"/>
        </w:rPr>
      </w:pPr>
      <w:r w:rsidRPr="006145B2">
        <w:rPr>
          <w:bCs/>
          <w:color w:val="000000"/>
          <w:sz w:val="24"/>
          <w:szCs w:val="24"/>
          <w:lang w:eastAsia="bg-BG"/>
        </w:rPr>
        <w:t>да е регистрирана в Търговския регистър и регистъра на юридическите лица с нестопанска цел като търговско дружество по</w:t>
      </w:r>
      <w:r w:rsidR="00851C4C" w:rsidRPr="006145B2">
        <w:rPr>
          <w:bCs/>
          <w:color w:val="000000"/>
          <w:sz w:val="24"/>
          <w:szCs w:val="24"/>
          <w:lang w:eastAsia="bg-BG"/>
        </w:rPr>
        <w:t xml:space="preserve"> смисъла на</w:t>
      </w:r>
      <w:r w:rsidRPr="006145B2">
        <w:rPr>
          <w:bCs/>
          <w:color w:val="000000"/>
          <w:sz w:val="24"/>
          <w:szCs w:val="24"/>
          <w:lang w:eastAsia="bg-BG"/>
        </w:rPr>
        <w:t xml:space="preserve"> Търговския закон или кооперация съгласно Закона за кооперациите; </w:t>
      </w:r>
    </w:p>
    <w:p w:rsidR="00851C4C" w:rsidRPr="006145B2" w:rsidRDefault="00651068" w:rsidP="006145B2">
      <w:pPr>
        <w:pStyle w:val="ListParagraph"/>
        <w:numPr>
          <w:ilvl w:val="0"/>
          <w:numId w:val="31"/>
        </w:numPr>
        <w:ind w:left="142" w:firstLine="567"/>
        <w:jc w:val="both"/>
        <w:rPr>
          <w:bCs/>
          <w:color w:val="000000"/>
          <w:sz w:val="24"/>
          <w:szCs w:val="24"/>
          <w:lang w:eastAsia="bg-BG"/>
        </w:rPr>
      </w:pPr>
      <w:r w:rsidRPr="006145B2">
        <w:rPr>
          <w:bCs/>
          <w:color w:val="000000"/>
          <w:sz w:val="24"/>
          <w:szCs w:val="24"/>
          <w:lang w:eastAsia="bg-BG"/>
        </w:rPr>
        <w:t xml:space="preserve">да имат учредителен акт (дружествен договор/устав), както и вътрешни правила за работа на групата или организацията на производители;  </w:t>
      </w:r>
    </w:p>
    <w:p w:rsidR="00851C4C" w:rsidRPr="006145B2" w:rsidRDefault="00651068" w:rsidP="006145B2">
      <w:pPr>
        <w:pStyle w:val="ListParagraph"/>
        <w:numPr>
          <w:ilvl w:val="0"/>
          <w:numId w:val="31"/>
        </w:numPr>
        <w:ind w:left="142" w:firstLine="567"/>
        <w:jc w:val="both"/>
        <w:rPr>
          <w:sz w:val="24"/>
          <w:szCs w:val="24"/>
        </w:rPr>
      </w:pPr>
      <w:r w:rsidRPr="006145B2">
        <w:rPr>
          <w:sz w:val="24"/>
          <w:szCs w:val="24"/>
        </w:rPr>
        <w:t xml:space="preserve">за групите и организациите на производители, регистрирани по Търговския закон, всеки член може да притежава не повече от 40 % от правото на глас. При определяне на процента на правото на глас се прилагат разпоредбите за свързани предприятия и предприятия партньори, съгласно чл. 4 от </w:t>
      </w:r>
      <w:r w:rsidR="00B210FD" w:rsidRPr="006145B2">
        <w:rPr>
          <w:sz w:val="24"/>
          <w:szCs w:val="24"/>
        </w:rPr>
        <w:t>ЗМСП</w:t>
      </w:r>
      <w:r w:rsidR="00851C4C" w:rsidRPr="006145B2">
        <w:rPr>
          <w:sz w:val="24"/>
          <w:szCs w:val="24"/>
        </w:rPr>
        <w:t>;</w:t>
      </w:r>
    </w:p>
    <w:p w:rsidR="00851C4C" w:rsidRPr="006145B2" w:rsidRDefault="00651068" w:rsidP="006145B2">
      <w:pPr>
        <w:pStyle w:val="ListParagraph"/>
        <w:numPr>
          <w:ilvl w:val="0"/>
          <w:numId w:val="31"/>
        </w:numPr>
        <w:ind w:left="142" w:firstLine="567"/>
        <w:jc w:val="both"/>
        <w:rPr>
          <w:sz w:val="24"/>
          <w:szCs w:val="24"/>
        </w:rPr>
      </w:pPr>
      <w:r w:rsidRPr="006145B2">
        <w:rPr>
          <w:sz w:val="24"/>
          <w:szCs w:val="24"/>
        </w:rPr>
        <w:t>членовете на групата или организацията на производители трябва да са производители на земеделски продукти, за които групата или организацията кандидатства за подпомагане;</w:t>
      </w:r>
    </w:p>
    <w:p w:rsidR="00851C4C" w:rsidRPr="006145B2" w:rsidRDefault="00651068" w:rsidP="006145B2">
      <w:pPr>
        <w:pStyle w:val="ListParagraph"/>
        <w:numPr>
          <w:ilvl w:val="0"/>
          <w:numId w:val="31"/>
        </w:numPr>
        <w:ind w:left="142" w:firstLine="567"/>
        <w:jc w:val="both"/>
        <w:rPr>
          <w:sz w:val="24"/>
          <w:szCs w:val="24"/>
        </w:rPr>
      </w:pPr>
      <w:r w:rsidRPr="006145B2">
        <w:rPr>
          <w:sz w:val="24"/>
          <w:szCs w:val="24"/>
        </w:rPr>
        <w:t>членовете на групата или организацията на производители развиващи животновъдна дейност трябва да отговарят на изискванията на Закона за ветеринарномедицинската дейност</w:t>
      </w:r>
      <w:r w:rsidR="00B210FD" w:rsidRPr="006145B2">
        <w:rPr>
          <w:sz w:val="24"/>
          <w:szCs w:val="24"/>
        </w:rPr>
        <w:t>,</w:t>
      </w:r>
      <w:r w:rsidRPr="006145B2">
        <w:rPr>
          <w:sz w:val="24"/>
          <w:szCs w:val="24"/>
        </w:rPr>
        <w:t xml:space="preserve"> за които е приложимо.</w:t>
      </w:r>
    </w:p>
    <w:p w:rsidR="00851C4C" w:rsidRPr="00473B39" w:rsidRDefault="00651068" w:rsidP="00851C4C">
      <w:pPr>
        <w:ind w:firstLine="720"/>
        <w:jc w:val="both"/>
        <w:rPr>
          <w:rFonts w:ascii="Times New Roman" w:hAnsi="Times New Roman"/>
          <w:sz w:val="24"/>
          <w:szCs w:val="24"/>
          <w:lang w:val="bg-BG"/>
        </w:rPr>
      </w:pPr>
      <w:r w:rsidRPr="00473B39">
        <w:rPr>
          <w:rFonts w:ascii="Times New Roman" w:hAnsi="Times New Roman"/>
          <w:sz w:val="24"/>
          <w:szCs w:val="24"/>
          <w:lang w:val="bg-BG"/>
        </w:rPr>
        <w:t>Производител на селскостопански продукт може да участва с всеки отделен вид селскостопански продукт, който произвежда като член само на една група или организация на произво</w:t>
      </w:r>
      <w:r w:rsidR="00851C4C" w:rsidRPr="00473B39">
        <w:rPr>
          <w:rFonts w:ascii="Times New Roman" w:hAnsi="Times New Roman"/>
          <w:sz w:val="24"/>
          <w:szCs w:val="24"/>
          <w:lang w:val="bg-BG"/>
        </w:rPr>
        <w:t>дители.</w:t>
      </w:r>
      <w:r w:rsidRPr="00473B39">
        <w:rPr>
          <w:rFonts w:ascii="Times New Roman" w:hAnsi="Times New Roman"/>
          <w:sz w:val="24"/>
          <w:szCs w:val="24"/>
          <w:lang w:val="bg-BG"/>
        </w:rPr>
        <w:t xml:space="preserve"> Производител на два или повече селскостопански продукти може да бъде член на различни групи или организации на производители за всеки от тях.</w:t>
      </w:r>
    </w:p>
    <w:p w:rsidR="00DA076C" w:rsidRPr="00473B39" w:rsidRDefault="006145B2" w:rsidP="00DA076C">
      <w:pPr>
        <w:ind w:firstLine="720"/>
        <w:jc w:val="both"/>
        <w:rPr>
          <w:rFonts w:ascii="Times New Roman" w:hAnsi="Times New Roman"/>
          <w:sz w:val="24"/>
          <w:szCs w:val="24"/>
          <w:lang w:val="bg-BG"/>
        </w:rPr>
      </w:pPr>
      <w:r w:rsidRPr="006145B2">
        <w:rPr>
          <w:rFonts w:ascii="Times New Roman" w:hAnsi="Times New Roman"/>
          <w:sz w:val="24"/>
          <w:szCs w:val="24"/>
          <w:lang w:val="bg-BG"/>
        </w:rPr>
        <w:t>Не се подпомага група или организация на производители, в която над 50 % от членовете в нея са били членове на група или организация на производители от същият сектор, която вече е била фин</w:t>
      </w:r>
      <w:r>
        <w:rPr>
          <w:rFonts w:ascii="Times New Roman" w:hAnsi="Times New Roman"/>
          <w:sz w:val="24"/>
          <w:szCs w:val="24"/>
          <w:lang w:val="bg-BG"/>
        </w:rPr>
        <w:t>ансирана</w:t>
      </w:r>
      <w:r w:rsidR="00651068" w:rsidRPr="00473B39">
        <w:rPr>
          <w:rFonts w:ascii="Times New Roman" w:hAnsi="Times New Roman"/>
          <w:sz w:val="24"/>
          <w:szCs w:val="24"/>
          <w:lang w:val="bg-BG"/>
        </w:rPr>
        <w:t>.</w:t>
      </w:r>
    </w:p>
    <w:p w:rsidR="00DA076C" w:rsidRPr="00473B39" w:rsidRDefault="00651068" w:rsidP="00DA076C">
      <w:pPr>
        <w:ind w:firstLine="720"/>
        <w:jc w:val="both"/>
        <w:rPr>
          <w:rFonts w:ascii="Times New Roman" w:hAnsi="Times New Roman"/>
          <w:sz w:val="24"/>
          <w:szCs w:val="24"/>
          <w:lang w:val="bg-BG"/>
        </w:rPr>
      </w:pPr>
      <w:r w:rsidRPr="00473B39">
        <w:rPr>
          <w:rFonts w:ascii="Times New Roman" w:hAnsi="Times New Roman"/>
          <w:sz w:val="24"/>
          <w:szCs w:val="24"/>
          <w:lang w:val="bg-BG"/>
        </w:rPr>
        <w:t>Не могат да участват в оценка и</w:t>
      </w:r>
      <w:r w:rsidR="00DA076C">
        <w:rPr>
          <w:rFonts w:ascii="Times New Roman" w:hAnsi="Times New Roman"/>
          <w:sz w:val="24"/>
          <w:szCs w:val="24"/>
          <w:lang w:val="bg-BG"/>
        </w:rPr>
        <w:t xml:space="preserve"> подпомагане</w:t>
      </w:r>
      <w:r w:rsidRPr="00473B39">
        <w:rPr>
          <w:rFonts w:ascii="Times New Roman" w:hAnsi="Times New Roman"/>
          <w:sz w:val="24"/>
          <w:szCs w:val="24"/>
          <w:lang w:val="bg-BG"/>
        </w:rPr>
        <w:t xml:space="preserve"> не се предоставя на кандидати, за които са налице следните обстоятелства:</w:t>
      </w:r>
    </w:p>
    <w:p w:rsidR="00DA076C" w:rsidRPr="006145B2" w:rsidRDefault="00651068" w:rsidP="006145B2">
      <w:pPr>
        <w:pStyle w:val="ListParagraph"/>
        <w:numPr>
          <w:ilvl w:val="0"/>
          <w:numId w:val="33"/>
        </w:numPr>
        <w:jc w:val="both"/>
        <w:rPr>
          <w:sz w:val="24"/>
          <w:szCs w:val="24"/>
        </w:rPr>
      </w:pPr>
      <w:r w:rsidRPr="006145B2">
        <w:rPr>
          <w:sz w:val="24"/>
          <w:szCs w:val="24"/>
        </w:rPr>
        <w:t>не са изпълнили разпореждане на Европейската комисия за възстановяване на предоставената им неправомерна и несъвместима държавна помощ;</w:t>
      </w:r>
    </w:p>
    <w:p w:rsidR="00DA076C" w:rsidRPr="006145B2" w:rsidRDefault="00651068" w:rsidP="006145B2">
      <w:pPr>
        <w:pStyle w:val="ListParagraph"/>
        <w:numPr>
          <w:ilvl w:val="0"/>
          <w:numId w:val="33"/>
        </w:numPr>
        <w:jc w:val="both"/>
        <w:rPr>
          <w:sz w:val="24"/>
          <w:szCs w:val="24"/>
        </w:rPr>
      </w:pPr>
      <w:r w:rsidRPr="006145B2">
        <w:rPr>
          <w:sz w:val="24"/>
          <w:szCs w:val="24"/>
        </w:rPr>
        <w:t>за  лиц</w:t>
      </w:r>
      <w:r w:rsidR="00DA076C" w:rsidRPr="006145B2">
        <w:rPr>
          <w:sz w:val="24"/>
          <w:szCs w:val="24"/>
        </w:rPr>
        <w:t xml:space="preserve">е, което представлява кандидата, </w:t>
      </w:r>
      <w:r w:rsidRPr="006145B2">
        <w:rPr>
          <w:sz w:val="24"/>
          <w:szCs w:val="24"/>
        </w:rPr>
        <w:t xml:space="preserve">е налице някое от следните обстоятелства: </w:t>
      </w:r>
    </w:p>
    <w:p w:rsidR="00DA076C" w:rsidRPr="00473B39" w:rsidRDefault="006145B2" w:rsidP="00DA076C">
      <w:pPr>
        <w:ind w:firstLine="720"/>
        <w:jc w:val="both"/>
        <w:rPr>
          <w:rFonts w:ascii="Times New Roman" w:hAnsi="Times New Roman"/>
          <w:sz w:val="24"/>
          <w:szCs w:val="24"/>
          <w:lang w:val="bg-BG"/>
        </w:rPr>
      </w:pPr>
      <w:r>
        <w:rPr>
          <w:rFonts w:ascii="Times New Roman" w:hAnsi="Times New Roman"/>
          <w:sz w:val="24"/>
          <w:szCs w:val="24"/>
          <w:lang w:val="bg-BG"/>
        </w:rPr>
        <w:t xml:space="preserve">а) </w:t>
      </w:r>
      <w:r w:rsidR="00651068" w:rsidRPr="00473B39">
        <w:rPr>
          <w:rFonts w:ascii="Times New Roman" w:hAnsi="Times New Roman"/>
          <w:sz w:val="24"/>
          <w:szCs w:val="24"/>
          <w:lang w:val="bg-BG"/>
        </w:rPr>
        <w:t>осъден</w:t>
      </w:r>
      <w:r>
        <w:rPr>
          <w:rFonts w:ascii="Times New Roman" w:hAnsi="Times New Roman"/>
          <w:sz w:val="24"/>
          <w:szCs w:val="24"/>
          <w:lang w:val="bg-BG"/>
        </w:rPr>
        <w:t xml:space="preserve"> е</w:t>
      </w:r>
      <w:r w:rsidR="00651068" w:rsidRPr="00473B39">
        <w:rPr>
          <w:rFonts w:ascii="Times New Roman" w:hAnsi="Times New Roman"/>
          <w:sz w:val="24"/>
          <w:szCs w:val="24"/>
          <w:lang w:val="bg-BG"/>
        </w:rPr>
        <w:t xml:space="preserve"> с влязла в сила присъда, за престъпление по чл. 108а,  чл. 159а -159г,  чл. 172, чл. 192а,  чл. 194- 217, чл. 219 – 252, чл. 253 – 260, чл. 301 – 307,  чл. 321 и чл. 321а, и чл. 352 - 353е от Наказателния кодекс;</w:t>
      </w:r>
    </w:p>
    <w:p w:rsidR="00DA076C" w:rsidRPr="00473B39" w:rsidRDefault="0074420E" w:rsidP="00DA076C">
      <w:pPr>
        <w:ind w:firstLine="720"/>
        <w:jc w:val="both"/>
        <w:rPr>
          <w:rFonts w:ascii="Times New Roman" w:hAnsi="Times New Roman"/>
          <w:sz w:val="24"/>
          <w:szCs w:val="24"/>
          <w:lang w:val="bg-BG"/>
        </w:rPr>
      </w:pPr>
      <w:r>
        <w:rPr>
          <w:rFonts w:ascii="Times New Roman" w:hAnsi="Times New Roman"/>
          <w:sz w:val="24"/>
          <w:szCs w:val="24"/>
          <w:lang w:val="bg-BG"/>
        </w:rPr>
        <w:t>б)</w:t>
      </w:r>
      <w:r w:rsidR="00651068" w:rsidRPr="00473B39">
        <w:rPr>
          <w:rFonts w:ascii="Times New Roman" w:hAnsi="Times New Roman"/>
          <w:sz w:val="24"/>
          <w:szCs w:val="24"/>
          <w:lang w:val="bg-BG"/>
        </w:rPr>
        <w:t xml:space="preserve"> осъден </w:t>
      </w:r>
      <w:r>
        <w:rPr>
          <w:rFonts w:ascii="Times New Roman" w:hAnsi="Times New Roman"/>
          <w:sz w:val="24"/>
          <w:szCs w:val="24"/>
          <w:lang w:val="bg-BG"/>
        </w:rPr>
        <w:t>е</w:t>
      </w:r>
      <w:r w:rsidR="00651068" w:rsidRPr="00473B39">
        <w:rPr>
          <w:rFonts w:ascii="Times New Roman" w:hAnsi="Times New Roman"/>
          <w:sz w:val="24"/>
          <w:szCs w:val="24"/>
          <w:lang w:val="bg-BG"/>
        </w:rPr>
        <w:t xml:space="preserve"> с влязла в сила присъда, за престъпление, аналогично на тези по </w:t>
      </w:r>
      <w:r>
        <w:rPr>
          <w:rFonts w:ascii="Times New Roman" w:hAnsi="Times New Roman"/>
          <w:sz w:val="24"/>
          <w:szCs w:val="24"/>
          <w:lang w:val="bg-BG"/>
        </w:rPr>
        <w:t>б. „а“</w:t>
      </w:r>
      <w:r w:rsidR="00651068" w:rsidRPr="00473B39">
        <w:rPr>
          <w:rFonts w:ascii="Times New Roman" w:hAnsi="Times New Roman"/>
          <w:sz w:val="24"/>
          <w:szCs w:val="24"/>
          <w:lang w:val="bg-BG"/>
        </w:rPr>
        <w:t>, в друга държава членка или трета страна;</w:t>
      </w:r>
    </w:p>
    <w:p w:rsidR="00DA076C" w:rsidRPr="0074420E" w:rsidRDefault="00651068" w:rsidP="0074420E">
      <w:pPr>
        <w:pStyle w:val="ListParagraph"/>
        <w:numPr>
          <w:ilvl w:val="0"/>
          <w:numId w:val="34"/>
        </w:numPr>
        <w:jc w:val="both"/>
        <w:rPr>
          <w:sz w:val="24"/>
          <w:szCs w:val="24"/>
        </w:rPr>
      </w:pPr>
      <w:r w:rsidRPr="0074420E">
        <w:rPr>
          <w:sz w:val="24"/>
          <w:szCs w:val="24"/>
        </w:rPr>
        <w:t>налице е конфликт на интереси, който не може да бъде отстранен;</w:t>
      </w:r>
    </w:p>
    <w:p w:rsidR="00DA076C" w:rsidRPr="0074420E" w:rsidRDefault="00651068" w:rsidP="0074420E">
      <w:pPr>
        <w:pStyle w:val="ListParagraph"/>
        <w:numPr>
          <w:ilvl w:val="0"/>
          <w:numId w:val="34"/>
        </w:numPr>
        <w:ind w:left="0" w:firstLine="1080"/>
        <w:jc w:val="both"/>
        <w:rPr>
          <w:sz w:val="24"/>
          <w:szCs w:val="24"/>
        </w:rPr>
      </w:pPr>
      <w:r w:rsidRPr="0074420E">
        <w:rPr>
          <w:sz w:val="24"/>
          <w:szCs w:val="24"/>
        </w:rPr>
        <w:t>имат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Столична община или общината по постоянен адрес или седалище на кандидата, или аналогични задължения, установени с акт на компетентен орган, съгласно законодателството на държавата, в която кандидатът е установен, освен ако е допуснато разсрочване, отсрочване или обезпечение на задълженията или задължението е п</w:t>
      </w:r>
      <w:r w:rsidR="00DA076C" w:rsidRPr="0074420E">
        <w:rPr>
          <w:sz w:val="24"/>
          <w:szCs w:val="24"/>
        </w:rPr>
        <w:t>о акт, който не е влязъл в сила</w:t>
      </w:r>
      <w:r w:rsidR="0036520D" w:rsidRPr="0074420E">
        <w:rPr>
          <w:sz w:val="24"/>
          <w:szCs w:val="24"/>
        </w:rPr>
        <w:t xml:space="preserve"> – това изискване не се прилага, когато размерът на неплатените дължими данъци или </w:t>
      </w:r>
      <w:proofErr w:type="spellStart"/>
      <w:r w:rsidR="0036520D" w:rsidRPr="0074420E">
        <w:rPr>
          <w:sz w:val="24"/>
          <w:szCs w:val="24"/>
        </w:rPr>
        <w:t>социалноосигурителни</w:t>
      </w:r>
      <w:proofErr w:type="spellEnd"/>
      <w:r w:rsidR="0036520D" w:rsidRPr="0074420E">
        <w:rPr>
          <w:sz w:val="24"/>
          <w:szCs w:val="24"/>
        </w:rPr>
        <w:t xml:space="preserve"> вноски е не повече от 1 на сто от сумата на годишния общ оборот за последната приключена финансова година, но не повече от 50 000 </w:t>
      </w:r>
      <w:proofErr w:type="spellStart"/>
      <w:r w:rsidR="0036520D" w:rsidRPr="0074420E">
        <w:rPr>
          <w:sz w:val="24"/>
          <w:szCs w:val="24"/>
        </w:rPr>
        <w:t>лeвa</w:t>
      </w:r>
      <w:proofErr w:type="spellEnd"/>
      <w:r w:rsidR="00DA076C" w:rsidRPr="0074420E">
        <w:rPr>
          <w:sz w:val="24"/>
          <w:szCs w:val="24"/>
        </w:rPr>
        <w:t>;</w:t>
      </w:r>
    </w:p>
    <w:p w:rsidR="00DA076C" w:rsidRPr="0074420E" w:rsidRDefault="00651068" w:rsidP="0074420E">
      <w:pPr>
        <w:pStyle w:val="ListParagraph"/>
        <w:numPr>
          <w:ilvl w:val="0"/>
          <w:numId w:val="34"/>
        </w:numPr>
        <w:jc w:val="both"/>
        <w:rPr>
          <w:sz w:val="24"/>
          <w:szCs w:val="24"/>
        </w:rPr>
      </w:pPr>
      <w:r w:rsidRPr="0074420E">
        <w:rPr>
          <w:sz w:val="24"/>
          <w:szCs w:val="24"/>
        </w:rPr>
        <w:t xml:space="preserve">е налице неравнопоставеност, в случаите по чл. 44, ал. 5 от </w:t>
      </w:r>
      <w:r w:rsidR="00DA076C" w:rsidRPr="0074420E">
        <w:rPr>
          <w:sz w:val="24"/>
          <w:szCs w:val="24"/>
        </w:rPr>
        <w:t>Закона за обществени поръчки</w:t>
      </w:r>
      <w:r w:rsidRPr="0074420E">
        <w:rPr>
          <w:sz w:val="24"/>
          <w:szCs w:val="24"/>
        </w:rPr>
        <w:t>;</w:t>
      </w:r>
    </w:p>
    <w:p w:rsidR="00DA076C" w:rsidRPr="0074420E" w:rsidRDefault="00651068" w:rsidP="0074420E">
      <w:pPr>
        <w:pStyle w:val="ListParagraph"/>
        <w:numPr>
          <w:ilvl w:val="0"/>
          <w:numId w:val="34"/>
        </w:numPr>
        <w:jc w:val="both"/>
        <w:rPr>
          <w:sz w:val="24"/>
          <w:szCs w:val="24"/>
        </w:rPr>
      </w:pPr>
      <w:r w:rsidRPr="0074420E">
        <w:rPr>
          <w:sz w:val="24"/>
          <w:szCs w:val="24"/>
        </w:rPr>
        <w:t>е установено, че:</w:t>
      </w:r>
    </w:p>
    <w:p w:rsidR="00DA076C" w:rsidRPr="00473B39" w:rsidRDefault="00651068" w:rsidP="00DA076C">
      <w:pPr>
        <w:ind w:firstLine="720"/>
        <w:jc w:val="both"/>
        <w:rPr>
          <w:rFonts w:ascii="Times New Roman" w:hAnsi="Times New Roman"/>
          <w:sz w:val="24"/>
          <w:szCs w:val="24"/>
          <w:lang w:val="bg-BG"/>
        </w:rPr>
      </w:pPr>
      <w:r w:rsidRPr="00473B39">
        <w:rPr>
          <w:rFonts w:ascii="Times New Roman" w:hAnsi="Times New Roman"/>
          <w:sz w:val="24"/>
          <w:szCs w:val="24"/>
          <w:lang w:val="bg-BG"/>
        </w:rPr>
        <w:t>а) са представили документ с невярно съдържание, свързан с удостоверяване липсата на основания за отстраняване или изпълнението на критериите за подбор;</w:t>
      </w:r>
    </w:p>
    <w:p w:rsidR="00DA076C" w:rsidRPr="00473B39" w:rsidRDefault="00651068" w:rsidP="00DA076C">
      <w:pPr>
        <w:ind w:firstLine="720"/>
        <w:jc w:val="both"/>
        <w:rPr>
          <w:rFonts w:ascii="Times New Roman" w:hAnsi="Times New Roman"/>
          <w:sz w:val="24"/>
          <w:szCs w:val="24"/>
          <w:lang w:val="bg-BG"/>
        </w:rPr>
      </w:pPr>
      <w:r w:rsidRPr="00473B39">
        <w:rPr>
          <w:rFonts w:ascii="Times New Roman" w:hAnsi="Times New Roman"/>
          <w:sz w:val="24"/>
          <w:szCs w:val="24"/>
          <w:lang w:val="bg-BG"/>
        </w:rPr>
        <w:t>б) не са предоставили изискваща се информация, свързана с удостоверяване липсата на основания за отстраняване или изпълнението на критериите за допустимост или подбор;</w:t>
      </w:r>
    </w:p>
    <w:p w:rsidR="00DA076C" w:rsidRPr="0074420E" w:rsidRDefault="00651068" w:rsidP="0074420E">
      <w:pPr>
        <w:pStyle w:val="ListParagraph"/>
        <w:numPr>
          <w:ilvl w:val="0"/>
          <w:numId w:val="35"/>
        </w:numPr>
        <w:ind w:left="0" w:firstLine="709"/>
        <w:jc w:val="both"/>
        <w:rPr>
          <w:sz w:val="24"/>
          <w:szCs w:val="24"/>
        </w:rPr>
      </w:pPr>
      <w:r w:rsidRPr="0074420E">
        <w:rPr>
          <w:sz w:val="24"/>
          <w:szCs w:val="24"/>
        </w:rPr>
        <w:t>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на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кандидатите са установени;</w:t>
      </w:r>
    </w:p>
    <w:p w:rsidR="00DA076C" w:rsidRPr="0074420E" w:rsidRDefault="00651068" w:rsidP="0074420E">
      <w:pPr>
        <w:pStyle w:val="ListParagraph"/>
        <w:numPr>
          <w:ilvl w:val="0"/>
          <w:numId w:val="35"/>
        </w:numPr>
        <w:ind w:left="0" w:firstLine="709"/>
        <w:jc w:val="both"/>
        <w:rPr>
          <w:sz w:val="24"/>
          <w:szCs w:val="24"/>
        </w:rPr>
      </w:pPr>
      <w:r w:rsidRPr="0074420E">
        <w:rPr>
          <w:sz w:val="24"/>
          <w:szCs w:val="24"/>
        </w:rPr>
        <w:t>са в открито производство за обявяване в несъстоятелност или са обявени в несъстоятелност;</w:t>
      </w:r>
    </w:p>
    <w:p w:rsidR="00DA076C" w:rsidRPr="0074420E" w:rsidRDefault="00651068" w:rsidP="0074420E">
      <w:pPr>
        <w:pStyle w:val="ListParagraph"/>
        <w:numPr>
          <w:ilvl w:val="0"/>
          <w:numId w:val="35"/>
        </w:numPr>
        <w:ind w:hanging="731"/>
        <w:jc w:val="both"/>
        <w:rPr>
          <w:sz w:val="24"/>
          <w:szCs w:val="24"/>
        </w:rPr>
      </w:pPr>
      <w:r w:rsidRPr="0074420E">
        <w:rPr>
          <w:sz w:val="24"/>
          <w:szCs w:val="24"/>
        </w:rPr>
        <w:t>са в производство по заличаване;</w:t>
      </w:r>
    </w:p>
    <w:p w:rsidR="0036520D" w:rsidRPr="0074420E" w:rsidRDefault="00651068" w:rsidP="0074420E">
      <w:pPr>
        <w:pStyle w:val="ListParagraph"/>
        <w:numPr>
          <w:ilvl w:val="0"/>
          <w:numId w:val="35"/>
        </w:numPr>
        <w:ind w:left="0" w:firstLine="709"/>
        <w:jc w:val="both"/>
        <w:rPr>
          <w:sz w:val="24"/>
          <w:szCs w:val="24"/>
        </w:rPr>
      </w:pPr>
      <w:r w:rsidRPr="0074420E">
        <w:rPr>
          <w:sz w:val="24"/>
          <w:szCs w:val="24"/>
        </w:rPr>
        <w:t>са в производство по ликвидация, или са сключили извънсъдебно споразумение с кредиторите си по смисъла на чл. 740 от Търговския закон, или са преустановили дейността си.</w:t>
      </w:r>
    </w:p>
    <w:p w:rsidR="0036520D" w:rsidRPr="0074420E" w:rsidRDefault="0074420E" w:rsidP="0074420E">
      <w:pPr>
        <w:ind w:firstLine="720"/>
        <w:jc w:val="both"/>
        <w:rPr>
          <w:rFonts w:ascii="Times New Roman" w:hAnsi="Times New Roman"/>
          <w:sz w:val="24"/>
          <w:szCs w:val="24"/>
          <w:lang w:val="bg-BG"/>
        </w:rPr>
      </w:pPr>
      <w:r>
        <w:rPr>
          <w:rFonts w:ascii="Times New Roman" w:hAnsi="Times New Roman"/>
          <w:sz w:val="24"/>
          <w:szCs w:val="24"/>
          <w:lang w:val="bg-BG"/>
        </w:rPr>
        <w:t xml:space="preserve">С цел предотвратяване на </w:t>
      </w:r>
      <w:proofErr w:type="spellStart"/>
      <w:r>
        <w:rPr>
          <w:rFonts w:ascii="Times New Roman" w:hAnsi="Times New Roman"/>
          <w:sz w:val="24"/>
          <w:szCs w:val="24"/>
          <w:lang w:val="bg-BG"/>
        </w:rPr>
        <w:t>искуствено</w:t>
      </w:r>
      <w:proofErr w:type="spellEnd"/>
      <w:r>
        <w:rPr>
          <w:rFonts w:ascii="Times New Roman" w:hAnsi="Times New Roman"/>
          <w:sz w:val="24"/>
          <w:szCs w:val="24"/>
          <w:lang w:val="bg-BG"/>
        </w:rPr>
        <w:t xml:space="preserve"> създаване на условия н</w:t>
      </w:r>
      <w:r w:rsidR="0036520D" w:rsidRPr="00473B39">
        <w:rPr>
          <w:rFonts w:ascii="Times New Roman" w:hAnsi="Times New Roman"/>
          <w:sz w:val="24"/>
          <w:szCs w:val="24"/>
          <w:lang w:val="bg-BG"/>
        </w:rPr>
        <w:t xml:space="preserve">е се предоставя </w:t>
      </w:r>
      <w:r w:rsidR="0036520D">
        <w:rPr>
          <w:rFonts w:ascii="Times New Roman" w:hAnsi="Times New Roman"/>
          <w:sz w:val="24"/>
          <w:szCs w:val="24"/>
          <w:lang w:val="bg-BG"/>
        </w:rPr>
        <w:t>подпомагане</w:t>
      </w:r>
      <w:r>
        <w:rPr>
          <w:rFonts w:ascii="Times New Roman" w:hAnsi="Times New Roman"/>
          <w:sz w:val="24"/>
          <w:szCs w:val="24"/>
          <w:lang w:val="bg-BG"/>
        </w:rPr>
        <w:t xml:space="preserve"> </w:t>
      </w:r>
      <w:r w:rsidR="0036520D" w:rsidRPr="0074420E">
        <w:rPr>
          <w:rFonts w:ascii="Times New Roman" w:hAnsi="Times New Roman"/>
          <w:sz w:val="24"/>
          <w:szCs w:val="24"/>
          <w:lang w:val="bg-BG"/>
        </w:rPr>
        <w:t xml:space="preserve">на кандидати /бенефициенти, които не са независими предприятия по смисъла на чл. 4, ал. 2 от ЗМСП и за които се установи, че са учредени или преобразувани с цел получаване на предимство в противоречие с целите на интервенцията, включително с цел получаване на </w:t>
      </w:r>
      <w:r w:rsidR="007B11EB" w:rsidRPr="0074420E">
        <w:rPr>
          <w:rFonts w:ascii="Times New Roman" w:hAnsi="Times New Roman"/>
          <w:sz w:val="24"/>
          <w:szCs w:val="24"/>
          <w:lang w:val="bg-BG"/>
        </w:rPr>
        <w:t xml:space="preserve">безвъзмездна финансова помощ </w:t>
      </w:r>
      <w:r w:rsidR="007B11EB" w:rsidRPr="0074420E">
        <w:rPr>
          <w:rFonts w:ascii="Times New Roman" w:hAnsi="Times New Roman"/>
          <w:sz w:val="24"/>
          <w:szCs w:val="24"/>
        </w:rPr>
        <w:t>(</w:t>
      </w:r>
      <w:r w:rsidR="0036520D" w:rsidRPr="0074420E">
        <w:rPr>
          <w:rFonts w:ascii="Times New Roman" w:hAnsi="Times New Roman"/>
          <w:sz w:val="24"/>
          <w:szCs w:val="24"/>
          <w:lang w:val="bg-BG"/>
        </w:rPr>
        <w:t>БФП</w:t>
      </w:r>
      <w:r w:rsidR="007B11EB" w:rsidRPr="0074420E">
        <w:rPr>
          <w:rFonts w:ascii="Times New Roman" w:hAnsi="Times New Roman"/>
          <w:sz w:val="24"/>
          <w:szCs w:val="24"/>
        </w:rPr>
        <w:t>)</w:t>
      </w:r>
      <w:r w:rsidR="0036520D" w:rsidRPr="0074420E">
        <w:rPr>
          <w:rFonts w:ascii="Times New Roman" w:hAnsi="Times New Roman"/>
          <w:sz w:val="24"/>
          <w:szCs w:val="24"/>
          <w:lang w:val="bg-BG"/>
        </w:rPr>
        <w:t xml:space="preserve"> в размер, надвишаващ посочените максимални размери.</w:t>
      </w:r>
    </w:p>
    <w:p w:rsidR="00651068" w:rsidRPr="00473B39" w:rsidRDefault="00651068" w:rsidP="0036520D">
      <w:pPr>
        <w:ind w:firstLine="720"/>
        <w:jc w:val="both"/>
        <w:rPr>
          <w:rFonts w:ascii="Times New Roman" w:hAnsi="Times New Roman"/>
          <w:sz w:val="24"/>
          <w:szCs w:val="24"/>
          <w:lang w:val="bg-BG"/>
        </w:rPr>
      </w:pPr>
      <w:r w:rsidRPr="00473B39">
        <w:rPr>
          <w:rFonts w:ascii="Times New Roman" w:hAnsi="Times New Roman"/>
          <w:sz w:val="24"/>
          <w:szCs w:val="24"/>
          <w:lang w:val="bg-BG"/>
        </w:rPr>
        <w:t>Не се дава предимство, а даденото предимство се отнема в случаите, когато бъде установено, че кандидат за подпомагане е създал изкуствено условията, необходими за получаване на това предимство, в противоречие с целите на европейското право и действащото законодателство в областта на селското стопанство.</w:t>
      </w:r>
    </w:p>
    <w:p w:rsidR="002D2ED3" w:rsidRPr="00473B39" w:rsidRDefault="002D2ED3" w:rsidP="002D2ED3">
      <w:pPr>
        <w:overflowPunct/>
        <w:autoSpaceDE/>
        <w:autoSpaceDN/>
        <w:adjustRightInd/>
        <w:spacing w:before="40" w:after="40"/>
        <w:jc w:val="both"/>
        <w:textAlignment w:val="auto"/>
        <w:rPr>
          <w:rFonts w:ascii="Times New Roman" w:hAnsi="Times New Roman"/>
          <w:sz w:val="24"/>
          <w:szCs w:val="24"/>
          <w:lang w:val="bg-BG"/>
        </w:rPr>
      </w:pPr>
    </w:p>
    <w:p w:rsidR="00E409B0" w:rsidRPr="0031727D" w:rsidRDefault="00E409B0" w:rsidP="00207CF8">
      <w:pPr>
        <w:pStyle w:val="m"/>
        <w:spacing w:line="276" w:lineRule="auto"/>
        <w:ind w:firstLine="0"/>
        <w:rPr>
          <w:b/>
          <w:color w:val="auto"/>
          <w:lang w:eastAsia="en-US"/>
        </w:rPr>
      </w:pPr>
      <w:r w:rsidRPr="0031727D">
        <w:rPr>
          <w:b/>
          <w:color w:val="auto"/>
          <w:lang w:eastAsia="en-US"/>
        </w:rPr>
        <w:t>3. Условия за допустимост</w:t>
      </w:r>
      <w:r w:rsidR="0031727D">
        <w:rPr>
          <w:b/>
          <w:color w:val="auto"/>
          <w:lang w:eastAsia="en-US"/>
        </w:rPr>
        <w:t>:</w:t>
      </w:r>
    </w:p>
    <w:p w:rsidR="00AB1194" w:rsidRPr="00473B39" w:rsidRDefault="00AB1194" w:rsidP="00CD5530">
      <w:pPr>
        <w:widowControl w:val="0"/>
        <w:overflowPunct/>
        <w:spacing w:after="200" w:line="276" w:lineRule="auto"/>
        <w:ind w:firstLine="720"/>
        <w:contextualSpacing/>
        <w:jc w:val="both"/>
        <w:textAlignment w:val="auto"/>
        <w:rPr>
          <w:rFonts w:ascii="Times New Roman" w:hAnsi="Times New Roman"/>
          <w:sz w:val="24"/>
          <w:szCs w:val="24"/>
          <w:lang w:val="bg-BG"/>
        </w:rPr>
      </w:pPr>
      <w:r w:rsidRPr="00473B39">
        <w:rPr>
          <w:rFonts w:ascii="Times New Roman" w:hAnsi="Times New Roman"/>
          <w:sz w:val="24"/>
          <w:szCs w:val="24"/>
          <w:lang w:val="bg-BG"/>
        </w:rPr>
        <w:t xml:space="preserve">Дейностите </w:t>
      </w:r>
      <w:r w:rsidRPr="00AB1194">
        <w:rPr>
          <w:rFonts w:ascii="Times New Roman" w:hAnsi="Times New Roman"/>
          <w:sz w:val="24"/>
          <w:szCs w:val="24"/>
          <w:lang w:val="bg-BG"/>
        </w:rPr>
        <w:t xml:space="preserve">по заявленията за подпомагане трябва да се осъществят </w:t>
      </w:r>
      <w:r w:rsidRPr="00473B39">
        <w:rPr>
          <w:rFonts w:ascii="Times New Roman" w:hAnsi="Times New Roman"/>
          <w:sz w:val="24"/>
          <w:szCs w:val="24"/>
          <w:lang w:val="bg-BG"/>
        </w:rPr>
        <w:t>на територията на Република България.</w:t>
      </w:r>
    </w:p>
    <w:p w:rsidR="008C4AE6" w:rsidRPr="00473B39" w:rsidRDefault="008C4AE6" w:rsidP="008C4AE6">
      <w:pPr>
        <w:widowControl w:val="0"/>
        <w:overflowPunct/>
        <w:spacing w:after="200" w:line="276" w:lineRule="auto"/>
        <w:ind w:firstLine="720"/>
        <w:contextualSpacing/>
        <w:jc w:val="both"/>
        <w:textAlignment w:val="auto"/>
        <w:rPr>
          <w:rFonts w:ascii="Times New Roman" w:hAnsi="Times New Roman"/>
          <w:sz w:val="24"/>
          <w:szCs w:val="24"/>
          <w:lang w:val="bg-BG"/>
        </w:rPr>
      </w:pPr>
      <w:r w:rsidRPr="00473B39">
        <w:rPr>
          <w:rFonts w:ascii="Times New Roman" w:hAnsi="Times New Roman"/>
          <w:sz w:val="24"/>
          <w:szCs w:val="24"/>
          <w:lang w:val="bg-BG"/>
        </w:rPr>
        <w:t>За да бъде допустима за подкрепа групата или организацията на производители в бизнес плана си трябва задължително да планира една или повече от следните дейности:</w:t>
      </w:r>
    </w:p>
    <w:p w:rsidR="008C4AE6" w:rsidRPr="0074420E" w:rsidRDefault="0074420E" w:rsidP="0074420E">
      <w:pPr>
        <w:pStyle w:val="ListParagraph"/>
        <w:numPr>
          <w:ilvl w:val="0"/>
          <w:numId w:val="35"/>
        </w:numPr>
        <w:spacing w:after="200" w:line="276" w:lineRule="auto"/>
        <w:ind w:left="142" w:firstLine="709"/>
        <w:contextualSpacing/>
        <w:jc w:val="both"/>
        <w:rPr>
          <w:sz w:val="24"/>
          <w:szCs w:val="24"/>
        </w:rPr>
      </w:pPr>
      <w:r>
        <w:rPr>
          <w:sz w:val="24"/>
          <w:szCs w:val="24"/>
        </w:rPr>
        <w:t>а</w:t>
      </w:r>
      <w:r w:rsidR="008C4AE6" w:rsidRPr="0074420E">
        <w:rPr>
          <w:sz w:val="24"/>
          <w:szCs w:val="24"/>
        </w:rPr>
        <w:t>даптиране към пазарните изисквания на продукцията и производството на членовете на такива групи или организации;</w:t>
      </w:r>
    </w:p>
    <w:p w:rsidR="008C4AE6" w:rsidRPr="0074420E" w:rsidRDefault="0074420E" w:rsidP="0074420E">
      <w:pPr>
        <w:pStyle w:val="ListParagraph"/>
        <w:numPr>
          <w:ilvl w:val="0"/>
          <w:numId w:val="35"/>
        </w:numPr>
        <w:spacing w:after="200" w:line="276" w:lineRule="auto"/>
        <w:ind w:left="142" w:firstLine="709"/>
        <w:contextualSpacing/>
        <w:jc w:val="both"/>
        <w:rPr>
          <w:sz w:val="24"/>
          <w:szCs w:val="24"/>
        </w:rPr>
      </w:pPr>
      <w:r>
        <w:rPr>
          <w:sz w:val="24"/>
          <w:szCs w:val="24"/>
        </w:rPr>
        <w:t>с</w:t>
      </w:r>
      <w:r w:rsidR="008C4AE6" w:rsidRPr="0074420E">
        <w:rPr>
          <w:sz w:val="24"/>
          <w:szCs w:val="24"/>
        </w:rPr>
        <w:t>ъвместно пускане на стоки на пазара, включително подготовка за продажби, централизация на продажбите и доставки за купувачи на едро;</w:t>
      </w:r>
    </w:p>
    <w:p w:rsidR="0074420E" w:rsidRPr="0074420E" w:rsidRDefault="0074420E" w:rsidP="0074420E">
      <w:pPr>
        <w:pStyle w:val="ListParagraph"/>
        <w:numPr>
          <w:ilvl w:val="0"/>
          <w:numId w:val="35"/>
        </w:numPr>
        <w:spacing w:after="200" w:line="276" w:lineRule="auto"/>
        <w:ind w:left="142" w:firstLine="709"/>
        <w:contextualSpacing/>
        <w:jc w:val="both"/>
        <w:rPr>
          <w:sz w:val="24"/>
          <w:szCs w:val="24"/>
        </w:rPr>
      </w:pPr>
      <w:r>
        <w:rPr>
          <w:sz w:val="24"/>
          <w:szCs w:val="24"/>
        </w:rPr>
        <w:t>у</w:t>
      </w:r>
      <w:r w:rsidRPr="0074420E">
        <w:rPr>
          <w:sz w:val="24"/>
          <w:szCs w:val="24"/>
        </w:rPr>
        <w:t>становяване на общи правила за информация за продукцията, в частност за прибиране на реколтата и наличностите;</w:t>
      </w:r>
    </w:p>
    <w:p w:rsidR="008C4AE6" w:rsidRPr="0074420E" w:rsidRDefault="0074420E" w:rsidP="0074420E">
      <w:pPr>
        <w:pStyle w:val="ListParagraph"/>
        <w:numPr>
          <w:ilvl w:val="0"/>
          <w:numId w:val="35"/>
        </w:numPr>
        <w:spacing w:after="200" w:line="276" w:lineRule="auto"/>
        <w:ind w:left="142" w:firstLine="709"/>
        <w:contextualSpacing/>
        <w:jc w:val="both"/>
        <w:rPr>
          <w:sz w:val="24"/>
          <w:szCs w:val="24"/>
        </w:rPr>
      </w:pPr>
      <w:r>
        <w:rPr>
          <w:sz w:val="24"/>
          <w:szCs w:val="24"/>
        </w:rPr>
        <w:t>д</w:t>
      </w:r>
      <w:r w:rsidRPr="0074420E">
        <w:rPr>
          <w:sz w:val="24"/>
          <w:szCs w:val="24"/>
        </w:rPr>
        <w:t xml:space="preserve">руги дейности, които могат да се осъществяват от групи и организации на производителите, като изграждането на умения за стопанска и търговска дейност и организацията и улесняването на иновационните </w:t>
      </w:r>
      <w:proofErr w:type="spellStart"/>
      <w:r w:rsidRPr="0074420E">
        <w:rPr>
          <w:sz w:val="24"/>
          <w:szCs w:val="24"/>
        </w:rPr>
        <w:t>процеси.</w:t>
      </w:r>
      <w:r>
        <w:rPr>
          <w:sz w:val="24"/>
          <w:szCs w:val="24"/>
        </w:rPr>
        <w:t>д</w:t>
      </w:r>
      <w:r w:rsidRPr="0074420E">
        <w:rPr>
          <w:sz w:val="24"/>
          <w:szCs w:val="24"/>
        </w:rPr>
        <w:t>руги</w:t>
      </w:r>
      <w:proofErr w:type="spellEnd"/>
      <w:r w:rsidRPr="0074420E">
        <w:rPr>
          <w:sz w:val="24"/>
          <w:szCs w:val="24"/>
        </w:rPr>
        <w:t xml:space="preserve"> дейности, които могат да се осъществяват от групи и организации на производителите, като изграждането на умения за стопанска и търговска дейност и организацията и улесняването на иновационните процеси</w:t>
      </w:r>
      <w:r w:rsidR="008C4AE6" w:rsidRPr="0074420E">
        <w:rPr>
          <w:sz w:val="24"/>
          <w:szCs w:val="24"/>
        </w:rPr>
        <w:t>.</w:t>
      </w:r>
    </w:p>
    <w:p w:rsidR="008C4AE6" w:rsidRPr="00473B39" w:rsidRDefault="008C4AE6" w:rsidP="008C4AE6">
      <w:pPr>
        <w:widowControl w:val="0"/>
        <w:overflowPunct/>
        <w:spacing w:after="200" w:line="276" w:lineRule="auto"/>
        <w:ind w:firstLine="720"/>
        <w:contextualSpacing/>
        <w:jc w:val="both"/>
        <w:textAlignment w:val="auto"/>
        <w:rPr>
          <w:rFonts w:ascii="Times New Roman" w:hAnsi="Times New Roman"/>
          <w:sz w:val="24"/>
          <w:szCs w:val="24"/>
          <w:lang w:val="bg-BG"/>
        </w:rPr>
      </w:pPr>
      <w:r w:rsidRPr="00473B39">
        <w:rPr>
          <w:rFonts w:ascii="Times New Roman" w:hAnsi="Times New Roman"/>
          <w:sz w:val="24"/>
          <w:szCs w:val="24"/>
          <w:lang w:val="bg-BG"/>
        </w:rPr>
        <w:t>Допустимите кандидати трябва да представят бизнес план за период до 5 години, които включва подробно описание и информацията за показателите и дейностите, за периода, за които се кандидатства</w:t>
      </w:r>
      <w:r w:rsidR="00300A53">
        <w:rPr>
          <w:rFonts w:ascii="Times New Roman" w:hAnsi="Times New Roman"/>
          <w:sz w:val="24"/>
          <w:szCs w:val="24"/>
          <w:lang w:val="bg-BG"/>
        </w:rPr>
        <w:t xml:space="preserve"> за отпускане на финансова </w:t>
      </w:r>
      <w:proofErr w:type="spellStart"/>
      <w:r w:rsidR="00300A53">
        <w:rPr>
          <w:rFonts w:ascii="Times New Roman" w:hAnsi="Times New Roman"/>
          <w:sz w:val="24"/>
          <w:szCs w:val="24"/>
          <w:lang w:val="bg-BG"/>
        </w:rPr>
        <w:t>помо</w:t>
      </w:r>
      <w:proofErr w:type="spellEnd"/>
      <w:r w:rsidR="00300A53">
        <w:rPr>
          <w:rFonts w:ascii="Times New Roman" w:hAnsi="Times New Roman"/>
          <w:sz w:val="24"/>
          <w:szCs w:val="24"/>
          <w:lang w:val="bg-BG"/>
        </w:rPr>
        <w:t>. Този бизнес план</w:t>
      </w:r>
      <w:r w:rsidRPr="00473B39">
        <w:rPr>
          <w:rFonts w:ascii="Times New Roman" w:hAnsi="Times New Roman"/>
          <w:sz w:val="24"/>
          <w:szCs w:val="24"/>
          <w:lang w:val="bg-BG"/>
        </w:rPr>
        <w:t xml:space="preserve"> трябва да включва поне:</w:t>
      </w:r>
    </w:p>
    <w:p w:rsidR="00300A53" w:rsidRPr="00300A53" w:rsidRDefault="00300A53" w:rsidP="00300A53">
      <w:pPr>
        <w:pStyle w:val="ListParagraph"/>
        <w:numPr>
          <w:ilvl w:val="0"/>
          <w:numId w:val="38"/>
        </w:numPr>
        <w:spacing w:after="200" w:line="276" w:lineRule="auto"/>
        <w:ind w:left="0" w:firstLine="851"/>
        <w:contextualSpacing/>
        <w:jc w:val="both"/>
        <w:rPr>
          <w:sz w:val="24"/>
          <w:szCs w:val="24"/>
        </w:rPr>
      </w:pPr>
      <w:r w:rsidRPr="00300A53">
        <w:rPr>
          <w:sz w:val="24"/>
          <w:szCs w:val="24"/>
        </w:rPr>
        <w:t>резюме на плана;</w:t>
      </w:r>
    </w:p>
    <w:p w:rsidR="00300A53" w:rsidRPr="00300A53" w:rsidRDefault="00300A53" w:rsidP="00300A53">
      <w:pPr>
        <w:pStyle w:val="ListParagraph"/>
        <w:numPr>
          <w:ilvl w:val="0"/>
          <w:numId w:val="38"/>
        </w:numPr>
        <w:spacing w:after="200" w:line="276" w:lineRule="auto"/>
        <w:ind w:hanging="589"/>
        <w:contextualSpacing/>
        <w:jc w:val="both"/>
        <w:rPr>
          <w:sz w:val="24"/>
          <w:szCs w:val="24"/>
        </w:rPr>
      </w:pPr>
      <w:r w:rsidRPr="00300A53">
        <w:rPr>
          <w:sz w:val="24"/>
          <w:szCs w:val="24"/>
        </w:rPr>
        <w:t>информация за групата или организация на производителите;</w:t>
      </w:r>
    </w:p>
    <w:p w:rsidR="00300A53" w:rsidRPr="00300A53" w:rsidRDefault="00300A53" w:rsidP="00300A53">
      <w:pPr>
        <w:pStyle w:val="ListParagraph"/>
        <w:numPr>
          <w:ilvl w:val="0"/>
          <w:numId w:val="38"/>
        </w:numPr>
        <w:spacing w:after="200" w:line="276" w:lineRule="auto"/>
        <w:ind w:left="1134" w:hanging="283"/>
        <w:contextualSpacing/>
        <w:jc w:val="both"/>
        <w:rPr>
          <w:sz w:val="24"/>
          <w:szCs w:val="24"/>
        </w:rPr>
      </w:pPr>
      <w:r w:rsidRPr="00300A53">
        <w:rPr>
          <w:sz w:val="24"/>
          <w:szCs w:val="24"/>
        </w:rPr>
        <w:t>описание на началното състояние на групата или организацията на производители;</w:t>
      </w:r>
    </w:p>
    <w:p w:rsidR="00300A53" w:rsidRPr="00300A53" w:rsidRDefault="00300A53" w:rsidP="00300A53">
      <w:pPr>
        <w:pStyle w:val="ListParagraph"/>
        <w:numPr>
          <w:ilvl w:val="0"/>
          <w:numId w:val="38"/>
        </w:numPr>
        <w:spacing w:after="200" w:line="276" w:lineRule="auto"/>
        <w:ind w:left="0" w:firstLine="851"/>
        <w:contextualSpacing/>
        <w:jc w:val="both"/>
        <w:rPr>
          <w:sz w:val="24"/>
          <w:szCs w:val="24"/>
        </w:rPr>
      </w:pPr>
      <w:r w:rsidRPr="00300A53">
        <w:rPr>
          <w:sz w:val="24"/>
          <w:szCs w:val="24"/>
        </w:rPr>
        <w:t>размер на обработваема земя, отглеждани земеделски култури и животни,  местоположение, настоящо състояние на материалните активи (оборудване, машини, помещения за отглеждане на животните, други производствени сгради и т.н.);</w:t>
      </w:r>
    </w:p>
    <w:p w:rsidR="00300A53" w:rsidRDefault="00300A53" w:rsidP="00300A53">
      <w:pPr>
        <w:pStyle w:val="ListParagraph"/>
        <w:numPr>
          <w:ilvl w:val="0"/>
          <w:numId w:val="38"/>
        </w:numPr>
        <w:spacing w:after="200" w:line="276" w:lineRule="auto"/>
        <w:ind w:left="0" w:firstLine="851"/>
        <w:contextualSpacing/>
        <w:jc w:val="both"/>
        <w:rPr>
          <w:sz w:val="24"/>
          <w:szCs w:val="24"/>
        </w:rPr>
      </w:pPr>
      <w:r w:rsidRPr="00300A53">
        <w:rPr>
          <w:sz w:val="24"/>
          <w:szCs w:val="24"/>
        </w:rPr>
        <w:t>описание на концепцията за развитие, специфичните, дейности, цели и резултати</w:t>
      </w:r>
      <w:r>
        <w:rPr>
          <w:sz w:val="24"/>
          <w:szCs w:val="24"/>
        </w:rPr>
        <w:t>;</w:t>
      </w:r>
    </w:p>
    <w:p w:rsidR="00300A53" w:rsidRPr="00300A53" w:rsidRDefault="00300A53" w:rsidP="00300A53">
      <w:pPr>
        <w:pStyle w:val="ListParagraph"/>
        <w:numPr>
          <w:ilvl w:val="0"/>
          <w:numId w:val="38"/>
        </w:numPr>
        <w:spacing w:after="200" w:line="276" w:lineRule="auto"/>
        <w:ind w:left="0" w:firstLine="851"/>
        <w:contextualSpacing/>
        <w:jc w:val="both"/>
        <w:rPr>
          <w:sz w:val="24"/>
          <w:szCs w:val="24"/>
        </w:rPr>
      </w:pPr>
      <w:r w:rsidRPr="00300A53">
        <w:rPr>
          <w:sz w:val="24"/>
          <w:szCs w:val="24"/>
        </w:rPr>
        <w:t>изграждането на умения за стопанска и търговска дейност и организацията и улесняването на иновационните процеси;</w:t>
      </w:r>
    </w:p>
    <w:p w:rsidR="00300A53" w:rsidRPr="00300A53" w:rsidRDefault="00300A53" w:rsidP="00300A53">
      <w:pPr>
        <w:pStyle w:val="ListParagraph"/>
        <w:numPr>
          <w:ilvl w:val="0"/>
          <w:numId w:val="38"/>
        </w:numPr>
        <w:spacing w:after="200" w:line="276" w:lineRule="auto"/>
        <w:ind w:left="0" w:firstLine="851"/>
        <w:contextualSpacing/>
        <w:jc w:val="both"/>
        <w:rPr>
          <w:sz w:val="24"/>
          <w:szCs w:val="24"/>
        </w:rPr>
      </w:pPr>
      <w:r w:rsidRPr="00300A53">
        <w:rPr>
          <w:sz w:val="24"/>
          <w:szCs w:val="24"/>
        </w:rPr>
        <w:t>действия, свързани с насърчаване на учредяването и развитието на групите и организации на производителите за пет годишния период считано от датата на признаването им;</w:t>
      </w:r>
    </w:p>
    <w:p w:rsidR="00300A53" w:rsidRDefault="00300A53" w:rsidP="00300A53">
      <w:pPr>
        <w:widowControl w:val="0"/>
        <w:overflowPunct/>
        <w:spacing w:after="200" w:line="276" w:lineRule="auto"/>
        <w:ind w:firstLine="720"/>
        <w:contextualSpacing/>
        <w:jc w:val="both"/>
        <w:textAlignment w:val="auto"/>
        <w:rPr>
          <w:rFonts w:ascii="Times New Roman" w:hAnsi="Times New Roman"/>
          <w:sz w:val="24"/>
          <w:szCs w:val="24"/>
          <w:lang w:val="bg-BG"/>
        </w:rPr>
      </w:pPr>
      <w:r>
        <w:rPr>
          <w:rFonts w:ascii="Times New Roman" w:hAnsi="Times New Roman"/>
          <w:sz w:val="24"/>
          <w:szCs w:val="24"/>
          <w:lang w:val="bg-BG"/>
        </w:rPr>
        <w:t>Д</w:t>
      </w:r>
      <w:r w:rsidRPr="00300A53">
        <w:rPr>
          <w:rFonts w:ascii="Times New Roman" w:hAnsi="Times New Roman"/>
          <w:sz w:val="24"/>
          <w:szCs w:val="24"/>
          <w:lang w:val="bg-BG"/>
        </w:rPr>
        <w:t>ейностите, заложени в бизнес плана трябва да бъдат изпълнени в рамките до 5 години от датата на признаване на групите или организациите на производители, определени за подпомагане</w:t>
      </w:r>
    </w:p>
    <w:p w:rsidR="00300A53" w:rsidRDefault="00300A53" w:rsidP="008C4AE6">
      <w:pPr>
        <w:widowControl w:val="0"/>
        <w:overflowPunct/>
        <w:spacing w:after="200" w:line="276" w:lineRule="auto"/>
        <w:ind w:firstLine="720"/>
        <w:contextualSpacing/>
        <w:jc w:val="both"/>
        <w:textAlignment w:val="auto"/>
        <w:rPr>
          <w:rFonts w:ascii="Times New Roman" w:hAnsi="Times New Roman"/>
          <w:sz w:val="24"/>
          <w:szCs w:val="24"/>
          <w:lang w:val="bg-BG"/>
        </w:rPr>
      </w:pPr>
    </w:p>
    <w:p w:rsidR="00300A53" w:rsidRDefault="00300A53" w:rsidP="008C4AE6">
      <w:pPr>
        <w:widowControl w:val="0"/>
        <w:overflowPunct/>
        <w:spacing w:after="200" w:line="276" w:lineRule="auto"/>
        <w:ind w:firstLine="720"/>
        <w:contextualSpacing/>
        <w:jc w:val="both"/>
        <w:textAlignment w:val="auto"/>
        <w:rPr>
          <w:rFonts w:ascii="Times New Roman" w:hAnsi="Times New Roman"/>
          <w:sz w:val="24"/>
          <w:szCs w:val="24"/>
          <w:lang w:val="bg-BG"/>
        </w:rPr>
      </w:pPr>
    </w:p>
    <w:p w:rsidR="00300A53" w:rsidRDefault="00300A53" w:rsidP="008C4AE6">
      <w:pPr>
        <w:widowControl w:val="0"/>
        <w:overflowPunct/>
        <w:spacing w:after="200" w:line="276" w:lineRule="auto"/>
        <w:ind w:firstLine="720"/>
        <w:contextualSpacing/>
        <w:jc w:val="both"/>
        <w:textAlignment w:val="auto"/>
        <w:rPr>
          <w:rFonts w:ascii="Times New Roman" w:hAnsi="Times New Roman"/>
          <w:sz w:val="24"/>
          <w:szCs w:val="24"/>
          <w:lang w:val="bg-BG"/>
        </w:rPr>
      </w:pPr>
    </w:p>
    <w:p w:rsidR="008C4AE6" w:rsidRPr="00473B39" w:rsidRDefault="008C4AE6" w:rsidP="008C4AE6">
      <w:pPr>
        <w:widowControl w:val="0"/>
        <w:overflowPunct/>
        <w:spacing w:after="200" w:line="276" w:lineRule="auto"/>
        <w:ind w:firstLine="720"/>
        <w:contextualSpacing/>
        <w:jc w:val="both"/>
        <w:textAlignment w:val="auto"/>
        <w:rPr>
          <w:rFonts w:ascii="Times New Roman" w:hAnsi="Times New Roman"/>
          <w:sz w:val="24"/>
          <w:szCs w:val="24"/>
          <w:lang w:val="bg-BG"/>
        </w:rPr>
      </w:pPr>
      <w:r w:rsidRPr="00473B39">
        <w:rPr>
          <w:rFonts w:ascii="Times New Roman" w:hAnsi="Times New Roman"/>
          <w:sz w:val="24"/>
          <w:szCs w:val="24"/>
          <w:lang w:val="bg-BG"/>
        </w:rPr>
        <w:t>Дейности, извършени от кандидата/бенефициента преди подаване на заявлението за подпомагане, няма да бъдат допустими за подпомагане, но следва да бъдат описани в бизнес плана.</w:t>
      </w:r>
    </w:p>
    <w:p w:rsidR="008C4AE6" w:rsidRPr="00473B39" w:rsidRDefault="008C4AE6" w:rsidP="008C4AE6">
      <w:pPr>
        <w:widowControl w:val="0"/>
        <w:overflowPunct/>
        <w:spacing w:after="200" w:line="276" w:lineRule="auto"/>
        <w:ind w:firstLine="720"/>
        <w:contextualSpacing/>
        <w:jc w:val="both"/>
        <w:textAlignment w:val="auto"/>
        <w:rPr>
          <w:rFonts w:ascii="Times New Roman" w:hAnsi="Times New Roman"/>
          <w:sz w:val="24"/>
          <w:szCs w:val="24"/>
          <w:lang w:val="bg-BG"/>
        </w:rPr>
      </w:pPr>
      <w:r w:rsidRPr="00473B39">
        <w:rPr>
          <w:rFonts w:ascii="Times New Roman" w:hAnsi="Times New Roman"/>
          <w:sz w:val="24"/>
          <w:szCs w:val="24"/>
          <w:lang w:val="bg-BG"/>
        </w:rPr>
        <w:t>В бизнес плана годините се определят в периоди от 12 месеца, считано от датата на признаване на групата или организацията на производители.</w:t>
      </w:r>
    </w:p>
    <w:p w:rsidR="00300A53" w:rsidRPr="00300A53" w:rsidRDefault="00300A53" w:rsidP="00300A53">
      <w:pPr>
        <w:widowControl w:val="0"/>
        <w:overflowPunct/>
        <w:spacing w:after="200" w:line="276" w:lineRule="auto"/>
        <w:ind w:firstLine="720"/>
        <w:contextualSpacing/>
        <w:jc w:val="both"/>
        <w:textAlignment w:val="auto"/>
        <w:rPr>
          <w:rFonts w:ascii="Times New Roman" w:hAnsi="Times New Roman"/>
          <w:sz w:val="24"/>
          <w:szCs w:val="24"/>
          <w:lang w:val="bg-BG"/>
        </w:rPr>
      </w:pPr>
      <w:r w:rsidRPr="00300A53">
        <w:rPr>
          <w:rFonts w:ascii="Times New Roman" w:hAnsi="Times New Roman"/>
          <w:sz w:val="24"/>
          <w:szCs w:val="24"/>
          <w:lang w:val="bg-BG"/>
        </w:rPr>
        <w:t xml:space="preserve">Не се предоставя подпомагане за дейности, които не водят до изпълнение на </w:t>
      </w:r>
      <w:r>
        <w:rPr>
          <w:rFonts w:ascii="Times New Roman" w:hAnsi="Times New Roman"/>
          <w:sz w:val="24"/>
          <w:szCs w:val="24"/>
          <w:lang w:val="bg-BG"/>
        </w:rPr>
        <w:t>целите, заложени в бизнес плана, както и д</w:t>
      </w:r>
      <w:r w:rsidRPr="00300A53">
        <w:rPr>
          <w:rFonts w:ascii="Times New Roman" w:hAnsi="Times New Roman"/>
          <w:sz w:val="24"/>
          <w:szCs w:val="24"/>
          <w:lang w:val="bg-BG"/>
        </w:rPr>
        <w:t>ейности, финансирани по СПРЗСР 2023-2027 г. и/или ПРСР 2014 – 2020 г. и/или други програми за подпомагане с национални средства и/или средства на ЕС.</w:t>
      </w:r>
    </w:p>
    <w:p w:rsidR="00300A53" w:rsidRPr="00300A53" w:rsidRDefault="00300A53" w:rsidP="00300A53">
      <w:pPr>
        <w:widowControl w:val="0"/>
        <w:overflowPunct/>
        <w:spacing w:after="200" w:line="276" w:lineRule="auto"/>
        <w:ind w:firstLine="720"/>
        <w:contextualSpacing/>
        <w:jc w:val="both"/>
        <w:textAlignment w:val="auto"/>
        <w:rPr>
          <w:rFonts w:ascii="Times New Roman" w:hAnsi="Times New Roman"/>
          <w:sz w:val="24"/>
          <w:szCs w:val="24"/>
          <w:lang w:val="bg-BG"/>
        </w:rPr>
      </w:pPr>
      <w:r w:rsidRPr="00300A53">
        <w:rPr>
          <w:rFonts w:ascii="Times New Roman" w:hAnsi="Times New Roman"/>
          <w:sz w:val="24"/>
          <w:szCs w:val="24"/>
          <w:lang w:val="bg-BG"/>
        </w:rPr>
        <w:t xml:space="preserve">Организациите на производителите на плодове и зеленчуци няма да бъдат подпомагани за дейности включени за подпомагане в техните </w:t>
      </w:r>
      <w:r>
        <w:rPr>
          <w:rFonts w:ascii="Times New Roman" w:hAnsi="Times New Roman"/>
          <w:sz w:val="24"/>
          <w:szCs w:val="24"/>
          <w:lang w:val="bg-BG"/>
        </w:rPr>
        <w:t>о</w:t>
      </w:r>
      <w:r w:rsidRPr="00300A53">
        <w:rPr>
          <w:rFonts w:ascii="Times New Roman" w:hAnsi="Times New Roman"/>
          <w:sz w:val="24"/>
          <w:szCs w:val="24"/>
          <w:lang w:val="bg-BG"/>
        </w:rPr>
        <w:t>перативни програми, съгласно Регламент (EC) № 1308/2013 на Европейския парламент и на Съвета от 17 декември 2013 за установяване на обща организация на пазарите на селскостопански продукти и за отмяна на регламенти (ЕИО) № 922/72, (ЕИО) № 234/79, (ЕО) № 1037/2001 и (ЕО) № 1234/2007.</w:t>
      </w:r>
    </w:p>
    <w:p w:rsidR="00E05251" w:rsidRDefault="00300A53" w:rsidP="00300A53">
      <w:pPr>
        <w:widowControl w:val="0"/>
        <w:overflowPunct/>
        <w:spacing w:after="200" w:line="276" w:lineRule="auto"/>
        <w:ind w:firstLine="720"/>
        <w:contextualSpacing/>
        <w:jc w:val="both"/>
        <w:textAlignment w:val="auto"/>
        <w:rPr>
          <w:rFonts w:ascii="Times New Roman" w:hAnsi="Times New Roman"/>
          <w:sz w:val="24"/>
          <w:szCs w:val="24"/>
          <w:lang w:val="bg-BG"/>
        </w:rPr>
      </w:pPr>
      <w:r w:rsidRPr="00300A53">
        <w:rPr>
          <w:rFonts w:ascii="Times New Roman" w:hAnsi="Times New Roman"/>
          <w:sz w:val="24"/>
          <w:szCs w:val="24"/>
          <w:lang w:val="bg-BG"/>
        </w:rPr>
        <w:t>При определяне размера на финансовата помощ ще се извършва проверка за липса на двойно финансиране с други инструменти и механизми за предоставяне на финансова помощ.</w:t>
      </w:r>
    </w:p>
    <w:p w:rsidR="00300A53" w:rsidRPr="00473B39" w:rsidRDefault="00300A53" w:rsidP="00300A53">
      <w:pPr>
        <w:widowControl w:val="0"/>
        <w:overflowPunct/>
        <w:spacing w:after="200" w:line="276" w:lineRule="auto"/>
        <w:ind w:firstLine="720"/>
        <w:contextualSpacing/>
        <w:jc w:val="both"/>
        <w:textAlignment w:val="auto"/>
        <w:rPr>
          <w:rFonts w:ascii="Times New Roman" w:hAnsi="Times New Roman"/>
          <w:sz w:val="24"/>
          <w:szCs w:val="24"/>
          <w:lang w:val="bg-BG"/>
        </w:rPr>
      </w:pPr>
    </w:p>
    <w:p w:rsidR="004040EE" w:rsidRPr="0031727D" w:rsidRDefault="00E409B0" w:rsidP="0031727D">
      <w:pPr>
        <w:widowControl w:val="0"/>
        <w:overflowPunct/>
        <w:spacing w:after="200" w:line="276" w:lineRule="auto"/>
        <w:contextualSpacing/>
        <w:jc w:val="both"/>
        <w:textAlignment w:val="auto"/>
        <w:rPr>
          <w:rFonts w:ascii="Times New Roman" w:hAnsi="Times New Roman"/>
          <w:b/>
          <w:sz w:val="24"/>
          <w:szCs w:val="24"/>
          <w:lang w:val="bg-BG"/>
        </w:rPr>
      </w:pPr>
      <w:r w:rsidRPr="0031727D">
        <w:rPr>
          <w:rFonts w:ascii="Times New Roman" w:hAnsi="Times New Roman"/>
          <w:b/>
          <w:sz w:val="24"/>
          <w:szCs w:val="24"/>
          <w:lang w:val="bg-BG"/>
        </w:rPr>
        <w:t>4</w:t>
      </w:r>
      <w:r w:rsidR="004040EE" w:rsidRPr="0031727D">
        <w:rPr>
          <w:rFonts w:ascii="Times New Roman" w:hAnsi="Times New Roman"/>
          <w:b/>
          <w:sz w:val="24"/>
          <w:szCs w:val="24"/>
          <w:lang w:val="bg-BG"/>
        </w:rPr>
        <w:t>. Финансова помощ</w:t>
      </w:r>
      <w:r w:rsidR="007B11EB">
        <w:rPr>
          <w:rFonts w:ascii="Times New Roman" w:hAnsi="Times New Roman"/>
          <w:b/>
          <w:sz w:val="24"/>
          <w:szCs w:val="24"/>
          <w:lang w:val="bg-BG"/>
        </w:rPr>
        <w:t>:</w:t>
      </w:r>
    </w:p>
    <w:p w:rsidR="00E05251" w:rsidRPr="00473B39" w:rsidRDefault="00E05251" w:rsidP="00E05251">
      <w:pPr>
        <w:widowControl w:val="0"/>
        <w:overflowPunct/>
        <w:spacing w:after="200" w:line="276" w:lineRule="auto"/>
        <w:ind w:firstLine="720"/>
        <w:contextualSpacing/>
        <w:jc w:val="both"/>
        <w:textAlignment w:val="auto"/>
        <w:rPr>
          <w:rFonts w:ascii="Times New Roman" w:hAnsi="Times New Roman"/>
          <w:sz w:val="24"/>
          <w:szCs w:val="24"/>
          <w:lang w:val="bg-BG"/>
        </w:rPr>
      </w:pPr>
      <w:r w:rsidRPr="00473B39">
        <w:rPr>
          <w:rFonts w:ascii="Times New Roman" w:hAnsi="Times New Roman"/>
          <w:sz w:val="24"/>
          <w:szCs w:val="24"/>
          <w:lang w:val="bg-BG"/>
        </w:rPr>
        <w:t>Общият размер на бюджета за подкрепа по подадените заявления в периода на прием е в размер на  левовата равностойност на 12 500 000 евро.</w:t>
      </w:r>
    </w:p>
    <w:p w:rsidR="00E05251" w:rsidRPr="007B11EB" w:rsidRDefault="00E05251" w:rsidP="007B11EB">
      <w:pPr>
        <w:widowControl w:val="0"/>
        <w:overflowPunct/>
        <w:spacing w:after="200" w:line="276" w:lineRule="auto"/>
        <w:ind w:firstLine="720"/>
        <w:contextualSpacing/>
        <w:jc w:val="both"/>
        <w:textAlignment w:val="auto"/>
        <w:rPr>
          <w:rFonts w:ascii="Times New Roman" w:hAnsi="Times New Roman"/>
          <w:sz w:val="24"/>
          <w:szCs w:val="24"/>
          <w:lang w:val="bg-BG"/>
        </w:rPr>
      </w:pPr>
      <w:r w:rsidRPr="007B11EB">
        <w:rPr>
          <w:rFonts w:ascii="Times New Roman" w:hAnsi="Times New Roman"/>
          <w:sz w:val="24"/>
          <w:szCs w:val="24"/>
          <w:lang w:val="bg-BG"/>
        </w:rPr>
        <w:t>Максималният размер на БФП на година за всяка група или организация на производители при всички случаи не може да надвишава левовата равностойност на 100 000 евро.</w:t>
      </w:r>
    </w:p>
    <w:p w:rsidR="00E05251" w:rsidRPr="007B11EB" w:rsidRDefault="00E05251" w:rsidP="007B11EB">
      <w:pPr>
        <w:widowControl w:val="0"/>
        <w:overflowPunct/>
        <w:spacing w:after="200" w:line="276" w:lineRule="auto"/>
        <w:ind w:firstLine="720"/>
        <w:contextualSpacing/>
        <w:jc w:val="both"/>
        <w:textAlignment w:val="auto"/>
        <w:rPr>
          <w:rFonts w:ascii="Times New Roman" w:hAnsi="Times New Roman"/>
          <w:sz w:val="24"/>
          <w:szCs w:val="24"/>
          <w:lang w:val="bg-BG"/>
        </w:rPr>
      </w:pPr>
      <w:r w:rsidRPr="007B11EB">
        <w:rPr>
          <w:rFonts w:ascii="Times New Roman" w:hAnsi="Times New Roman"/>
          <w:sz w:val="24"/>
          <w:szCs w:val="24"/>
          <w:lang w:val="bg-BG"/>
        </w:rPr>
        <w:t xml:space="preserve"> Размерът на финансовата помощ за групите и организациите на производители е под формата на годишно плащане в съответствие с представения бизнес план и се определя като процент от стойността на годишната реализирана на пазара продукция от групата или организацията на производители както следва:</w:t>
      </w:r>
    </w:p>
    <w:p w:rsidR="00E05251" w:rsidRPr="009C5BF0" w:rsidRDefault="00E05251" w:rsidP="009C5BF0">
      <w:pPr>
        <w:pStyle w:val="ListParagraph"/>
        <w:numPr>
          <w:ilvl w:val="0"/>
          <w:numId w:val="38"/>
        </w:numPr>
        <w:spacing w:after="200" w:line="276" w:lineRule="auto"/>
        <w:ind w:left="1134"/>
        <w:contextualSpacing/>
        <w:jc w:val="both"/>
        <w:rPr>
          <w:sz w:val="24"/>
          <w:szCs w:val="24"/>
        </w:rPr>
      </w:pPr>
      <w:r w:rsidRPr="009C5BF0">
        <w:rPr>
          <w:sz w:val="24"/>
          <w:szCs w:val="24"/>
        </w:rPr>
        <w:t xml:space="preserve">за първата година след признаване </w:t>
      </w:r>
      <w:r w:rsidR="00747AD9" w:rsidRPr="009C5BF0">
        <w:rPr>
          <w:sz w:val="24"/>
          <w:szCs w:val="24"/>
        </w:rPr>
        <w:t>–</w:t>
      </w:r>
      <w:r w:rsidRPr="009C5BF0">
        <w:rPr>
          <w:sz w:val="24"/>
          <w:szCs w:val="24"/>
        </w:rPr>
        <w:t xml:space="preserve"> 10</w:t>
      </w:r>
      <w:r w:rsidR="00747AD9" w:rsidRPr="009C5BF0">
        <w:rPr>
          <w:sz w:val="24"/>
          <w:szCs w:val="24"/>
        </w:rPr>
        <w:t xml:space="preserve"> </w:t>
      </w:r>
      <w:r w:rsidRPr="009C5BF0">
        <w:rPr>
          <w:sz w:val="24"/>
          <w:szCs w:val="24"/>
        </w:rPr>
        <w:t>%;</w:t>
      </w:r>
    </w:p>
    <w:p w:rsidR="00E05251" w:rsidRPr="009C5BF0" w:rsidRDefault="00E05251" w:rsidP="009C5BF0">
      <w:pPr>
        <w:pStyle w:val="ListParagraph"/>
        <w:numPr>
          <w:ilvl w:val="0"/>
          <w:numId w:val="38"/>
        </w:numPr>
        <w:spacing w:after="200" w:line="276" w:lineRule="auto"/>
        <w:ind w:left="1134"/>
        <w:contextualSpacing/>
        <w:jc w:val="both"/>
        <w:rPr>
          <w:sz w:val="24"/>
          <w:szCs w:val="24"/>
        </w:rPr>
      </w:pPr>
      <w:r w:rsidRPr="009C5BF0">
        <w:rPr>
          <w:sz w:val="24"/>
          <w:szCs w:val="24"/>
        </w:rPr>
        <w:t>за втората година след признаване – 9,5</w:t>
      </w:r>
      <w:r w:rsidR="00747AD9" w:rsidRPr="009C5BF0">
        <w:rPr>
          <w:sz w:val="24"/>
          <w:szCs w:val="24"/>
        </w:rPr>
        <w:t xml:space="preserve"> </w:t>
      </w:r>
      <w:r w:rsidRPr="009C5BF0">
        <w:rPr>
          <w:sz w:val="24"/>
          <w:szCs w:val="24"/>
        </w:rPr>
        <w:t>%;</w:t>
      </w:r>
    </w:p>
    <w:p w:rsidR="00E05251" w:rsidRPr="009C5BF0" w:rsidRDefault="00E05251" w:rsidP="009C5BF0">
      <w:pPr>
        <w:pStyle w:val="ListParagraph"/>
        <w:numPr>
          <w:ilvl w:val="0"/>
          <w:numId w:val="38"/>
        </w:numPr>
        <w:spacing w:after="200" w:line="276" w:lineRule="auto"/>
        <w:ind w:left="1134"/>
        <w:contextualSpacing/>
        <w:jc w:val="both"/>
        <w:rPr>
          <w:sz w:val="24"/>
          <w:szCs w:val="24"/>
        </w:rPr>
      </w:pPr>
      <w:r w:rsidRPr="009C5BF0">
        <w:rPr>
          <w:sz w:val="24"/>
          <w:szCs w:val="24"/>
        </w:rPr>
        <w:t>за третата година след признаване – 9</w:t>
      </w:r>
      <w:r w:rsidR="00747AD9" w:rsidRPr="009C5BF0">
        <w:rPr>
          <w:sz w:val="24"/>
          <w:szCs w:val="24"/>
        </w:rPr>
        <w:t xml:space="preserve"> </w:t>
      </w:r>
      <w:r w:rsidRPr="009C5BF0">
        <w:rPr>
          <w:sz w:val="24"/>
          <w:szCs w:val="24"/>
        </w:rPr>
        <w:t>%;</w:t>
      </w:r>
    </w:p>
    <w:p w:rsidR="00E05251" w:rsidRPr="009C5BF0" w:rsidRDefault="00E05251" w:rsidP="009C5BF0">
      <w:pPr>
        <w:pStyle w:val="ListParagraph"/>
        <w:numPr>
          <w:ilvl w:val="0"/>
          <w:numId w:val="38"/>
        </w:numPr>
        <w:spacing w:after="200" w:line="276" w:lineRule="auto"/>
        <w:ind w:left="1134"/>
        <w:contextualSpacing/>
        <w:jc w:val="both"/>
        <w:rPr>
          <w:sz w:val="24"/>
          <w:szCs w:val="24"/>
        </w:rPr>
      </w:pPr>
      <w:r w:rsidRPr="009C5BF0">
        <w:rPr>
          <w:sz w:val="24"/>
          <w:szCs w:val="24"/>
        </w:rPr>
        <w:t>за четвъртата година след признаване – 8,5</w:t>
      </w:r>
      <w:r w:rsidR="00747AD9" w:rsidRPr="009C5BF0">
        <w:rPr>
          <w:sz w:val="24"/>
          <w:szCs w:val="24"/>
        </w:rPr>
        <w:t xml:space="preserve"> </w:t>
      </w:r>
      <w:r w:rsidRPr="009C5BF0">
        <w:rPr>
          <w:sz w:val="24"/>
          <w:szCs w:val="24"/>
        </w:rPr>
        <w:t>%;</w:t>
      </w:r>
    </w:p>
    <w:p w:rsidR="00E05251" w:rsidRPr="009C5BF0" w:rsidRDefault="00E05251" w:rsidP="009C5BF0">
      <w:pPr>
        <w:pStyle w:val="ListParagraph"/>
        <w:numPr>
          <w:ilvl w:val="0"/>
          <w:numId w:val="38"/>
        </w:numPr>
        <w:spacing w:after="200" w:line="276" w:lineRule="auto"/>
        <w:ind w:left="1134"/>
        <w:contextualSpacing/>
        <w:jc w:val="both"/>
        <w:rPr>
          <w:sz w:val="24"/>
          <w:szCs w:val="24"/>
        </w:rPr>
      </w:pPr>
      <w:r w:rsidRPr="009C5BF0">
        <w:rPr>
          <w:sz w:val="24"/>
          <w:szCs w:val="24"/>
        </w:rPr>
        <w:t>за петата година след признаване – 8</w:t>
      </w:r>
      <w:r w:rsidR="00747AD9" w:rsidRPr="009C5BF0">
        <w:rPr>
          <w:sz w:val="24"/>
          <w:szCs w:val="24"/>
        </w:rPr>
        <w:t xml:space="preserve"> </w:t>
      </w:r>
      <w:r w:rsidRPr="009C5BF0">
        <w:rPr>
          <w:sz w:val="24"/>
          <w:szCs w:val="24"/>
        </w:rPr>
        <w:t>%.</w:t>
      </w:r>
    </w:p>
    <w:p w:rsidR="009C5BF0" w:rsidRPr="00B74A4D" w:rsidRDefault="009C5BF0" w:rsidP="007B11EB">
      <w:pPr>
        <w:widowControl w:val="0"/>
        <w:overflowPunct/>
        <w:spacing w:after="200" w:line="276" w:lineRule="auto"/>
        <w:ind w:firstLine="720"/>
        <w:contextualSpacing/>
        <w:jc w:val="both"/>
        <w:textAlignment w:val="auto"/>
        <w:rPr>
          <w:rFonts w:ascii="Times New Roman" w:hAnsi="Times New Roman"/>
          <w:sz w:val="24"/>
          <w:szCs w:val="24"/>
          <w:lang w:val="bg-BG"/>
        </w:rPr>
      </w:pPr>
      <w:r w:rsidRPr="00B74A4D">
        <w:rPr>
          <w:rFonts w:ascii="Times New Roman" w:hAnsi="Times New Roman"/>
          <w:sz w:val="24"/>
          <w:szCs w:val="24"/>
          <w:lang w:val="bg-BG"/>
        </w:rPr>
        <w:t>Финансовата помощ се изплаща след сключване на административния договор за предоставяне на безвъзмездна финансова помощ, за реализирана на пазара продукция от групата или организацията, считано от датата на подаване на заявлението за подпомагане до изтичане на срока на изпълнение на бизнес плана.</w:t>
      </w:r>
    </w:p>
    <w:p w:rsidR="007B11EB" w:rsidRDefault="00E05251" w:rsidP="007B11EB">
      <w:pPr>
        <w:widowControl w:val="0"/>
        <w:overflowPunct/>
        <w:spacing w:after="200" w:line="276" w:lineRule="auto"/>
        <w:ind w:firstLine="720"/>
        <w:contextualSpacing/>
        <w:jc w:val="both"/>
        <w:textAlignment w:val="auto"/>
        <w:rPr>
          <w:rFonts w:ascii="Times New Roman" w:hAnsi="Times New Roman"/>
          <w:sz w:val="24"/>
          <w:szCs w:val="24"/>
          <w:lang w:val="bg-BG"/>
        </w:rPr>
      </w:pPr>
      <w:r w:rsidRPr="00B74A4D">
        <w:rPr>
          <w:rFonts w:ascii="Times New Roman" w:hAnsi="Times New Roman"/>
          <w:sz w:val="24"/>
          <w:szCs w:val="24"/>
          <w:lang w:val="bg-BG"/>
        </w:rPr>
        <w:t>Максимално допустимият размер на БФП за пер</w:t>
      </w:r>
      <w:r w:rsidRPr="007B11EB">
        <w:rPr>
          <w:rFonts w:ascii="Times New Roman" w:hAnsi="Times New Roman"/>
          <w:sz w:val="24"/>
          <w:szCs w:val="24"/>
          <w:lang w:val="bg-BG"/>
        </w:rPr>
        <w:t xml:space="preserve">иода на подпомагане се определя като процент от прогнозната стойност на годишната продукция, която групата или организацията на производители ще предлагат на пазара през съответната година от бизнес плана. Когато установената от </w:t>
      </w:r>
      <w:r w:rsidR="009C5BF0">
        <w:rPr>
          <w:rFonts w:ascii="Times New Roman" w:hAnsi="Times New Roman"/>
          <w:sz w:val="24"/>
          <w:szCs w:val="24"/>
          <w:lang w:val="bg-BG"/>
        </w:rPr>
        <w:t>Държавен фонд „Земеделие“</w:t>
      </w:r>
      <w:r w:rsidRPr="007B11EB">
        <w:rPr>
          <w:rFonts w:ascii="Times New Roman" w:hAnsi="Times New Roman"/>
          <w:sz w:val="24"/>
          <w:szCs w:val="24"/>
          <w:lang w:val="bg-BG"/>
        </w:rPr>
        <w:t xml:space="preserve"> и реално реализирана на пазара продукция през съответната година е по-малка от прогнозираната стойност, заявена в бизнес плана, като база за изчисление на помощта се използва установената продукция, но не повече от левовата равностойност на 100 000 евро.</w:t>
      </w:r>
    </w:p>
    <w:p w:rsidR="007B11EB" w:rsidRDefault="007B11EB" w:rsidP="007B11EB">
      <w:pPr>
        <w:widowControl w:val="0"/>
        <w:overflowPunct/>
        <w:spacing w:after="200" w:line="276" w:lineRule="auto"/>
        <w:ind w:firstLine="720"/>
        <w:contextualSpacing/>
        <w:jc w:val="both"/>
        <w:textAlignment w:val="auto"/>
        <w:rPr>
          <w:rFonts w:ascii="Times New Roman" w:hAnsi="Times New Roman"/>
          <w:sz w:val="24"/>
          <w:szCs w:val="24"/>
          <w:lang w:val="bg-BG"/>
        </w:rPr>
      </w:pPr>
    </w:p>
    <w:p w:rsidR="00101B66" w:rsidRPr="007B11EB" w:rsidRDefault="00E409B0" w:rsidP="007B11EB">
      <w:pPr>
        <w:widowControl w:val="0"/>
        <w:overflowPunct/>
        <w:spacing w:after="200" w:line="276" w:lineRule="auto"/>
        <w:contextualSpacing/>
        <w:jc w:val="both"/>
        <w:textAlignment w:val="auto"/>
        <w:rPr>
          <w:rFonts w:ascii="Times New Roman" w:hAnsi="Times New Roman"/>
          <w:b/>
          <w:sz w:val="24"/>
          <w:szCs w:val="24"/>
          <w:lang w:val="bg-BG"/>
        </w:rPr>
      </w:pPr>
      <w:r w:rsidRPr="007B11EB">
        <w:rPr>
          <w:rFonts w:ascii="Times New Roman" w:hAnsi="Times New Roman"/>
          <w:b/>
          <w:sz w:val="24"/>
          <w:szCs w:val="24"/>
          <w:lang w:val="bg-BG"/>
        </w:rPr>
        <w:t>5</w:t>
      </w:r>
      <w:r w:rsidR="00101B66" w:rsidRPr="007B11EB">
        <w:rPr>
          <w:rFonts w:ascii="Times New Roman" w:hAnsi="Times New Roman"/>
          <w:b/>
          <w:sz w:val="24"/>
          <w:szCs w:val="24"/>
          <w:lang w:val="bg-BG"/>
        </w:rPr>
        <w:t>.  Критерии за подбор на заявление за подпомагане:</w:t>
      </w:r>
    </w:p>
    <w:p w:rsidR="007A4E52" w:rsidRDefault="007A4E52" w:rsidP="007A4E52">
      <w:pPr>
        <w:spacing w:before="40" w:after="40" w:line="276" w:lineRule="auto"/>
        <w:ind w:right="28" w:firstLine="709"/>
        <w:jc w:val="both"/>
        <w:rPr>
          <w:rFonts w:ascii="Times New Roman" w:hAnsi="Times New Roman"/>
          <w:sz w:val="24"/>
          <w:szCs w:val="24"/>
          <w:lang w:val="bg-BG"/>
        </w:rPr>
      </w:pPr>
      <w:r w:rsidRPr="0022634A">
        <w:rPr>
          <w:rFonts w:ascii="Times New Roman" w:hAnsi="Times New Roman"/>
          <w:sz w:val="24"/>
          <w:szCs w:val="24"/>
          <w:lang w:val="bg-BG"/>
        </w:rPr>
        <w:t xml:space="preserve">При оценка </w:t>
      </w:r>
      <w:r>
        <w:rPr>
          <w:rFonts w:ascii="Times New Roman" w:hAnsi="Times New Roman"/>
          <w:sz w:val="24"/>
          <w:szCs w:val="24"/>
          <w:lang w:val="bg-BG"/>
        </w:rPr>
        <w:t>приоритет ще се предоставя на</w:t>
      </w:r>
      <w:r w:rsidR="009C5BF0" w:rsidRPr="009C5BF0">
        <w:rPr>
          <w:rFonts w:ascii="Times New Roman" w:hAnsi="Times New Roman"/>
          <w:sz w:val="24"/>
          <w:szCs w:val="24"/>
          <w:lang w:val="bg-BG"/>
        </w:rPr>
        <w:t xml:space="preserve"> </w:t>
      </w:r>
      <w:r w:rsidR="009C5BF0" w:rsidRPr="0022634A">
        <w:rPr>
          <w:rFonts w:ascii="Times New Roman" w:hAnsi="Times New Roman"/>
          <w:sz w:val="24"/>
          <w:szCs w:val="24"/>
          <w:lang w:val="bg-BG"/>
        </w:rPr>
        <w:t>заявленията за подпомагане</w:t>
      </w:r>
      <w:r>
        <w:rPr>
          <w:rFonts w:ascii="Times New Roman" w:hAnsi="Times New Roman"/>
          <w:sz w:val="24"/>
          <w:szCs w:val="24"/>
          <w:lang w:val="bg-BG"/>
        </w:rPr>
        <w:t xml:space="preserve">: </w:t>
      </w:r>
    </w:p>
    <w:p w:rsidR="007A4E52" w:rsidRDefault="007A4E52" w:rsidP="00537FCE">
      <w:pPr>
        <w:pStyle w:val="ListParagraph"/>
        <w:numPr>
          <w:ilvl w:val="0"/>
          <w:numId w:val="30"/>
        </w:numPr>
        <w:spacing w:before="40" w:after="40" w:line="276" w:lineRule="auto"/>
        <w:ind w:left="0" w:right="28" w:firstLine="709"/>
        <w:jc w:val="both"/>
        <w:rPr>
          <w:sz w:val="24"/>
          <w:szCs w:val="24"/>
        </w:rPr>
      </w:pPr>
      <w:r w:rsidRPr="00F476C4">
        <w:rPr>
          <w:sz w:val="24"/>
          <w:szCs w:val="24"/>
        </w:rPr>
        <w:t>за дейности, които се изпълняват в приоритет</w:t>
      </w:r>
      <w:r>
        <w:rPr>
          <w:sz w:val="24"/>
          <w:szCs w:val="24"/>
        </w:rPr>
        <w:t>ен</w:t>
      </w:r>
      <w:r w:rsidRPr="00F476C4">
        <w:rPr>
          <w:sz w:val="24"/>
          <w:szCs w:val="24"/>
        </w:rPr>
        <w:t xml:space="preserve"> сектор</w:t>
      </w:r>
      <w:r>
        <w:rPr>
          <w:sz w:val="24"/>
          <w:szCs w:val="24"/>
        </w:rPr>
        <w:t>;</w:t>
      </w:r>
    </w:p>
    <w:p w:rsidR="007A4E52" w:rsidRDefault="00BD19A6" w:rsidP="00537FCE">
      <w:pPr>
        <w:pStyle w:val="ListParagraph"/>
        <w:numPr>
          <w:ilvl w:val="0"/>
          <w:numId w:val="30"/>
        </w:numPr>
        <w:spacing w:before="40" w:after="40" w:line="276" w:lineRule="auto"/>
        <w:ind w:left="0" w:right="28" w:firstLine="709"/>
        <w:jc w:val="both"/>
        <w:rPr>
          <w:sz w:val="24"/>
          <w:szCs w:val="24"/>
        </w:rPr>
      </w:pPr>
      <w:r w:rsidRPr="0022634A">
        <w:rPr>
          <w:sz w:val="24"/>
          <w:szCs w:val="24"/>
        </w:rPr>
        <w:t>чрез които се създава устойчива заетост</w:t>
      </w:r>
      <w:r w:rsidR="007A4E52">
        <w:rPr>
          <w:sz w:val="24"/>
          <w:szCs w:val="24"/>
        </w:rPr>
        <w:t>;</w:t>
      </w:r>
    </w:p>
    <w:p w:rsidR="007A4E52" w:rsidRPr="007A4E52" w:rsidRDefault="00563F74" w:rsidP="00537FCE">
      <w:pPr>
        <w:pStyle w:val="ListParagraph"/>
        <w:numPr>
          <w:ilvl w:val="0"/>
          <w:numId w:val="30"/>
        </w:numPr>
        <w:spacing w:line="276" w:lineRule="auto"/>
        <w:ind w:left="0" w:right="28" w:firstLine="709"/>
        <w:jc w:val="both"/>
        <w:rPr>
          <w:sz w:val="24"/>
          <w:szCs w:val="24"/>
        </w:rPr>
      </w:pPr>
      <w:r w:rsidRPr="00473B39">
        <w:rPr>
          <w:sz w:val="24"/>
          <w:szCs w:val="24"/>
        </w:rPr>
        <w:t>подадени от групи или организации на производители</w:t>
      </w:r>
      <w:r w:rsidR="00537FCE" w:rsidRPr="00473B39">
        <w:rPr>
          <w:sz w:val="24"/>
          <w:szCs w:val="24"/>
        </w:rPr>
        <w:t xml:space="preserve"> с по-голя</w:t>
      </w:r>
      <w:r w:rsidRPr="00473B39">
        <w:rPr>
          <w:sz w:val="24"/>
          <w:szCs w:val="24"/>
        </w:rPr>
        <w:t>м брой членове</w:t>
      </w:r>
      <w:r w:rsidR="007A4E52" w:rsidRPr="00473B39">
        <w:rPr>
          <w:sz w:val="24"/>
          <w:szCs w:val="24"/>
        </w:rPr>
        <w:t>;</w:t>
      </w:r>
    </w:p>
    <w:p w:rsidR="007A4E52" w:rsidRPr="0022634A" w:rsidRDefault="00563F74" w:rsidP="00537FCE">
      <w:pPr>
        <w:pStyle w:val="ListParagraph"/>
        <w:numPr>
          <w:ilvl w:val="0"/>
          <w:numId w:val="30"/>
        </w:numPr>
        <w:spacing w:before="40" w:after="40" w:line="276" w:lineRule="auto"/>
        <w:ind w:left="0" w:right="28" w:firstLine="709"/>
        <w:jc w:val="both"/>
        <w:rPr>
          <w:sz w:val="24"/>
          <w:szCs w:val="24"/>
        </w:rPr>
      </w:pPr>
      <w:r w:rsidRPr="00473B39">
        <w:rPr>
          <w:sz w:val="24"/>
          <w:szCs w:val="24"/>
        </w:rPr>
        <w:t>в които част от членовете на групата или организацията на производители е съставена от млади земеделски стопани</w:t>
      </w:r>
      <w:r w:rsidR="007A4E52">
        <w:rPr>
          <w:sz w:val="24"/>
          <w:szCs w:val="24"/>
        </w:rPr>
        <w:t>;</w:t>
      </w:r>
    </w:p>
    <w:p w:rsidR="007A4E52" w:rsidRPr="0022634A" w:rsidRDefault="00563F74" w:rsidP="00537FCE">
      <w:pPr>
        <w:pStyle w:val="ListParagraph"/>
        <w:numPr>
          <w:ilvl w:val="0"/>
          <w:numId w:val="30"/>
        </w:numPr>
        <w:spacing w:before="40" w:after="40" w:line="276" w:lineRule="auto"/>
        <w:ind w:left="0" w:right="28" w:firstLine="709"/>
        <w:jc w:val="both"/>
        <w:rPr>
          <w:sz w:val="24"/>
          <w:szCs w:val="24"/>
        </w:rPr>
      </w:pPr>
      <w:r w:rsidRPr="00473B39">
        <w:rPr>
          <w:sz w:val="24"/>
          <w:szCs w:val="24"/>
        </w:rPr>
        <w:t>в кои</w:t>
      </w:r>
      <w:r w:rsidR="00537FCE" w:rsidRPr="00473B39">
        <w:rPr>
          <w:sz w:val="24"/>
          <w:szCs w:val="24"/>
        </w:rPr>
        <w:t>то част от членовете на групата</w:t>
      </w:r>
      <w:r w:rsidRPr="00473B39">
        <w:rPr>
          <w:sz w:val="24"/>
          <w:szCs w:val="24"/>
        </w:rPr>
        <w:t xml:space="preserve"> или организацията на производители са малки или нови земеделски стопани</w:t>
      </w:r>
      <w:r w:rsidR="007A4E52">
        <w:rPr>
          <w:sz w:val="24"/>
          <w:szCs w:val="24"/>
        </w:rPr>
        <w:t>;</w:t>
      </w:r>
    </w:p>
    <w:p w:rsidR="00537FCE" w:rsidRDefault="00A6493C" w:rsidP="00537FCE">
      <w:pPr>
        <w:pStyle w:val="ListParagraph"/>
        <w:numPr>
          <w:ilvl w:val="0"/>
          <w:numId w:val="30"/>
        </w:numPr>
        <w:spacing w:before="40" w:after="40" w:line="276" w:lineRule="auto"/>
        <w:ind w:left="0" w:right="28" w:firstLine="709"/>
        <w:jc w:val="both"/>
        <w:rPr>
          <w:sz w:val="24"/>
          <w:szCs w:val="24"/>
        </w:rPr>
      </w:pPr>
      <w:r w:rsidRPr="00473B39">
        <w:rPr>
          <w:sz w:val="24"/>
          <w:szCs w:val="24"/>
        </w:rPr>
        <w:t>в кои</w:t>
      </w:r>
      <w:r w:rsidR="00563F74" w:rsidRPr="00473B39">
        <w:rPr>
          <w:sz w:val="24"/>
          <w:szCs w:val="24"/>
        </w:rPr>
        <w:t>то е заложено обмяна на опит и обучения, допринасящи за по-доброто използване на иновациите, природните ресурси, околната среда и климата</w:t>
      </w:r>
      <w:r w:rsidR="00537FCE">
        <w:rPr>
          <w:sz w:val="24"/>
          <w:szCs w:val="24"/>
        </w:rPr>
        <w:t>.</w:t>
      </w:r>
    </w:p>
    <w:p w:rsidR="00A6493C" w:rsidRPr="00537FCE" w:rsidRDefault="00A6493C" w:rsidP="00537FCE">
      <w:pPr>
        <w:spacing w:before="40" w:after="40" w:line="276" w:lineRule="auto"/>
        <w:ind w:right="28" w:firstLine="709"/>
        <w:jc w:val="both"/>
        <w:rPr>
          <w:rFonts w:ascii="Times New Roman" w:hAnsi="Times New Roman"/>
          <w:sz w:val="24"/>
          <w:szCs w:val="24"/>
          <w:lang w:val="bg-BG"/>
        </w:rPr>
      </w:pPr>
      <w:r w:rsidRPr="00537FCE">
        <w:rPr>
          <w:rFonts w:ascii="Times New Roman" w:hAnsi="Times New Roman"/>
          <w:sz w:val="24"/>
          <w:szCs w:val="24"/>
          <w:lang w:val="bg-BG"/>
        </w:rPr>
        <w:t>Финансират се заявления за подпомагане, получили най-малко 15 точки, съгласно критериите за подбор.</w:t>
      </w:r>
    </w:p>
    <w:p w:rsidR="00A42267" w:rsidRDefault="00A42267" w:rsidP="00101B66">
      <w:pPr>
        <w:pStyle w:val="m"/>
        <w:spacing w:line="276" w:lineRule="auto"/>
        <w:ind w:firstLine="709"/>
        <w:rPr>
          <w:color w:val="auto"/>
          <w:lang w:eastAsia="en-US"/>
        </w:rPr>
      </w:pPr>
      <w:r>
        <w:rPr>
          <w:color w:val="auto"/>
          <w:lang w:eastAsia="en-US"/>
        </w:rPr>
        <w:t>Критериите за подбор са обсъдени с</w:t>
      </w:r>
      <w:r w:rsidRPr="00473B39">
        <w:rPr>
          <w:color w:val="auto"/>
          <w:lang w:eastAsia="en-US"/>
        </w:rPr>
        <w:t xml:space="preserve"> представители на заинтересованите браншови организации на </w:t>
      </w:r>
      <w:r w:rsidR="00537FCE">
        <w:rPr>
          <w:color w:val="auto"/>
          <w:lang w:eastAsia="en-US"/>
        </w:rPr>
        <w:t>видеоконферентна среща</w:t>
      </w:r>
      <w:r w:rsidRPr="00473B39">
        <w:rPr>
          <w:color w:val="auto"/>
          <w:lang w:eastAsia="en-US"/>
        </w:rPr>
        <w:t xml:space="preserve">, проведена на </w:t>
      </w:r>
      <w:r>
        <w:rPr>
          <w:color w:val="auto"/>
          <w:lang w:eastAsia="en-US"/>
        </w:rPr>
        <w:t>22 - 23</w:t>
      </w:r>
      <w:r w:rsidRPr="00473B39">
        <w:rPr>
          <w:color w:val="auto"/>
          <w:lang w:eastAsia="en-US"/>
        </w:rPr>
        <w:t xml:space="preserve"> август 2024 г.</w:t>
      </w:r>
      <w:r>
        <w:rPr>
          <w:color w:val="auto"/>
          <w:lang w:eastAsia="en-US"/>
        </w:rPr>
        <w:t xml:space="preserve">, за която </w:t>
      </w:r>
      <w:proofErr w:type="spellStart"/>
      <w:r>
        <w:rPr>
          <w:color w:val="auto"/>
          <w:lang w:eastAsia="en-US"/>
        </w:rPr>
        <w:t>пблична</w:t>
      </w:r>
      <w:proofErr w:type="spellEnd"/>
      <w:r>
        <w:rPr>
          <w:color w:val="auto"/>
          <w:lang w:eastAsia="en-US"/>
        </w:rPr>
        <w:t xml:space="preserve"> информация може да се открие на следния интернет адрес: </w:t>
      </w:r>
      <w:hyperlink r:id="rId11" w:history="1">
        <w:r w:rsidRPr="00473B39">
          <w:rPr>
            <w:color w:val="auto"/>
          </w:rPr>
          <w:t>https://www.sp2023.bg/index.php/bg/sprzsr-bg/novini/zamestnik-minist-r-vasileva-obs-di-s-bransovi-organizacii-kriteriite-za-podbor-po-planirani-za-startirane-intervencii-ot-strategiceskia-plan</w:t>
        </w:r>
      </w:hyperlink>
      <w:r>
        <w:rPr>
          <w:color w:val="auto"/>
          <w:lang w:eastAsia="en-US"/>
        </w:rPr>
        <w:t xml:space="preserve">. </w:t>
      </w:r>
    </w:p>
    <w:p w:rsidR="00A6493C" w:rsidRPr="00473B39" w:rsidRDefault="00A6493C" w:rsidP="00747AD9">
      <w:pPr>
        <w:pStyle w:val="m"/>
        <w:spacing w:line="276" w:lineRule="auto"/>
        <w:ind w:firstLine="709"/>
        <w:rPr>
          <w:color w:val="auto"/>
          <w:lang w:eastAsia="en-US"/>
        </w:rPr>
      </w:pPr>
      <w:r w:rsidRPr="00C77B99">
        <w:rPr>
          <w:color w:val="auto"/>
          <w:lang w:eastAsia="en-US"/>
        </w:rPr>
        <w:t xml:space="preserve">Критериите за подбор са гласувани на заседание на </w:t>
      </w:r>
      <w:r w:rsidR="00747AD9" w:rsidRPr="00473B39">
        <w:rPr>
          <w:color w:val="auto"/>
          <w:lang w:eastAsia="en-US"/>
        </w:rPr>
        <w:t>Комитет за наблюдение на Стратегическия план за развитие на земеделието и селските райони 2023-2027 г.</w:t>
      </w:r>
      <w:r w:rsidRPr="00473B39">
        <w:rPr>
          <w:color w:val="auto"/>
          <w:lang w:eastAsia="en-US"/>
        </w:rPr>
        <w:t xml:space="preserve">, проведено в периода 12-13.09.2024 г., за който публична информация може да се открие на следния интернет адрес: </w:t>
      </w:r>
      <w:hyperlink r:id="rId12" w:history="1">
        <w:r w:rsidRPr="00473B39">
          <w:rPr>
            <w:color w:val="auto"/>
          </w:rPr>
          <w:t>https://www.sp2023.bg/index.php/bg/sprzsr-bg/novini/komitet-t-po-nabludenie-odobri-vtoro-izmenenie-na-strategiceskia-plan-za-razvitie-na-zemedelieto-i-selskite-rajoni-2023-2027-g</w:t>
        </w:r>
      </w:hyperlink>
      <w:r w:rsidRPr="00473B39">
        <w:rPr>
          <w:color w:val="auto"/>
          <w:lang w:eastAsia="en-US"/>
        </w:rPr>
        <w:t>.</w:t>
      </w:r>
    </w:p>
    <w:p w:rsidR="00747AD9" w:rsidRPr="00473B39" w:rsidRDefault="00A6493C" w:rsidP="00747AD9">
      <w:pPr>
        <w:pStyle w:val="m"/>
        <w:spacing w:line="276" w:lineRule="auto"/>
        <w:ind w:firstLine="709"/>
        <w:rPr>
          <w:color w:val="auto"/>
          <w:lang w:eastAsia="en-US"/>
        </w:rPr>
      </w:pPr>
      <w:r w:rsidRPr="00473B39">
        <w:rPr>
          <w:color w:val="auto"/>
          <w:lang w:eastAsia="en-US"/>
        </w:rPr>
        <w:t>В насоките е предвидено извършване на предварителна оценка по критериите за подбор, която съгласно чл. 11, ал. 1 от Наредба № 4 от 2024 г. се осъществява, когато заявената финансова помощ на подадените заявления за подпомагане надвишава с повече от 50 на сто бюджета, определен в условията за кандидатстване за съответния прием.</w:t>
      </w:r>
    </w:p>
    <w:p w:rsidR="007B11EB" w:rsidRPr="007B11EB" w:rsidRDefault="007B11EB" w:rsidP="007B11EB">
      <w:pPr>
        <w:pStyle w:val="m"/>
        <w:ind w:firstLine="0"/>
        <w:rPr>
          <w:b/>
          <w:color w:val="auto"/>
          <w:lang w:eastAsia="en-US"/>
        </w:rPr>
      </w:pPr>
    </w:p>
    <w:p w:rsidR="00747AD9" w:rsidRPr="007B11EB" w:rsidRDefault="00747AD9" w:rsidP="007B11EB">
      <w:pPr>
        <w:pStyle w:val="m"/>
        <w:ind w:firstLine="0"/>
        <w:rPr>
          <w:b/>
          <w:color w:val="auto"/>
          <w:lang w:eastAsia="en-US"/>
        </w:rPr>
      </w:pPr>
      <w:r w:rsidRPr="007B11EB">
        <w:rPr>
          <w:b/>
          <w:color w:val="auto"/>
          <w:lang w:eastAsia="en-US"/>
        </w:rPr>
        <w:t>6. Условия за изпълнение</w:t>
      </w:r>
      <w:r w:rsidR="007B11EB">
        <w:rPr>
          <w:b/>
          <w:color w:val="auto"/>
          <w:lang w:eastAsia="en-US"/>
        </w:rPr>
        <w:t>:</w:t>
      </w:r>
      <w:r w:rsidRPr="007B11EB">
        <w:rPr>
          <w:b/>
          <w:color w:val="auto"/>
          <w:lang w:eastAsia="en-US"/>
        </w:rPr>
        <w:t xml:space="preserve"> </w:t>
      </w:r>
    </w:p>
    <w:p w:rsidR="00D02F67" w:rsidRDefault="00D02F67" w:rsidP="00D02F67">
      <w:pPr>
        <w:pStyle w:val="m"/>
        <w:spacing w:line="276" w:lineRule="auto"/>
        <w:ind w:firstLine="709"/>
        <w:rPr>
          <w:color w:val="auto"/>
          <w:lang w:eastAsia="en-US"/>
        </w:rPr>
      </w:pPr>
      <w:r w:rsidRPr="00D02F67">
        <w:rPr>
          <w:color w:val="auto"/>
          <w:lang w:eastAsia="en-US"/>
        </w:rPr>
        <w:t xml:space="preserve">За осигуряване изпълнение на подпомаганата дейност, в съответствие със заложените цели, в насоките са предвидени </w:t>
      </w:r>
      <w:r>
        <w:rPr>
          <w:color w:val="auto"/>
          <w:lang w:eastAsia="en-US"/>
        </w:rPr>
        <w:t>условия за правилно изпълнение.</w:t>
      </w:r>
    </w:p>
    <w:p w:rsidR="00D02F67" w:rsidRPr="00D02F67" w:rsidRDefault="00D02F67" w:rsidP="00D02F67">
      <w:pPr>
        <w:pStyle w:val="m"/>
        <w:spacing w:line="276" w:lineRule="auto"/>
        <w:ind w:firstLine="709"/>
        <w:rPr>
          <w:color w:val="auto"/>
          <w:lang w:eastAsia="en-US"/>
        </w:rPr>
      </w:pPr>
      <w:r w:rsidRPr="00D02F67">
        <w:rPr>
          <w:color w:val="auto"/>
          <w:lang w:eastAsia="en-US"/>
        </w:rPr>
        <w:t>В съответствие с чл. 53, ал. 2 от Наредба № 4 от 2024 г., в условията за изпълнение са описани определени изключения от изискванията към бенефициентите.</w:t>
      </w:r>
    </w:p>
    <w:p w:rsidR="00D02F67" w:rsidRDefault="00D02F67" w:rsidP="00D02F67">
      <w:pPr>
        <w:pStyle w:val="m"/>
        <w:spacing w:line="276" w:lineRule="auto"/>
        <w:ind w:firstLine="709"/>
      </w:pPr>
      <w:r w:rsidRPr="00D02F67">
        <w:rPr>
          <w:color w:val="auto"/>
          <w:lang w:eastAsia="en-US"/>
        </w:rPr>
        <w:t>Включения са допълнителни разяснения по отношение спазване на изискването за оповестяване на подпомагането.</w:t>
      </w:r>
      <w:r w:rsidRPr="00D02F67">
        <w:t xml:space="preserve"> </w:t>
      </w:r>
    </w:p>
    <w:p w:rsidR="00D02F67" w:rsidRDefault="00D02F67" w:rsidP="00D02F67">
      <w:pPr>
        <w:pStyle w:val="m"/>
        <w:spacing w:line="276" w:lineRule="auto"/>
        <w:ind w:firstLine="709"/>
        <w:rPr>
          <w:color w:val="auto"/>
          <w:lang w:eastAsia="en-US"/>
        </w:rPr>
      </w:pPr>
      <w:r w:rsidRPr="00D02F67">
        <w:rPr>
          <w:color w:val="auto"/>
          <w:lang w:eastAsia="en-US"/>
        </w:rPr>
        <w:t>Посочени са документите, които следва да се представят към искане за второ плащане за доказване правилното изпълнение.</w:t>
      </w:r>
    </w:p>
    <w:p w:rsidR="00D02F67" w:rsidRDefault="00D02F67" w:rsidP="007B11EB">
      <w:pPr>
        <w:pStyle w:val="m"/>
        <w:spacing w:line="276" w:lineRule="auto"/>
        <w:ind w:firstLine="709"/>
        <w:rPr>
          <w:color w:val="auto"/>
          <w:lang w:eastAsia="en-US"/>
        </w:rPr>
      </w:pPr>
    </w:p>
    <w:p w:rsidR="00D02F67" w:rsidRDefault="00D02F67" w:rsidP="007B11EB">
      <w:pPr>
        <w:pStyle w:val="m"/>
        <w:spacing w:line="276" w:lineRule="auto"/>
        <w:ind w:firstLine="709"/>
        <w:rPr>
          <w:color w:val="auto"/>
          <w:lang w:eastAsia="en-US"/>
        </w:rPr>
      </w:pPr>
    </w:p>
    <w:p w:rsidR="0087034D" w:rsidRPr="00473B39" w:rsidRDefault="0087034D" w:rsidP="007B11EB">
      <w:pPr>
        <w:pStyle w:val="m"/>
        <w:spacing w:line="276" w:lineRule="auto"/>
        <w:ind w:firstLine="709"/>
        <w:rPr>
          <w:color w:val="auto"/>
          <w:lang w:eastAsia="en-US"/>
        </w:rPr>
      </w:pPr>
      <w:r w:rsidRPr="00473B39">
        <w:rPr>
          <w:color w:val="auto"/>
          <w:lang w:eastAsia="en-US"/>
        </w:rPr>
        <w:t xml:space="preserve">В проекта на насоки са включени и условия, гарантиращи ефективно и ефикасно предоставяне на финансова помощ, и минимизиращи риска от създаване на изкуствени условия за заобикаляне на правилата, основани на опита от прилагане на Програма за развитие на селските райони за периода 2014-2020 г. </w:t>
      </w:r>
    </w:p>
    <w:p w:rsidR="0087034D" w:rsidRPr="00473B39" w:rsidRDefault="0087034D" w:rsidP="007B11EB">
      <w:pPr>
        <w:pStyle w:val="m"/>
        <w:spacing w:line="276" w:lineRule="auto"/>
        <w:ind w:firstLine="709"/>
        <w:rPr>
          <w:color w:val="auto"/>
          <w:lang w:eastAsia="en-US"/>
        </w:rPr>
      </w:pPr>
      <w:r w:rsidRPr="00473B39">
        <w:rPr>
          <w:color w:val="auto"/>
          <w:lang w:eastAsia="en-US"/>
        </w:rPr>
        <w:t>Проектът на насоки за кандидатстване е обсъден с представители на заинтересованите браншови организации на работна среща, проведена на 24 октомври 2024 г.</w:t>
      </w:r>
      <w:r w:rsidR="007B11EB">
        <w:rPr>
          <w:color w:val="auto"/>
          <w:lang w:eastAsia="en-US"/>
        </w:rPr>
        <w:t xml:space="preserve"> </w:t>
      </w:r>
    </w:p>
    <w:p w:rsidR="0087034D" w:rsidRPr="00473B39" w:rsidRDefault="0087034D" w:rsidP="007B11EB">
      <w:pPr>
        <w:pStyle w:val="m"/>
        <w:spacing w:line="276" w:lineRule="auto"/>
        <w:ind w:firstLine="709"/>
        <w:rPr>
          <w:color w:val="auto"/>
          <w:lang w:eastAsia="en-US"/>
        </w:rPr>
      </w:pPr>
      <w:r w:rsidRPr="00473B39">
        <w:rPr>
          <w:color w:val="auto"/>
          <w:lang w:eastAsia="en-US"/>
        </w:rPr>
        <w:t xml:space="preserve">В съответствие с чл. 68, ал. 3 от Закона за подпомагане на земеделските производители проектът на заповед, ведно с условията за кандидатстване и условията за изпълнение, се публикуват на </w:t>
      </w:r>
      <w:hyperlink r:id="rId13" w:tgtFrame="_blank" w:history="1">
        <w:r w:rsidRPr="00473B39">
          <w:rPr>
            <w:color w:val="auto"/>
            <w:lang w:eastAsia="en-US"/>
          </w:rPr>
          <w:t>интернет страницата</w:t>
        </w:r>
      </w:hyperlink>
      <w:r w:rsidRPr="00473B39">
        <w:rPr>
          <w:color w:val="auto"/>
          <w:lang w:eastAsia="en-US"/>
        </w:rPr>
        <w:t xml:space="preserve"> на Стратегическия план и в Системата за електронни услуги преди тяхното утвърждаване за представяне на писмени предложения и възражения.</w:t>
      </w:r>
    </w:p>
    <w:p w:rsidR="00A6493C" w:rsidRPr="00D27333" w:rsidRDefault="00A6493C" w:rsidP="00D27333">
      <w:pPr>
        <w:tabs>
          <w:tab w:val="left" w:pos="567"/>
          <w:tab w:val="left" w:pos="709"/>
          <w:tab w:val="left" w:pos="9356"/>
        </w:tabs>
        <w:spacing w:after="120" w:line="276" w:lineRule="auto"/>
        <w:ind w:right="-36"/>
        <w:jc w:val="both"/>
        <w:rPr>
          <w:rFonts w:ascii="Times New Roman" w:hAnsi="Times New Roman"/>
          <w:sz w:val="24"/>
          <w:szCs w:val="24"/>
          <w:lang w:val="bg-BG"/>
        </w:rPr>
      </w:pPr>
    </w:p>
    <w:p w:rsidR="00022C2E" w:rsidRPr="009C11E7" w:rsidRDefault="00CF1603" w:rsidP="00633998">
      <w:pPr>
        <w:tabs>
          <w:tab w:val="left" w:pos="9356"/>
        </w:tabs>
        <w:spacing w:after="120" w:line="276" w:lineRule="auto"/>
        <w:ind w:right="364"/>
        <w:jc w:val="both"/>
        <w:rPr>
          <w:rFonts w:ascii="Times New Roman" w:hAnsi="Times New Roman"/>
          <w:b/>
          <w:sz w:val="24"/>
          <w:szCs w:val="24"/>
          <w:lang w:val="bg-BG"/>
        </w:rPr>
      </w:pPr>
      <w:r w:rsidRPr="009C11E7">
        <w:rPr>
          <w:rFonts w:ascii="Times New Roman" w:hAnsi="Times New Roman"/>
          <w:b/>
          <w:sz w:val="24"/>
          <w:szCs w:val="24"/>
          <w:lang w:val="bg-BG"/>
        </w:rPr>
        <w:t>УВАЖАЕМ</w:t>
      </w:r>
      <w:r w:rsidR="0073086F">
        <w:rPr>
          <w:rFonts w:ascii="Times New Roman" w:hAnsi="Times New Roman"/>
          <w:b/>
          <w:sz w:val="24"/>
          <w:szCs w:val="24"/>
          <w:lang w:val="bg-BG"/>
        </w:rPr>
        <w:t>А</w:t>
      </w:r>
      <w:r w:rsidRPr="009C11E7">
        <w:rPr>
          <w:rFonts w:ascii="Times New Roman" w:hAnsi="Times New Roman"/>
          <w:b/>
          <w:sz w:val="24"/>
          <w:szCs w:val="24"/>
          <w:lang w:val="bg-BG"/>
        </w:rPr>
        <w:t xml:space="preserve"> ГОСПО</w:t>
      </w:r>
      <w:r w:rsidR="0073086F">
        <w:rPr>
          <w:rFonts w:ascii="Times New Roman" w:hAnsi="Times New Roman"/>
          <w:b/>
          <w:sz w:val="24"/>
          <w:szCs w:val="24"/>
          <w:lang w:val="bg-BG"/>
        </w:rPr>
        <w:t>ЖО</w:t>
      </w:r>
      <w:r w:rsidR="00B8244E">
        <w:rPr>
          <w:rFonts w:ascii="Times New Roman" w:hAnsi="Times New Roman"/>
          <w:b/>
          <w:sz w:val="24"/>
          <w:szCs w:val="24"/>
          <w:lang w:val="bg-BG"/>
        </w:rPr>
        <w:t xml:space="preserve"> </w:t>
      </w:r>
      <w:r w:rsidRPr="009C11E7">
        <w:rPr>
          <w:rFonts w:ascii="Times New Roman" w:hAnsi="Times New Roman"/>
          <w:b/>
          <w:sz w:val="24"/>
          <w:szCs w:val="24"/>
          <w:lang w:val="bg-BG"/>
        </w:rPr>
        <w:t>ЗАМЕСТНИК</w:t>
      </w:r>
      <w:r w:rsidR="00745FF5" w:rsidRPr="009C11E7">
        <w:rPr>
          <w:rFonts w:ascii="Times New Roman" w:hAnsi="Times New Roman"/>
          <w:b/>
          <w:sz w:val="24"/>
          <w:szCs w:val="24"/>
          <w:lang w:val="bg-BG"/>
        </w:rPr>
        <w:t>-МИНИСТЪР</w:t>
      </w:r>
      <w:r w:rsidR="001657DC" w:rsidRPr="009C11E7">
        <w:rPr>
          <w:rFonts w:ascii="Times New Roman" w:hAnsi="Times New Roman"/>
          <w:b/>
          <w:sz w:val="24"/>
          <w:szCs w:val="24"/>
          <w:lang w:val="bg-BG"/>
        </w:rPr>
        <w:t>,</w:t>
      </w:r>
    </w:p>
    <w:p w:rsidR="00DA076C" w:rsidRPr="00D27333" w:rsidRDefault="0029553A" w:rsidP="00DA076C">
      <w:pPr>
        <w:spacing w:line="276" w:lineRule="auto"/>
        <w:ind w:firstLine="720"/>
        <w:jc w:val="both"/>
        <w:rPr>
          <w:rFonts w:ascii="Times New Roman" w:hAnsi="Times New Roman"/>
          <w:bCs/>
          <w:sz w:val="24"/>
          <w:szCs w:val="24"/>
          <w:lang w:val="bg-BG"/>
        </w:rPr>
      </w:pPr>
      <w:r w:rsidRPr="009C11E7">
        <w:rPr>
          <w:rFonts w:ascii="Times New Roman" w:hAnsi="Times New Roman"/>
          <w:sz w:val="24"/>
          <w:szCs w:val="24"/>
          <w:lang w:val="bg-BG"/>
        </w:rPr>
        <w:t xml:space="preserve">Във връзка с гореизложеното и </w:t>
      </w:r>
      <w:r w:rsidR="00EB7339" w:rsidRPr="009C11E7">
        <w:rPr>
          <w:rFonts w:ascii="Times New Roman" w:hAnsi="Times New Roman"/>
          <w:sz w:val="24"/>
          <w:szCs w:val="24"/>
          <w:lang w:val="bg-BG"/>
        </w:rPr>
        <w:t>на основание</w:t>
      </w:r>
      <w:r w:rsidRPr="009C11E7">
        <w:rPr>
          <w:rFonts w:ascii="Times New Roman" w:hAnsi="Times New Roman"/>
          <w:sz w:val="24"/>
          <w:szCs w:val="24"/>
          <w:lang w:val="bg-BG"/>
        </w:rPr>
        <w:t xml:space="preserve"> чл. </w:t>
      </w:r>
      <w:r w:rsidR="00106BDD">
        <w:rPr>
          <w:rFonts w:ascii="Times New Roman" w:hAnsi="Times New Roman"/>
          <w:sz w:val="24"/>
          <w:szCs w:val="24"/>
          <w:lang w:val="bg-BG"/>
        </w:rPr>
        <w:t>68</w:t>
      </w:r>
      <w:r w:rsidR="00CC79C8" w:rsidRPr="009C11E7">
        <w:rPr>
          <w:rFonts w:ascii="Times New Roman" w:hAnsi="Times New Roman"/>
          <w:sz w:val="24"/>
          <w:szCs w:val="24"/>
          <w:lang w:val="bg-BG"/>
        </w:rPr>
        <w:t xml:space="preserve">, ал. </w:t>
      </w:r>
      <w:r w:rsidR="00106BDD">
        <w:rPr>
          <w:rFonts w:ascii="Times New Roman" w:hAnsi="Times New Roman"/>
          <w:sz w:val="24"/>
          <w:szCs w:val="24"/>
          <w:lang w:val="bg-BG"/>
        </w:rPr>
        <w:t xml:space="preserve">2 </w:t>
      </w:r>
      <w:r w:rsidRPr="009C11E7">
        <w:rPr>
          <w:rFonts w:ascii="Times New Roman" w:hAnsi="Times New Roman"/>
          <w:sz w:val="24"/>
          <w:szCs w:val="24"/>
          <w:lang w:val="bg-BG"/>
        </w:rPr>
        <w:t xml:space="preserve">от </w:t>
      </w:r>
      <w:r w:rsidR="00106BDD">
        <w:rPr>
          <w:rFonts w:ascii="Times New Roman" w:hAnsi="Times New Roman"/>
          <w:sz w:val="24"/>
          <w:szCs w:val="24"/>
          <w:lang w:val="bg-BG"/>
        </w:rPr>
        <w:t>Закона за подпомагане на земеделските производители</w:t>
      </w:r>
      <w:r w:rsidR="00745FF5" w:rsidRPr="009C11E7">
        <w:rPr>
          <w:rFonts w:ascii="Times New Roman" w:hAnsi="Times New Roman"/>
          <w:sz w:val="24"/>
          <w:szCs w:val="24"/>
          <w:lang w:val="bg-BG"/>
        </w:rPr>
        <w:t xml:space="preserve"> </w:t>
      </w:r>
      <w:r w:rsidR="001657DC" w:rsidRPr="009C11E7">
        <w:rPr>
          <w:rFonts w:ascii="Times New Roman" w:hAnsi="Times New Roman"/>
          <w:sz w:val="24"/>
          <w:szCs w:val="24"/>
          <w:lang w:val="bg-BG"/>
        </w:rPr>
        <w:t xml:space="preserve">предлагам да </w:t>
      </w:r>
      <w:r w:rsidR="00745FF5" w:rsidRPr="009C11E7">
        <w:rPr>
          <w:rFonts w:ascii="Times New Roman" w:hAnsi="Times New Roman"/>
          <w:sz w:val="24"/>
          <w:szCs w:val="24"/>
          <w:lang w:val="bg-BG"/>
        </w:rPr>
        <w:t>издадете заповед за утвърждаване на</w:t>
      </w:r>
      <w:r w:rsidR="00616D50" w:rsidRPr="009C11E7">
        <w:rPr>
          <w:rFonts w:ascii="Times New Roman" w:hAnsi="Times New Roman"/>
          <w:sz w:val="24"/>
          <w:szCs w:val="24"/>
          <w:lang w:val="bg-BG"/>
        </w:rPr>
        <w:t xml:space="preserve"> </w:t>
      </w:r>
      <w:r w:rsidR="00745FF5" w:rsidRPr="009C11E7">
        <w:rPr>
          <w:rFonts w:ascii="Times New Roman" w:hAnsi="Times New Roman"/>
          <w:sz w:val="24"/>
          <w:szCs w:val="24"/>
          <w:lang w:val="bg-BG"/>
        </w:rPr>
        <w:t>насоки</w:t>
      </w:r>
      <w:r w:rsidR="00D27333">
        <w:rPr>
          <w:rFonts w:ascii="Times New Roman" w:hAnsi="Times New Roman"/>
          <w:sz w:val="24"/>
          <w:szCs w:val="24"/>
          <w:lang w:val="bg-BG"/>
        </w:rPr>
        <w:t xml:space="preserve">, </w:t>
      </w:r>
      <w:proofErr w:type="spellStart"/>
      <w:r w:rsidR="00D27333" w:rsidRPr="00D27333">
        <w:rPr>
          <w:rFonts w:ascii="Times New Roman" w:hAnsi="Times New Roman"/>
          <w:sz w:val="24"/>
          <w:szCs w:val="24"/>
          <w:lang w:val="en"/>
        </w:rPr>
        <w:t>определящи</w:t>
      </w:r>
      <w:proofErr w:type="spellEnd"/>
      <w:r w:rsidR="00D27333" w:rsidRPr="00D27333">
        <w:rPr>
          <w:rFonts w:ascii="Times New Roman" w:hAnsi="Times New Roman"/>
          <w:sz w:val="24"/>
          <w:szCs w:val="24"/>
          <w:lang w:val="en"/>
        </w:rPr>
        <w:t xml:space="preserve"> </w:t>
      </w:r>
      <w:proofErr w:type="spellStart"/>
      <w:r w:rsidR="00D27333" w:rsidRPr="00D27333">
        <w:rPr>
          <w:rFonts w:ascii="Times New Roman" w:hAnsi="Times New Roman"/>
          <w:sz w:val="24"/>
          <w:szCs w:val="24"/>
          <w:lang w:val="en"/>
        </w:rPr>
        <w:t>условията</w:t>
      </w:r>
      <w:proofErr w:type="spellEnd"/>
      <w:r w:rsidR="00D27333" w:rsidRPr="00D27333">
        <w:rPr>
          <w:rFonts w:ascii="Times New Roman" w:hAnsi="Times New Roman"/>
          <w:sz w:val="24"/>
          <w:szCs w:val="24"/>
          <w:lang w:val="en"/>
        </w:rPr>
        <w:t xml:space="preserve"> </w:t>
      </w:r>
      <w:proofErr w:type="spellStart"/>
      <w:r w:rsidR="00D27333" w:rsidRPr="00D27333">
        <w:rPr>
          <w:rFonts w:ascii="Times New Roman" w:hAnsi="Times New Roman"/>
          <w:sz w:val="24"/>
          <w:szCs w:val="24"/>
          <w:lang w:val="en"/>
        </w:rPr>
        <w:t>за</w:t>
      </w:r>
      <w:proofErr w:type="spellEnd"/>
      <w:r w:rsidR="00D27333" w:rsidRPr="00D27333">
        <w:rPr>
          <w:rFonts w:ascii="Times New Roman" w:hAnsi="Times New Roman"/>
          <w:sz w:val="24"/>
          <w:szCs w:val="24"/>
          <w:lang w:val="en"/>
        </w:rPr>
        <w:t xml:space="preserve"> </w:t>
      </w:r>
      <w:proofErr w:type="spellStart"/>
      <w:r w:rsidR="00D27333" w:rsidRPr="00D27333">
        <w:rPr>
          <w:rFonts w:ascii="Times New Roman" w:hAnsi="Times New Roman"/>
          <w:sz w:val="24"/>
          <w:szCs w:val="24"/>
          <w:lang w:val="en"/>
        </w:rPr>
        <w:t>кандидатстване</w:t>
      </w:r>
      <w:proofErr w:type="spellEnd"/>
      <w:r w:rsidR="00D27333" w:rsidRPr="00D27333">
        <w:rPr>
          <w:rFonts w:ascii="Times New Roman" w:hAnsi="Times New Roman"/>
          <w:sz w:val="24"/>
          <w:szCs w:val="24"/>
          <w:lang w:val="en"/>
        </w:rPr>
        <w:t xml:space="preserve"> и </w:t>
      </w:r>
      <w:proofErr w:type="spellStart"/>
      <w:r w:rsidR="00D27333" w:rsidRPr="00D27333">
        <w:rPr>
          <w:rFonts w:ascii="Times New Roman" w:hAnsi="Times New Roman"/>
          <w:sz w:val="24"/>
          <w:szCs w:val="24"/>
          <w:lang w:val="en"/>
        </w:rPr>
        <w:t>условията</w:t>
      </w:r>
      <w:proofErr w:type="spellEnd"/>
      <w:r w:rsidR="00D27333" w:rsidRPr="00D27333">
        <w:rPr>
          <w:rFonts w:ascii="Times New Roman" w:hAnsi="Times New Roman"/>
          <w:sz w:val="24"/>
          <w:szCs w:val="24"/>
          <w:lang w:val="en"/>
        </w:rPr>
        <w:t xml:space="preserve"> </w:t>
      </w:r>
      <w:proofErr w:type="spellStart"/>
      <w:r w:rsidR="00D27333" w:rsidRPr="00D27333">
        <w:rPr>
          <w:rFonts w:ascii="Times New Roman" w:hAnsi="Times New Roman"/>
          <w:sz w:val="24"/>
          <w:szCs w:val="24"/>
          <w:lang w:val="en"/>
        </w:rPr>
        <w:t>за</w:t>
      </w:r>
      <w:proofErr w:type="spellEnd"/>
      <w:r w:rsidR="00D27333" w:rsidRPr="00D27333">
        <w:rPr>
          <w:rFonts w:ascii="Times New Roman" w:hAnsi="Times New Roman"/>
          <w:sz w:val="24"/>
          <w:szCs w:val="24"/>
          <w:lang w:val="en"/>
        </w:rPr>
        <w:t xml:space="preserve"> </w:t>
      </w:r>
      <w:proofErr w:type="spellStart"/>
      <w:r w:rsidR="00D27333" w:rsidRPr="00D27333">
        <w:rPr>
          <w:rFonts w:ascii="Times New Roman" w:hAnsi="Times New Roman"/>
          <w:sz w:val="24"/>
          <w:szCs w:val="24"/>
          <w:lang w:val="en"/>
        </w:rPr>
        <w:t>изпълнение</w:t>
      </w:r>
      <w:proofErr w:type="spellEnd"/>
      <w:r w:rsidR="00D27333" w:rsidRPr="00D27333">
        <w:rPr>
          <w:rFonts w:ascii="Times New Roman" w:hAnsi="Times New Roman"/>
          <w:sz w:val="24"/>
          <w:szCs w:val="24"/>
          <w:lang w:val="en"/>
        </w:rPr>
        <w:t xml:space="preserve"> </w:t>
      </w:r>
      <w:proofErr w:type="spellStart"/>
      <w:r w:rsidR="00D27333" w:rsidRPr="00D27333">
        <w:rPr>
          <w:rFonts w:ascii="Times New Roman" w:hAnsi="Times New Roman"/>
          <w:sz w:val="24"/>
          <w:szCs w:val="24"/>
          <w:lang w:val="en"/>
        </w:rPr>
        <w:t>на</w:t>
      </w:r>
      <w:proofErr w:type="spellEnd"/>
      <w:r w:rsidR="00D27333" w:rsidRPr="00D27333">
        <w:rPr>
          <w:rFonts w:ascii="Times New Roman" w:hAnsi="Times New Roman"/>
          <w:sz w:val="24"/>
          <w:szCs w:val="24"/>
          <w:lang w:val="en"/>
        </w:rPr>
        <w:t xml:space="preserve"> </w:t>
      </w:r>
      <w:proofErr w:type="spellStart"/>
      <w:r w:rsidR="00D27333" w:rsidRPr="00D27333">
        <w:rPr>
          <w:rFonts w:ascii="Times New Roman" w:hAnsi="Times New Roman"/>
          <w:sz w:val="24"/>
          <w:szCs w:val="24"/>
          <w:lang w:val="en"/>
        </w:rPr>
        <w:t>одобрените</w:t>
      </w:r>
      <w:proofErr w:type="spellEnd"/>
      <w:r w:rsidR="00D27333" w:rsidRPr="00D27333">
        <w:rPr>
          <w:rFonts w:ascii="Times New Roman" w:hAnsi="Times New Roman"/>
          <w:sz w:val="24"/>
          <w:szCs w:val="24"/>
          <w:lang w:val="en"/>
        </w:rPr>
        <w:t xml:space="preserve"> </w:t>
      </w:r>
      <w:proofErr w:type="spellStart"/>
      <w:r w:rsidR="00D27333" w:rsidRPr="00D27333">
        <w:rPr>
          <w:rFonts w:ascii="Times New Roman" w:hAnsi="Times New Roman"/>
          <w:sz w:val="24"/>
          <w:szCs w:val="24"/>
          <w:lang w:val="en"/>
        </w:rPr>
        <w:t>заявления</w:t>
      </w:r>
      <w:proofErr w:type="spellEnd"/>
      <w:r w:rsidR="00D27333" w:rsidRPr="00D27333">
        <w:rPr>
          <w:rFonts w:ascii="Times New Roman" w:hAnsi="Times New Roman"/>
          <w:sz w:val="24"/>
          <w:szCs w:val="24"/>
          <w:lang w:val="en"/>
        </w:rPr>
        <w:t xml:space="preserve"> </w:t>
      </w:r>
      <w:proofErr w:type="spellStart"/>
      <w:r w:rsidR="00D27333" w:rsidRPr="00D27333">
        <w:rPr>
          <w:rFonts w:ascii="Times New Roman" w:hAnsi="Times New Roman"/>
          <w:sz w:val="24"/>
          <w:szCs w:val="24"/>
          <w:lang w:val="en"/>
        </w:rPr>
        <w:t>за</w:t>
      </w:r>
      <w:proofErr w:type="spellEnd"/>
      <w:r w:rsidR="00D27333" w:rsidRPr="00D27333">
        <w:rPr>
          <w:rFonts w:ascii="Times New Roman" w:hAnsi="Times New Roman"/>
          <w:sz w:val="24"/>
          <w:szCs w:val="24"/>
          <w:lang w:val="en"/>
        </w:rPr>
        <w:t xml:space="preserve"> </w:t>
      </w:r>
      <w:proofErr w:type="spellStart"/>
      <w:r w:rsidR="00D27333" w:rsidRPr="00D27333">
        <w:rPr>
          <w:rFonts w:ascii="Times New Roman" w:hAnsi="Times New Roman"/>
          <w:sz w:val="24"/>
          <w:szCs w:val="24"/>
          <w:lang w:val="en"/>
        </w:rPr>
        <w:t>подпомагане</w:t>
      </w:r>
      <w:proofErr w:type="spellEnd"/>
      <w:r w:rsidR="00D27333">
        <w:rPr>
          <w:rFonts w:ascii="Times New Roman" w:hAnsi="Times New Roman"/>
          <w:sz w:val="24"/>
          <w:szCs w:val="24"/>
          <w:lang w:val="bg-BG"/>
        </w:rPr>
        <w:t xml:space="preserve"> по </w:t>
      </w:r>
      <w:r w:rsidR="00D27333" w:rsidRPr="00D27333">
        <w:rPr>
          <w:rFonts w:ascii="Times New Roman" w:hAnsi="Times New Roman"/>
          <w:sz w:val="24"/>
          <w:szCs w:val="24"/>
          <w:lang w:val="bg-BG"/>
        </w:rPr>
        <w:t>интервенция II.Ж.3 „Подкрепа на организации на производители или групи от производители“ от Стратегическия план</w:t>
      </w:r>
      <w:r w:rsidR="00313B6E" w:rsidRPr="00313B6E">
        <w:t xml:space="preserve"> </w:t>
      </w:r>
      <w:r w:rsidR="00313B6E" w:rsidRPr="00313B6E">
        <w:rPr>
          <w:rFonts w:ascii="Times New Roman" w:hAnsi="Times New Roman"/>
          <w:bCs/>
          <w:sz w:val="24"/>
          <w:szCs w:val="24"/>
          <w:lang w:val="en"/>
        </w:rPr>
        <w:t xml:space="preserve">и </w:t>
      </w:r>
      <w:proofErr w:type="spellStart"/>
      <w:r w:rsidR="00313B6E" w:rsidRPr="00313B6E">
        <w:rPr>
          <w:rFonts w:ascii="Times New Roman" w:hAnsi="Times New Roman"/>
          <w:bCs/>
          <w:sz w:val="24"/>
          <w:szCs w:val="24"/>
          <w:lang w:val="en"/>
        </w:rPr>
        <w:t>за</w:t>
      </w:r>
      <w:proofErr w:type="spellEnd"/>
      <w:r w:rsidR="00313B6E" w:rsidRPr="00313B6E">
        <w:rPr>
          <w:rFonts w:ascii="Times New Roman" w:hAnsi="Times New Roman"/>
          <w:bCs/>
          <w:sz w:val="24"/>
          <w:szCs w:val="24"/>
          <w:lang w:val="en"/>
        </w:rPr>
        <w:t xml:space="preserve"> </w:t>
      </w:r>
      <w:proofErr w:type="spellStart"/>
      <w:r w:rsidR="00313B6E" w:rsidRPr="00313B6E">
        <w:rPr>
          <w:rFonts w:ascii="Times New Roman" w:hAnsi="Times New Roman"/>
          <w:bCs/>
          <w:sz w:val="24"/>
          <w:szCs w:val="24"/>
          <w:lang w:val="en"/>
        </w:rPr>
        <w:t>определяне</w:t>
      </w:r>
      <w:proofErr w:type="spellEnd"/>
      <w:r w:rsidR="00313B6E" w:rsidRPr="00313B6E">
        <w:rPr>
          <w:rFonts w:ascii="Times New Roman" w:hAnsi="Times New Roman"/>
          <w:bCs/>
          <w:sz w:val="24"/>
          <w:szCs w:val="24"/>
          <w:lang w:val="en"/>
        </w:rPr>
        <w:t xml:space="preserve"> </w:t>
      </w:r>
      <w:proofErr w:type="spellStart"/>
      <w:r w:rsidR="00313B6E" w:rsidRPr="00313B6E">
        <w:rPr>
          <w:rFonts w:ascii="Times New Roman" w:hAnsi="Times New Roman"/>
          <w:bCs/>
          <w:sz w:val="24"/>
          <w:szCs w:val="24"/>
          <w:lang w:val="en"/>
        </w:rPr>
        <w:t>на</w:t>
      </w:r>
      <w:proofErr w:type="spellEnd"/>
      <w:r w:rsidR="00313B6E" w:rsidRPr="00313B6E">
        <w:rPr>
          <w:rFonts w:ascii="Times New Roman" w:hAnsi="Times New Roman"/>
          <w:bCs/>
          <w:sz w:val="24"/>
          <w:szCs w:val="24"/>
          <w:lang w:val="en"/>
        </w:rPr>
        <w:t xml:space="preserve"> </w:t>
      </w:r>
      <w:proofErr w:type="spellStart"/>
      <w:r w:rsidR="00313B6E" w:rsidRPr="00313B6E">
        <w:rPr>
          <w:rFonts w:ascii="Times New Roman" w:hAnsi="Times New Roman"/>
          <w:bCs/>
          <w:sz w:val="24"/>
          <w:szCs w:val="24"/>
          <w:lang w:val="en"/>
        </w:rPr>
        <w:t>начална</w:t>
      </w:r>
      <w:proofErr w:type="spellEnd"/>
      <w:r w:rsidR="00313B6E" w:rsidRPr="00313B6E">
        <w:rPr>
          <w:rFonts w:ascii="Times New Roman" w:hAnsi="Times New Roman"/>
          <w:bCs/>
          <w:sz w:val="24"/>
          <w:szCs w:val="24"/>
          <w:lang w:val="en"/>
        </w:rPr>
        <w:t xml:space="preserve"> и </w:t>
      </w:r>
      <w:proofErr w:type="spellStart"/>
      <w:r w:rsidR="00313B6E" w:rsidRPr="00313B6E">
        <w:rPr>
          <w:rFonts w:ascii="Times New Roman" w:hAnsi="Times New Roman"/>
          <w:bCs/>
          <w:sz w:val="24"/>
          <w:szCs w:val="24"/>
          <w:lang w:val="en"/>
        </w:rPr>
        <w:t>крайна</w:t>
      </w:r>
      <w:proofErr w:type="spellEnd"/>
      <w:r w:rsidR="00313B6E" w:rsidRPr="00313B6E">
        <w:rPr>
          <w:rFonts w:ascii="Times New Roman" w:hAnsi="Times New Roman"/>
          <w:bCs/>
          <w:sz w:val="24"/>
          <w:szCs w:val="24"/>
          <w:lang w:val="en"/>
        </w:rPr>
        <w:t xml:space="preserve"> </w:t>
      </w:r>
      <w:proofErr w:type="spellStart"/>
      <w:r w:rsidR="00313B6E" w:rsidRPr="00313B6E">
        <w:rPr>
          <w:rFonts w:ascii="Times New Roman" w:hAnsi="Times New Roman"/>
          <w:bCs/>
          <w:sz w:val="24"/>
          <w:szCs w:val="24"/>
          <w:lang w:val="en"/>
        </w:rPr>
        <w:t>дата</w:t>
      </w:r>
      <w:proofErr w:type="spellEnd"/>
      <w:r w:rsidR="00313B6E" w:rsidRPr="00313B6E">
        <w:rPr>
          <w:rFonts w:ascii="Times New Roman" w:hAnsi="Times New Roman"/>
          <w:bCs/>
          <w:sz w:val="24"/>
          <w:szCs w:val="24"/>
          <w:lang w:val="en"/>
        </w:rPr>
        <w:t xml:space="preserve"> </w:t>
      </w:r>
      <w:proofErr w:type="spellStart"/>
      <w:r w:rsidR="00313B6E" w:rsidRPr="00313B6E">
        <w:rPr>
          <w:rFonts w:ascii="Times New Roman" w:hAnsi="Times New Roman"/>
          <w:bCs/>
          <w:sz w:val="24"/>
          <w:szCs w:val="24"/>
          <w:lang w:val="en"/>
        </w:rPr>
        <w:t>за</w:t>
      </w:r>
      <w:proofErr w:type="spellEnd"/>
      <w:r w:rsidR="00313B6E" w:rsidRPr="00313B6E">
        <w:rPr>
          <w:rFonts w:ascii="Times New Roman" w:hAnsi="Times New Roman"/>
          <w:bCs/>
          <w:sz w:val="24"/>
          <w:szCs w:val="24"/>
          <w:lang w:val="en"/>
        </w:rPr>
        <w:t xml:space="preserve"> </w:t>
      </w:r>
      <w:proofErr w:type="spellStart"/>
      <w:r w:rsidR="00313B6E" w:rsidRPr="00313B6E">
        <w:rPr>
          <w:rFonts w:ascii="Times New Roman" w:hAnsi="Times New Roman"/>
          <w:bCs/>
          <w:sz w:val="24"/>
          <w:szCs w:val="24"/>
          <w:lang w:val="en"/>
        </w:rPr>
        <w:t>подаване</w:t>
      </w:r>
      <w:proofErr w:type="spellEnd"/>
      <w:r w:rsidR="00313B6E" w:rsidRPr="00313B6E">
        <w:rPr>
          <w:rFonts w:ascii="Times New Roman" w:hAnsi="Times New Roman"/>
          <w:bCs/>
          <w:sz w:val="24"/>
          <w:szCs w:val="24"/>
          <w:lang w:val="en"/>
        </w:rPr>
        <w:t xml:space="preserve"> </w:t>
      </w:r>
      <w:proofErr w:type="spellStart"/>
      <w:r w:rsidR="00313B6E" w:rsidRPr="00313B6E">
        <w:rPr>
          <w:rFonts w:ascii="Times New Roman" w:hAnsi="Times New Roman"/>
          <w:bCs/>
          <w:sz w:val="24"/>
          <w:szCs w:val="24"/>
          <w:lang w:val="en"/>
        </w:rPr>
        <w:t>на</w:t>
      </w:r>
      <w:proofErr w:type="spellEnd"/>
      <w:r w:rsidR="00313B6E" w:rsidRPr="00313B6E">
        <w:rPr>
          <w:rFonts w:ascii="Times New Roman" w:hAnsi="Times New Roman"/>
          <w:bCs/>
          <w:sz w:val="24"/>
          <w:szCs w:val="24"/>
          <w:lang w:val="en"/>
        </w:rPr>
        <w:t xml:space="preserve"> </w:t>
      </w:r>
      <w:proofErr w:type="spellStart"/>
      <w:r w:rsidR="00313B6E" w:rsidRPr="00313B6E">
        <w:rPr>
          <w:rFonts w:ascii="Times New Roman" w:hAnsi="Times New Roman"/>
          <w:bCs/>
          <w:sz w:val="24"/>
          <w:szCs w:val="24"/>
          <w:lang w:val="en"/>
        </w:rPr>
        <w:t>заявленията</w:t>
      </w:r>
      <w:proofErr w:type="spellEnd"/>
      <w:r w:rsidR="00313B6E" w:rsidRPr="00313B6E">
        <w:rPr>
          <w:rFonts w:ascii="Times New Roman" w:hAnsi="Times New Roman"/>
          <w:bCs/>
          <w:sz w:val="24"/>
          <w:szCs w:val="24"/>
          <w:lang w:val="en"/>
        </w:rPr>
        <w:t xml:space="preserve"> </w:t>
      </w:r>
      <w:proofErr w:type="spellStart"/>
      <w:r w:rsidR="00313B6E" w:rsidRPr="00313B6E">
        <w:rPr>
          <w:rFonts w:ascii="Times New Roman" w:hAnsi="Times New Roman"/>
          <w:bCs/>
          <w:sz w:val="24"/>
          <w:szCs w:val="24"/>
          <w:lang w:val="en"/>
        </w:rPr>
        <w:t>за</w:t>
      </w:r>
      <w:proofErr w:type="spellEnd"/>
      <w:r w:rsidR="00313B6E" w:rsidRPr="00313B6E">
        <w:rPr>
          <w:rFonts w:ascii="Times New Roman" w:hAnsi="Times New Roman"/>
          <w:bCs/>
          <w:sz w:val="24"/>
          <w:szCs w:val="24"/>
          <w:lang w:val="en"/>
        </w:rPr>
        <w:t xml:space="preserve"> </w:t>
      </w:r>
      <w:proofErr w:type="spellStart"/>
      <w:r w:rsidR="00313B6E" w:rsidRPr="00313B6E">
        <w:rPr>
          <w:rFonts w:ascii="Times New Roman" w:hAnsi="Times New Roman"/>
          <w:bCs/>
          <w:sz w:val="24"/>
          <w:szCs w:val="24"/>
          <w:lang w:val="en"/>
        </w:rPr>
        <w:t>подпомагане</w:t>
      </w:r>
      <w:proofErr w:type="spellEnd"/>
      <w:r w:rsidR="00313B6E" w:rsidRPr="00313B6E">
        <w:rPr>
          <w:rFonts w:ascii="Times New Roman" w:hAnsi="Times New Roman"/>
          <w:bCs/>
          <w:sz w:val="24"/>
          <w:szCs w:val="24"/>
          <w:lang w:val="en"/>
        </w:rPr>
        <w:t xml:space="preserve">, </w:t>
      </w:r>
      <w:proofErr w:type="spellStart"/>
      <w:r w:rsidR="00313B6E" w:rsidRPr="00313B6E">
        <w:rPr>
          <w:rFonts w:ascii="Times New Roman" w:hAnsi="Times New Roman"/>
          <w:bCs/>
          <w:sz w:val="24"/>
          <w:szCs w:val="24"/>
          <w:lang w:val="en"/>
        </w:rPr>
        <w:t>както</w:t>
      </w:r>
      <w:proofErr w:type="spellEnd"/>
      <w:r w:rsidR="00313B6E" w:rsidRPr="00313B6E">
        <w:rPr>
          <w:rFonts w:ascii="Times New Roman" w:hAnsi="Times New Roman"/>
          <w:bCs/>
          <w:sz w:val="24"/>
          <w:szCs w:val="24"/>
          <w:lang w:val="en"/>
        </w:rPr>
        <w:t xml:space="preserve"> и </w:t>
      </w:r>
      <w:proofErr w:type="spellStart"/>
      <w:r w:rsidR="00313B6E" w:rsidRPr="00313B6E">
        <w:rPr>
          <w:rFonts w:ascii="Times New Roman" w:hAnsi="Times New Roman"/>
          <w:bCs/>
          <w:sz w:val="24"/>
          <w:szCs w:val="24"/>
          <w:lang w:val="en"/>
        </w:rPr>
        <w:t>краен</w:t>
      </w:r>
      <w:proofErr w:type="spellEnd"/>
      <w:r w:rsidR="00313B6E" w:rsidRPr="00313B6E">
        <w:rPr>
          <w:rFonts w:ascii="Times New Roman" w:hAnsi="Times New Roman"/>
          <w:bCs/>
          <w:sz w:val="24"/>
          <w:szCs w:val="24"/>
          <w:lang w:val="en"/>
        </w:rPr>
        <w:t xml:space="preserve"> </w:t>
      </w:r>
      <w:proofErr w:type="spellStart"/>
      <w:r w:rsidR="00313B6E" w:rsidRPr="00313B6E">
        <w:rPr>
          <w:rFonts w:ascii="Times New Roman" w:hAnsi="Times New Roman"/>
          <w:bCs/>
          <w:sz w:val="24"/>
          <w:szCs w:val="24"/>
          <w:lang w:val="en"/>
        </w:rPr>
        <w:t>срок</w:t>
      </w:r>
      <w:proofErr w:type="spellEnd"/>
      <w:r w:rsidR="00313B6E" w:rsidRPr="00313B6E">
        <w:rPr>
          <w:rFonts w:ascii="Times New Roman" w:hAnsi="Times New Roman"/>
          <w:bCs/>
          <w:sz w:val="24"/>
          <w:szCs w:val="24"/>
          <w:lang w:val="en"/>
        </w:rPr>
        <w:t xml:space="preserve"> </w:t>
      </w:r>
      <w:proofErr w:type="spellStart"/>
      <w:r w:rsidR="00313B6E" w:rsidRPr="00313B6E">
        <w:rPr>
          <w:rFonts w:ascii="Times New Roman" w:hAnsi="Times New Roman"/>
          <w:bCs/>
          <w:sz w:val="24"/>
          <w:szCs w:val="24"/>
          <w:lang w:val="en"/>
        </w:rPr>
        <w:t>за</w:t>
      </w:r>
      <w:proofErr w:type="spellEnd"/>
      <w:r w:rsidR="00313B6E" w:rsidRPr="00313B6E">
        <w:rPr>
          <w:rFonts w:ascii="Times New Roman" w:hAnsi="Times New Roman"/>
          <w:bCs/>
          <w:sz w:val="24"/>
          <w:szCs w:val="24"/>
          <w:lang w:val="en"/>
        </w:rPr>
        <w:t xml:space="preserve"> </w:t>
      </w:r>
      <w:proofErr w:type="spellStart"/>
      <w:r w:rsidR="00313B6E" w:rsidRPr="00313B6E">
        <w:rPr>
          <w:rFonts w:ascii="Times New Roman" w:hAnsi="Times New Roman"/>
          <w:bCs/>
          <w:sz w:val="24"/>
          <w:szCs w:val="24"/>
          <w:lang w:val="en"/>
        </w:rPr>
        <w:t>публикуване</w:t>
      </w:r>
      <w:proofErr w:type="spellEnd"/>
      <w:r w:rsidR="00313B6E" w:rsidRPr="00313B6E">
        <w:rPr>
          <w:rFonts w:ascii="Times New Roman" w:hAnsi="Times New Roman"/>
          <w:bCs/>
          <w:sz w:val="24"/>
          <w:szCs w:val="24"/>
          <w:lang w:val="en"/>
        </w:rPr>
        <w:t xml:space="preserve"> </w:t>
      </w:r>
      <w:proofErr w:type="spellStart"/>
      <w:r w:rsidR="00313B6E" w:rsidRPr="00313B6E">
        <w:rPr>
          <w:rFonts w:ascii="Times New Roman" w:hAnsi="Times New Roman"/>
          <w:bCs/>
          <w:sz w:val="24"/>
          <w:szCs w:val="24"/>
          <w:lang w:val="en"/>
        </w:rPr>
        <w:t>на</w:t>
      </w:r>
      <w:proofErr w:type="spellEnd"/>
      <w:r w:rsidR="00313B6E" w:rsidRPr="00313B6E">
        <w:rPr>
          <w:rFonts w:ascii="Times New Roman" w:hAnsi="Times New Roman"/>
          <w:bCs/>
          <w:sz w:val="24"/>
          <w:szCs w:val="24"/>
          <w:lang w:val="en"/>
        </w:rPr>
        <w:t xml:space="preserve"> </w:t>
      </w:r>
      <w:proofErr w:type="spellStart"/>
      <w:r w:rsidR="00313B6E" w:rsidRPr="00313B6E">
        <w:rPr>
          <w:rFonts w:ascii="Times New Roman" w:hAnsi="Times New Roman"/>
          <w:bCs/>
          <w:sz w:val="24"/>
          <w:szCs w:val="24"/>
          <w:lang w:val="en"/>
        </w:rPr>
        <w:t>разясненията</w:t>
      </w:r>
      <w:proofErr w:type="spellEnd"/>
    </w:p>
    <w:p w:rsidR="00DA076C" w:rsidRDefault="00DA076C" w:rsidP="00DA076C">
      <w:pPr>
        <w:spacing w:line="276" w:lineRule="auto"/>
        <w:ind w:firstLine="720"/>
        <w:jc w:val="both"/>
        <w:rPr>
          <w:rFonts w:ascii="Times New Roman" w:hAnsi="Times New Roman"/>
          <w:bCs/>
          <w:sz w:val="24"/>
          <w:szCs w:val="24"/>
          <w:lang w:val="bg-BG"/>
        </w:rPr>
      </w:pPr>
    </w:p>
    <w:p w:rsidR="00313B6E" w:rsidRDefault="00313B6E">
      <w:pPr>
        <w:rPr>
          <w:rFonts w:ascii="Times New Roman" w:hAnsi="Times New Roman"/>
          <w:bCs/>
          <w:sz w:val="24"/>
          <w:szCs w:val="24"/>
          <w:lang w:val="bg-BG"/>
        </w:rPr>
      </w:pPr>
    </w:p>
    <w:p w:rsidR="003058DE" w:rsidRPr="003448AD" w:rsidRDefault="00904A66">
      <w:pPr>
        <w:rPr>
          <w:lang w:val="bg-BG"/>
        </w:rPr>
      </w:pPr>
      <w:r w:rsidRPr="00063D3A">
        <w:rPr>
          <w:rFonts w:ascii="Times New Roman" w:hAnsi="Times New Roman"/>
          <w:bCs/>
          <w:sz w:val="24"/>
          <w:szCs w:val="24"/>
          <w:lang w:val="bg-BG"/>
        </w:rPr>
        <w:t>С уважение,</w:t>
      </w:r>
      <w:r>
        <w:br/>
      </w:r>
      <w:r>
        <w:br/>
      </w:r>
      <w:r w:rsidR="00EB4019">
        <w:pict w14:anchorId="7DFE2376">
          <v:shape id="_x0000_i1027" type="#_x0000_t75" alt="Microsoft Office Signature Line..." style="width:192pt;height:96pt">
            <v:imagedata r:id="rId14" o:title=""/>
            <o:lock v:ext="edit" ungrouping="t" rotation="t" cropping="t" verticies="t" text="t" grouping="t"/>
            <o:signatureline v:ext="edit" id="{B2C7C7A7-BB1C-4186-9C82-702B3688AAC0}" provid="{00000000-0000-0000-0000-000000000000}" o:suggestedsigner="Елена Иванова" o:suggestedsigner2="Директор " issignatureline="t"/>
          </v:shape>
        </w:pict>
      </w:r>
    </w:p>
    <w:sectPr w:rsidR="003058DE" w:rsidRPr="003448AD" w:rsidSect="00313609">
      <w:footerReference w:type="even" r:id="rId15"/>
      <w:footerReference w:type="default" r:id="rId16"/>
      <w:headerReference w:type="first" r:id="rId17"/>
      <w:pgSz w:w="11907" w:h="16840" w:code="9"/>
      <w:pgMar w:top="993" w:right="1134" w:bottom="1276" w:left="1170" w:header="170"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7FA1" w:rsidRDefault="00AB7FA1">
      <w:r>
        <w:separator/>
      </w:r>
    </w:p>
  </w:endnote>
  <w:endnote w:type="continuationSeparator" w:id="0">
    <w:p w:rsidR="00AB7FA1" w:rsidRDefault="00AB7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45B1" w:rsidRDefault="009E45B1" w:rsidP="006E0E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E45B1" w:rsidRDefault="009E45B1" w:rsidP="007B7DE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45B1" w:rsidRPr="009F4527" w:rsidRDefault="009E45B1" w:rsidP="006E0E9B">
    <w:pPr>
      <w:pStyle w:val="Footer"/>
      <w:framePr w:wrap="around" w:vAnchor="text" w:hAnchor="margin" w:xAlign="right" w:y="1"/>
      <w:rPr>
        <w:rStyle w:val="PageNumber"/>
        <w:rFonts w:ascii="Times New Roman" w:hAnsi="Times New Roman"/>
        <w:sz w:val="18"/>
        <w:szCs w:val="18"/>
      </w:rPr>
    </w:pPr>
    <w:r w:rsidRPr="009F4527">
      <w:rPr>
        <w:rStyle w:val="PageNumber"/>
        <w:rFonts w:ascii="Times New Roman" w:hAnsi="Times New Roman"/>
        <w:sz w:val="18"/>
        <w:szCs w:val="18"/>
      </w:rPr>
      <w:fldChar w:fldCharType="begin"/>
    </w:r>
    <w:r w:rsidRPr="009F4527">
      <w:rPr>
        <w:rStyle w:val="PageNumber"/>
        <w:rFonts w:ascii="Times New Roman" w:hAnsi="Times New Roman"/>
        <w:sz w:val="18"/>
        <w:szCs w:val="18"/>
      </w:rPr>
      <w:instrText xml:space="preserve">PAGE  </w:instrText>
    </w:r>
    <w:r w:rsidRPr="009F4527">
      <w:rPr>
        <w:rStyle w:val="PageNumber"/>
        <w:rFonts w:ascii="Times New Roman" w:hAnsi="Times New Roman"/>
        <w:sz w:val="18"/>
        <w:szCs w:val="18"/>
      </w:rPr>
      <w:fldChar w:fldCharType="separate"/>
    </w:r>
    <w:r w:rsidR="00A01994">
      <w:rPr>
        <w:rStyle w:val="PageNumber"/>
        <w:rFonts w:ascii="Times New Roman" w:hAnsi="Times New Roman"/>
        <w:noProof/>
        <w:sz w:val="18"/>
        <w:szCs w:val="18"/>
      </w:rPr>
      <w:t>9</w:t>
    </w:r>
    <w:r w:rsidRPr="009F4527">
      <w:rPr>
        <w:rStyle w:val="PageNumber"/>
        <w:rFonts w:ascii="Times New Roman" w:hAnsi="Times New Roman"/>
        <w:sz w:val="18"/>
        <w:szCs w:val="18"/>
      </w:rPr>
      <w:fldChar w:fldCharType="end"/>
    </w:r>
  </w:p>
  <w:p w:rsidR="009E45B1" w:rsidRPr="00627A1B" w:rsidRDefault="009E45B1" w:rsidP="007B7DE9">
    <w:pPr>
      <w:pStyle w:val="Footer"/>
      <w:tabs>
        <w:tab w:val="left" w:pos="7230"/>
        <w:tab w:val="left" w:pos="7655"/>
      </w:tabs>
      <w:spacing w:line="216" w:lineRule="auto"/>
      <w:ind w:left="-851" w:right="360"/>
      <w:jc w:val="center"/>
      <w:rPr>
        <w:rFonts w:ascii="Verdana" w:hAnsi="Verdana"/>
        <w:noProof/>
        <w:sz w:val="16"/>
        <w:szCs w:val="16"/>
        <w:lang w:val="bg-BG"/>
      </w:rPr>
    </w:pPr>
    <w:r>
      <w:rPr>
        <w:rFonts w:ascii="Verdana" w:hAnsi="Verdana"/>
        <w:noProof/>
        <w:sz w:val="16"/>
        <w:szCs w:val="16"/>
        <w:lang w:val="bg-BG"/>
      </w:rPr>
      <w:t xml:space="preserve">              </w:t>
    </w:r>
    <w:r w:rsidRPr="00627A1B">
      <w:rPr>
        <w:rFonts w:ascii="Verdana" w:hAnsi="Verdana"/>
        <w:noProof/>
        <w:sz w:val="16"/>
        <w:szCs w:val="16"/>
        <w:lang w:val="bg-BG"/>
      </w:rPr>
      <w:t>гр. София 10</w:t>
    </w:r>
    <w:r>
      <w:rPr>
        <w:rFonts w:ascii="Verdana" w:hAnsi="Verdana"/>
        <w:noProof/>
        <w:sz w:val="16"/>
        <w:szCs w:val="16"/>
        <w:lang w:val="bg-BG"/>
      </w:rPr>
      <w:t>40</w:t>
    </w:r>
    <w:r w:rsidRPr="00627A1B">
      <w:rPr>
        <w:rFonts w:ascii="Verdana" w:hAnsi="Verdana"/>
        <w:noProof/>
        <w:sz w:val="16"/>
        <w:szCs w:val="16"/>
        <w:lang w:val="bg-BG"/>
      </w:rPr>
      <w:t xml:space="preserve">, </w:t>
    </w:r>
    <w:r>
      <w:rPr>
        <w:rFonts w:ascii="Verdana" w:hAnsi="Verdana"/>
        <w:noProof/>
        <w:sz w:val="16"/>
        <w:szCs w:val="16"/>
        <w:lang w:val="bg-BG"/>
      </w:rPr>
      <w:t>б</w:t>
    </w:r>
    <w:r w:rsidRPr="00627A1B">
      <w:rPr>
        <w:rFonts w:ascii="Verdana" w:hAnsi="Verdana"/>
        <w:noProof/>
        <w:sz w:val="16"/>
        <w:szCs w:val="16"/>
        <w:lang w:val="bg-BG"/>
      </w:rPr>
      <w:t>ул. "</w:t>
    </w:r>
    <w:r>
      <w:rPr>
        <w:rFonts w:ascii="Verdana" w:hAnsi="Verdana"/>
        <w:noProof/>
        <w:sz w:val="16"/>
        <w:szCs w:val="16"/>
        <w:lang w:val="bg-BG"/>
      </w:rPr>
      <w:t>Христо Ботев</w:t>
    </w:r>
    <w:r w:rsidRPr="00627A1B">
      <w:rPr>
        <w:rFonts w:ascii="Verdana" w:hAnsi="Verdana"/>
        <w:noProof/>
        <w:sz w:val="16"/>
        <w:szCs w:val="16"/>
        <w:lang w:val="bg-BG"/>
      </w:rPr>
      <w:t>" №</w:t>
    </w:r>
    <w:r>
      <w:rPr>
        <w:rFonts w:ascii="Verdana" w:hAnsi="Verdana"/>
        <w:noProof/>
        <w:sz w:val="16"/>
        <w:szCs w:val="16"/>
        <w:lang w:val="bg-BG"/>
      </w:rPr>
      <w:t xml:space="preserve"> 55</w:t>
    </w:r>
  </w:p>
  <w:p w:rsidR="009E45B1" w:rsidRPr="00E0514A" w:rsidRDefault="009E45B1" w:rsidP="00B223C6">
    <w:pPr>
      <w:pStyle w:val="Footer"/>
      <w:tabs>
        <w:tab w:val="left" w:pos="7230"/>
        <w:tab w:val="left" w:pos="7655"/>
      </w:tabs>
      <w:spacing w:line="216" w:lineRule="auto"/>
      <w:ind w:left="-851" w:right="-285"/>
      <w:jc w:val="center"/>
      <w:rPr>
        <w:rFonts w:ascii="Verdana" w:hAnsi="Verdana"/>
        <w:noProof/>
        <w:sz w:val="16"/>
        <w:szCs w:val="16"/>
      </w:rPr>
    </w:pPr>
    <w:r w:rsidRPr="00627A1B">
      <w:rPr>
        <w:rFonts w:ascii="Verdana" w:hAnsi="Verdana"/>
        <w:noProof/>
        <w:sz w:val="16"/>
        <w:szCs w:val="16"/>
        <w:lang w:val="bg-BG"/>
      </w:rPr>
      <w:t xml:space="preserve">Тел: </w:t>
    </w:r>
    <w:r>
      <w:rPr>
        <w:rFonts w:ascii="Verdana" w:hAnsi="Verdana"/>
        <w:noProof/>
        <w:sz w:val="16"/>
        <w:szCs w:val="16"/>
        <w:lang w:val="bg-BG"/>
      </w:rPr>
      <w:t>(</w:t>
    </w:r>
    <w:r w:rsidRPr="00627A1B">
      <w:rPr>
        <w:rFonts w:ascii="Verdana" w:hAnsi="Verdana"/>
        <w:noProof/>
        <w:sz w:val="16"/>
        <w:szCs w:val="16"/>
        <w:lang w:val="bg-BG"/>
      </w:rPr>
      <w:t>+3592</w:t>
    </w:r>
    <w:r>
      <w:rPr>
        <w:rFonts w:ascii="Verdana" w:hAnsi="Verdana"/>
        <w:noProof/>
        <w:sz w:val="16"/>
        <w:szCs w:val="16"/>
        <w:lang w:val="bg-BG"/>
      </w:rPr>
      <w:t>)</w:t>
    </w:r>
    <w:r w:rsidRPr="00627A1B">
      <w:rPr>
        <w:rFonts w:ascii="Verdana" w:hAnsi="Verdana"/>
        <w:noProof/>
        <w:sz w:val="16"/>
        <w:szCs w:val="16"/>
        <w:lang w:val="bg-BG"/>
      </w:rPr>
      <w:t xml:space="preserve"> </w:t>
    </w:r>
    <w:r>
      <w:rPr>
        <w:rFonts w:ascii="Verdana" w:hAnsi="Verdana"/>
        <w:noProof/>
        <w:sz w:val="16"/>
        <w:szCs w:val="16"/>
        <w:lang w:val="bg-BG"/>
      </w:rPr>
      <w:t xml:space="preserve">985 11 199, </w:t>
    </w:r>
    <w:r w:rsidRPr="00E0514A">
      <w:rPr>
        <w:rFonts w:ascii="Verdana" w:hAnsi="Verdana"/>
        <w:noProof/>
        <w:sz w:val="16"/>
        <w:szCs w:val="16"/>
      </w:rPr>
      <w:t xml:space="preserve">Факс: </w:t>
    </w:r>
    <w:r>
      <w:rPr>
        <w:rFonts w:ascii="Verdana" w:hAnsi="Verdana"/>
        <w:noProof/>
        <w:sz w:val="16"/>
        <w:szCs w:val="16"/>
        <w:lang w:val="bg-BG"/>
      </w:rPr>
      <w:t>(</w:t>
    </w:r>
    <w:r w:rsidRPr="00E0514A">
      <w:rPr>
        <w:rFonts w:ascii="Verdana" w:hAnsi="Verdana"/>
        <w:noProof/>
        <w:sz w:val="16"/>
        <w:szCs w:val="16"/>
      </w:rPr>
      <w:t>+3592</w:t>
    </w:r>
    <w:r>
      <w:rPr>
        <w:rFonts w:ascii="Verdana" w:hAnsi="Verdana"/>
        <w:noProof/>
        <w:sz w:val="16"/>
        <w:szCs w:val="16"/>
        <w:lang w:val="bg-BG"/>
      </w:rPr>
      <w:t>)</w:t>
    </w:r>
    <w:r w:rsidRPr="00E0514A">
      <w:rPr>
        <w:rFonts w:ascii="Verdana" w:hAnsi="Verdana"/>
        <w:noProof/>
        <w:sz w:val="16"/>
        <w:szCs w:val="16"/>
      </w:rPr>
      <w:t xml:space="preserve"> 98</w:t>
    </w:r>
    <w:r>
      <w:rPr>
        <w:rFonts w:ascii="Verdana" w:hAnsi="Verdana"/>
        <w:noProof/>
        <w:sz w:val="16"/>
        <w:szCs w:val="16"/>
        <w:lang w:val="bg-BG"/>
      </w:rPr>
      <w:t>1</w:t>
    </w:r>
    <w:r w:rsidRPr="00E0514A">
      <w:rPr>
        <w:rFonts w:ascii="Verdana" w:hAnsi="Verdana"/>
        <w:noProof/>
        <w:sz w:val="16"/>
        <w:szCs w:val="16"/>
      </w:rPr>
      <w:t xml:space="preserve"> </w:t>
    </w:r>
    <w:r>
      <w:rPr>
        <w:rFonts w:ascii="Verdana" w:hAnsi="Verdana"/>
        <w:noProof/>
        <w:sz w:val="16"/>
        <w:szCs w:val="16"/>
        <w:lang w:val="bg-BG"/>
      </w:rPr>
      <w:t>79</w:t>
    </w:r>
    <w:r w:rsidRPr="00E0514A">
      <w:rPr>
        <w:rFonts w:ascii="Verdana" w:hAnsi="Verdana"/>
        <w:noProof/>
        <w:sz w:val="16"/>
        <w:szCs w:val="16"/>
      </w:rPr>
      <w:t xml:space="preserve"> </w:t>
    </w:r>
    <w:r>
      <w:rPr>
        <w:rFonts w:ascii="Verdana" w:hAnsi="Verdana"/>
        <w:noProof/>
        <w:sz w:val="16"/>
        <w:szCs w:val="16"/>
        <w:lang w:val="bg-BG"/>
      </w:rPr>
      <w:t>55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7FA1" w:rsidRDefault="00AB7FA1">
      <w:r>
        <w:separator/>
      </w:r>
    </w:p>
  </w:footnote>
  <w:footnote w:type="continuationSeparator" w:id="0">
    <w:p w:rsidR="00AB7FA1" w:rsidRDefault="00AB7F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715" w:rsidRPr="00A73715" w:rsidRDefault="00A73715" w:rsidP="00A73715">
    <w:pPr>
      <w:widowControl w:val="0"/>
      <w:overflowPunct/>
      <w:jc w:val="right"/>
      <w:textAlignment w:val="auto"/>
      <w:rPr>
        <w:rFonts w:ascii="Verdana" w:hAnsi="Verdana" w:cs="Verdana"/>
        <w:sz w:val="16"/>
        <w:szCs w:val="16"/>
        <w:lang w:val="bg-BG" w:eastAsia="bg-BG"/>
      </w:rPr>
    </w:pPr>
  </w:p>
  <w:p w:rsidR="00A73715" w:rsidRPr="00A73715" w:rsidRDefault="00274870" w:rsidP="00A73715">
    <w:pPr>
      <w:keepNext/>
      <w:tabs>
        <w:tab w:val="left" w:pos="1276"/>
      </w:tabs>
      <w:overflowPunct/>
      <w:autoSpaceDE/>
      <w:autoSpaceDN/>
      <w:adjustRightInd/>
      <w:spacing w:line="360" w:lineRule="exact"/>
      <w:ind w:left="1247"/>
      <w:textAlignment w:val="auto"/>
      <w:outlineLvl w:val="0"/>
      <w:rPr>
        <w:rFonts w:ascii="Arial Narrow" w:hAnsi="Arial Narrow"/>
        <w:b/>
        <w:spacing w:val="40"/>
        <w:sz w:val="26"/>
        <w:szCs w:val="26"/>
        <w:lang w:val="x-none" w:eastAsia="x-none"/>
      </w:rPr>
    </w:pPr>
    <w:r>
      <w:rPr>
        <w:rFonts w:ascii="Arial Narrow" w:hAnsi="Arial Narrow"/>
        <w:b/>
        <w:i/>
        <w:iCs/>
        <w:noProof/>
        <w:sz w:val="26"/>
        <w:szCs w:val="26"/>
        <w:lang w:val="bg-BG" w:eastAsia="bg-BG"/>
      </w:rPr>
      <mc:AlternateContent>
        <mc:Choice Requires="wps">
          <w:drawing>
            <wp:anchor distT="0" distB="0" distL="114300" distR="114300" simplePos="0" relativeHeight="251657216" behindDoc="0" locked="0" layoutInCell="1" allowOverlap="1" wp14:anchorId="47516FC1" wp14:editId="1A3913C9">
              <wp:simplePos x="0" y="0"/>
              <wp:positionH relativeFrom="column">
                <wp:posOffset>702945</wp:posOffset>
              </wp:positionH>
              <wp:positionV relativeFrom="paragraph">
                <wp:posOffset>48895</wp:posOffset>
              </wp:positionV>
              <wp:extent cx="0" cy="612140"/>
              <wp:effectExtent l="0" t="0" r="0" b="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21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A942F82" id="_x0000_t32" coordsize="21600,21600" o:spt="32" o:oned="t" path="m,l21600,21600e" filled="f">
              <v:path arrowok="t" fillok="f" o:connecttype="none"/>
              <o:lock v:ext="edit" shapetype="t"/>
            </v:shapetype>
            <v:shape id="AutoShape 7" o:spid="_x0000_s1026" type="#_x0000_t32" style="position:absolute;margin-left:55.35pt;margin-top:3.85pt;width:0;height:48.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"/>
          </w:pict>
        </mc:Fallback>
      </mc:AlternateContent>
    </w:r>
    <w:r>
      <w:rPr>
        <w:rFonts w:ascii="Arial Narrow" w:hAnsi="Arial Narrow"/>
        <w:b/>
        <w:i/>
        <w:iCs/>
        <w:noProof/>
        <w:sz w:val="26"/>
        <w:szCs w:val="26"/>
        <w:lang w:val="bg-BG" w:eastAsia="bg-BG"/>
      </w:rPr>
      <w:drawing>
        <wp:anchor distT="0" distB="0" distL="114300" distR="114300" simplePos="0" relativeHeight="251658240" behindDoc="0" locked="0" layoutInCell="1" allowOverlap="1" wp14:anchorId="1AB8C33D" wp14:editId="3D26BDFF">
          <wp:simplePos x="0" y="0"/>
          <wp:positionH relativeFrom="column">
            <wp:posOffset>21590</wp:posOffset>
          </wp:positionH>
          <wp:positionV relativeFrom="paragraph">
            <wp:posOffset>-78740</wp:posOffset>
          </wp:positionV>
          <wp:extent cx="600710" cy="832485"/>
          <wp:effectExtent l="0" t="0" r="8890" b="5715"/>
          <wp:wrapSquare wrapText="bothSides"/>
          <wp:docPr id="8" name="Picture 8" descr="lav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av4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710" cy="832485"/>
                  </a:xfrm>
                  <a:prstGeom prst="rect">
                    <a:avLst/>
                  </a:prstGeom>
                  <a:noFill/>
                  <a:ln>
                    <a:noFill/>
                  </a:ln>
                </pic:spPr>
              </pic:pic>
            </a:graphicData>
          </a:graphic>
          <wp14:sizeRelH relativeFrom="page">
            <wp14:pctWidth>0</wp14:pctWidth>
          </wp14:sizeRelH>
          <wp14:sizeRelV relativeFrom="page">
            <wp14:pctHeight>0</wp14:pctHeight>
          </wp14:sizeRelV>
        </wp:anchor>
      </w:drawing>
    </w:r>
    <w:r w:rsidR="00A73715" w:rsidRPr="00A73715">
      <w:rPr>
        <w:rFonts w:ascii="Arial Narrow" w:hAnsi="Arial Narrow"/>
        <w:b/>
        <w:spacing w:val="40"/>
        <w:sz w:val="26"/>
        <w:szCs w:val="26"/>
        <w:lang w:val="x-none" w:eastAsia="x-none"/>
      </w:rPr>
      <w:t>РЕПУБЛИКА БЪЛГАРИЯ</w:t>
    </w:r>
  </w:p>
  <w:p w:rsidR="00A73715" w:rsidRPr="00A73715" w:rsidRDefault="00A73715" w:rsidP="00A73715">
    <w:pPr>
      <w:keepNext/>
      <w:tabs>
        <w:tab w:val="left" w:pos="1276"/>
      </w:tabs>
      <w:overflowPunct/>
      <w:autoSpaceDE/>
      <w:autoSpaceDN/>
      <w:adjustRightInd/>
      <w:spacing w:line="360" w:lineRule="exact"/>
      <w:ind w:left="1247"/>
      <w:textAlignment w:val="auto"/>
      <w:outlineLvl w:val="0"/>
      <w:rPr>
        <w:rFonts w:ascii="Arial Narrow" w:hAnsi="Arial Narrow"/>
        <w:spacing w:val="30"/>
        <w:sz w:val="26"/>
        <w:szCs w:val="26"/>
        <w:lang w:val="bg-BG" w:eastAsia="x-none"/>
      </w:rPr>
    </w:pPr>
    <w:r w:rsidRPr="00A73715">
      <w:rPr>
        <w:rFonts w:ascii="Arial Narrow" w:hAnsi="Arial Narrow"/>
        <w:spacing w:val="30"/>
        <w:sz w:val="26"/>
        <w:szCs w:val="26"/>
        <w:lang w:val="x-none" w:eastAsia="x-none"/>
      </w:rPr>
      <w:t>Министерство на земеделието</w:t>
    </w:r>
    <w:r w:rsidR="00D76A60">
      <w:rPr>
        <w:rFonts w:ascii="Arial Narrow" w:hAnsi="Arial Narrow"/>
        <w:spacing w:val="30"/>
        <w:sz w:val="26"/>
        <w:szCs w:val="26"/>
        <w:lang w:eastAsia="x-none"/>
      </w:rPr>
      <w:t xml:space="preserve"> и </w:t>
    </w:r>
    <w:r w:rsidRPr="00A73715">
      <w:rPr>
        <w:rFonts w:ascii="Arial Narrow" w:hAnsi="Arial Narrow"/>
        <w:spacing w:val="30"/>
        <w:sz w:val="26"/>
        <w:szCs w:val="26"/>
        <w:lang w:val="x-none" w:eastAsia="x-none"/>
      </w:rPr>
      <w:t>храните</w:t>
    </w:r>
  </w:p>
  <w:p w:rsidR="00A73715" w:rsidRPr="00A73715" w:rsidRDefault="00A73715" w:rsidP="00A73715">
    <w:pPr>
      <w:keepNext/>
      <w:tabs>
        <w:tab w:val="left" w:pos="1276"/>
      </w:tabs>
      <w:overflowPunct/>
      <w:autoSpaceDE/>
      <w:autoSpaceDN/>
      <w:adjustRightInd/>
      <w:spacing w:line="360" w:lineRule="exact"/>
      <w:ind w:left="1247"/>
      <w:textAlignment w:val="auto"/>
      <w:outlineLvl w:val="0"/>
      <w:rPr>
        <w:rFonts w:ascii="Arial Narrow" w:hAnsi="Arial Narrow"/>
        <w:spacing w:val="30"/>
        <w:sz w:val="24"/>
        <w:szCs w:val="24"/>
        <w:lang w:val="x-none" w:eastAsia="x-none"/>
      </w:rPr>
    </w:pPr>
    <w:r w:rsidRPr="00A73715">
      <w:rPr>
        <w:rFonts w:ascii="Arial Narrow" w:hAnsi="Arial Narrow"/>
        <w:spacing w:val="30"/>
        <w:sz w:val="24"/>
        <w:szCs w:val="24"/>
        <w:lang w:val="x-none" w:eastAsia="x-none"/>
      </w:rPr>
      <w:t>Дирекция „Развитие на селските райони”</w:t>
    </w:r>
  </w:p>
  <w:p w:rsidR="009E45B1" w:rsidRPr="00A73715" w:rsidRDefault="009E45B1" w:rsidP="00A737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72289"/>
    <w:multiLevelType w:val="hybridMultilevel"/>
    <w:tmpl w:val="3FA8A412"/>
    <w:lvl w:ilvl="0" w:tplc="8C947050">
      <w:start w:val="2"/>
      <w:numFmt w:val="bullet"/>
      <w:lvlText w:val=""/>
      <w:lvlJc w:val="left"/>
      <w:pPr>
        <w:ind w:left="720" w:hanging="360"/>
      </w:pPr>
      <w:rPr>
        <w:rFonts w:ascii="Symbol" w:eastAsia="Calibri"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7101C80"/>
    <w:multiLevelType w:val="hybridMultilevel"/>
    <w:tmpl w:val="413CF614"/>
    <w:lvl w:ilvl="0" w:tplc="5E74031A">
      <w:start w:val="1"/>
      <w:numFmt w:val="decimal"/>
      <w:lvlText w:val="%1."/>
      <w:lvlJc w:val="left"/>
      <w:pPr>
        <w:ind w:left="9649" w:hanging="894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 w15:restartNumberingAfterBreak="0">
    <w:nsid w:val="0EC72CF5"/>
    <w:multiLevelType w:val="hybridMultilevel"/>
    <w:tmpl w:val="B902FF86"/>
    <w:lvl w:ilvl="0" w:tplc="0409000F">
      <w:start w:val="1"/>
      <w:numFmt w:val="decimal"/>
      <w:lvlText w:val="%1."/>
      <w:lvlJc w:val="left"/>
      <w:pPr>
        <w:ind w:left="1070" w:hanging="360"/>
      </w:pPr>
      <w:rPr>
        <w:rFonts w:cs="Times New Roman"/>
      </w:rPr>
    </w:lvl>
    <w:lvl w:ilvl="1" w:tplc="04090019">
      <w:start w:val="1"/>
      <w:numFmt w:val="lowerLetter"/>
      <w:lvlText w:val="%2."/>
      <w:lvlJc w:val="left"/>
      <w:pPr>
        <w:ind w:left="1790" w:hanging="360"/>
      </w:pPr>
      <w:rPr>
        <w:rFonts w:cs="Times New Roman"/>
      </w:rPr>
    </w:lvl>
    <w:lvl w:ilvl="2" w:tplc="0409001B">
      <w:start w:val="1"/>
      <w:numFmt w:val="lowerRoman"/>
      <w:lvlText w:val="%3."/>
      <w:lvlJc w:val="right"/>
      <w:pPr>
        <w:ind w:left="2510" w:hanging="180"/>
      </w:pPr>
      <w:rPr>
        <w:rFonts w:cs="Times New Roman"/>
      </w:rPr>
    </w:lvl>
    <w:lvl w:ilvl="3" w:tplc="0409000F">
      <w:start w:val="1"/>
      <w:numFmt w:val="decimal"/>
      <w:lvlText w:val="%4."/>
      <w:lvlJc w:val="left"/>
      <w:pPr>
        <w:ind w:left="3230" w:hanging="360"/>
      </w:pPr>
      <w:rPr>
        <w:rFonts w:cs="Times New Roman"/>
      </w:rPr>
    </w:lvl>
    <w:lvl w:ilvl="4" w:tplc="04090019">
      <w:start w:val="1"/>
      <w:numFmt w:val="lowerLetter"/>
      <w:lvlText w:val="%5."/>
      <w:lvlJc w:val="left"/>
      <w:pPr>
        <w:ind w:left="3950" w:hanging="360"/>
      </w:pPr>
      <w:rPr>
        <w:rFonts w:cs="Times New Roman"/>
      </w:rPr>
    </w:lvl>
    <w:lvl w:ilvl="5" w:tplc="0409001B">
      <w:start w:val="1"/>
      <w:numFmt w:val="lowerRoman"/>
      <w:lvlText w:val="%6."/>
      <w:lvlJc w:val="right"/>
      <w:pPr>
        <w:ind w:left="4670" w:hanging="180"/>
      </w:pPr>
      <w:rPr>
        <w:rFonts w:cs="Times New Roman"/>
      </w:rPr>
    </w:lvl>
    <w:lvl w:ilvl="6" w:tplc="0409000F">
      <w:start w:val="1"/>
      <w:numFmt w:val="decimal"/>
      <w:lvlText w:val="%7."/>
      <w:lvlJc w:val="left"/>
      <w:pPr>
        <w:ind w:left="5390" w:hanging="360"/>
      </w:pPr>
      <w:rPr>
        <w:rFonts w:cs="Times New Roman"/>
      </w:rPr>
    </w:lvl>
    <w:lvl w:ilvl="7" w:tplc="04090019">
      <w:start w:val="1"/>
      <w:numFmt w:val="lowerLetter"/>
      <w:lvlText w:val="%8."/>
      <w:lvlJc w:val="left"/>
      <w:pPr>
        <w:ind w:left="6110" w:hanging="360"/>
      </w:pPr>
      <w:rPr>
        <w:rFonts w:cs="Times New Roman"/>
      </w:rPr>
    </w:lvl>
    <w:lvl w:ilvl="8" w:tplc="0409001B">
      <w:start w:val="1"/>
      <w:numFmt w:val="lowerRoman"/>
      <w:lvlText w:val="%9."/>
      <w:lvlJc w:val="right"/>
      <w:pPr>
        <w:ind w:left="6830" w:hanging="180"/>
      </w:pPr>
      <w:rPr>
        <w:rFonts w:cs="Times New Roman"/>
      </w:rPr>
    </w:lvl>
  </w:abstractNum>
  <w:abstractNum w:abstractNumId="3" w15:restartNumberingAfterBreak="0">
    <w:nsid w:val="1CD72AC1"/>
    <w:multiLevelType w:val="multilevel"/>
    <w:tmpl w:val="AF4A5CD8"/>
    <w:lvl w:ilvl="0">
      <w:start w:val="1"/>
      <w:numFmt w:val="decimal"/>
      <w:lvlText w:val="%1."/>
      <w:lvlJc w:val="left"/>
      <w:pPr>
        <w:ind w:left="450" w:hanging="450"/>
      </w:pPr>
      <w:rPr>
        <w:rFonts w:hint="default"/>
      </w:rPr>
    </w:lvl>
    <w:lvl w:ilvl="1">
      <w:start w:val="1"/>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20616FE3"/>
    <w:multiLevelType w:val="hybridMultilevel"/>
    <w:tmpl w:val="F37A42FC"/>
    <w:lvl w:ilvl="0" w:tplc="0409000F">
      <w:start w:val="1"/>
      <w:numFmt w:val="decimal"/>
      <w:lvlText w:val="%1."/>
      <w:lvlJc w:val="left"/>
      <w:pPr>
        <w:ind w:left="1570" w:hanging="360"/>
      </w:pPr>
      <w:rPr>
        <w:rFonts w:cs="Times New Roman"/>
      </w:rPr>
    </w:lvl>
    <w:lvl w:ilvl="1" w:tplc="04090019">
      <w:start w:val="1"/>
      <w:numFmt w:val="lowerLetter"/>
      <w:lvlText w:val="%2."/>
      <w:lvlJc w:val="left"/>
      <w:pPr>
        <w:ind w:left="2290" w:hanging="360"/>
      </w:pPr>
      <w:rPr>
        <w:rFonts w:cs="Times New Roman"/>
      </w:rPr>
    </w:lvl>
    <w:lvl w:ilvl="2" w:tplc="0409001B">
      <w:start w:val="1"/>
      <w:numFmt w:val="lowerRoman"/>
      <w:lvlText w:val="%3."/>
      <w:lvlJc w:val="right"/>
      <w:pPr>
        <w:ind w:left="3010" w:hanging="180"/>
      </w:pPr>
      <w:rPr>
        <w:rFonts w:cs="Times New Roman"/>
      </w:rPr>
    </w:lvl>
    <w:lvl w:ilvl="3" w:tplc="0409000F">
      <w:start w:val="1"/>
      <w:numFmt w:val="decimal"/>
      <w:lvlText w:val="%4."/>
      <w:lvlJc w:val="left"/>
      <w:pPr>
        <w:ind w:left="3730" w:hanging="360"/>
      </w:pPr>
      <w:rPr>
        <w:rFonts w:cs="Times New Roman"/>
      </w:rPr>
    </w:lvl>
    <w:lvl w:ilvl="4" w:tplc="04090019">
      <w:start w:val="1"/>
      <w:numFmt w:val="lowerLetter"/>
      <w:lvlText w:val="%5."/>
      <w:lvlJc w:val="left"/>
      <w:pPr>
        <w:ind w:left="4450" w:hanging="360"/>
      </w:pPr>
      <w:rPr>
        <w:rFonts w:cs="Times New Roman"/>
      </w:rPr>
    </w:lvl>
    <w:lvl w:ilvl="5" w:tplc="0409001B">
      <w:start w:val="1"/>
      <w:numFmt w:val="lowerRoman"/>
      <w:lvlText w:val="%6."/>
      <w:lvlJc w:val="right"/>
      <w:pPr>
        <w:ind w:left="5170" w:hanging="180"/>
      </w:pPr>
      <w:rPr>
        <w:rFonts w:cs="Times New Roman"/>
      </w:rPr>
    </w:lvl>
    <w:lvl w:ilvl="6" w:tplc="0409000F">
      <w:start w:val="1"/>
      <w:numFmt w:val="decimal"/>
      <w:lvlText w:val="%7."/>
      <w:lvlJc w:val="left"/>
      <w:pPr>
        <w:ind w:left="5890" w:hanging="360"/>
      </w:pPr>
      <w:rPr>
        <w:rFonts w:cs="Times New Roman"/>
      </w:rPr>
    </w:lvl>
    <w:lvl w:ilvl="7" w:tplc="04090019">
      <w:start w:val="1"/>
      <w:numFmt w:val="lowerLetter"/>
      <w:lvlText w:val="%8."/>
      <w:lvlJc w:val="left"/>
      <w:pPr>
        <w:ind w:left="6610" w:hanging="360"/>
      </w:pPr>
      <w:rPr>
        <w:rFonts w:cs="Times New Roman"/>
      </w:rPr>
    </w:lvl>
    <w:lvl w:ilvl="8" w:tplc="0409001B">
      <w:start w:val="1"/>
      <w:numFmt w:val="lowerRoman"/>
      <w:lvlText w:val="%9."/>
      <w:lvlJc w:val="right"/>
      <w:pPr>
        <w:ind w:left="7330" w:hanging="180"/>
      </w:pPr>
      <w:rPr>
        <w:rFonts w:cs="Times New Roman"/>
      </w:rPr>
    </w:lvl>
  </w:abstractNum>
  <w:abstractNum w:abstractNumId="5" w15:restartNumberingAfterBreak="0">
    <w:nsid w:val="220F3F6B"/>
    <w:multiLevelType w:val="hybridMultilevel"/>
    <w:tmpl w:val="64AED2E2"/>
    <w:lvl w:ilvl="0" w:tplc="DC3439FA">
      <w:start w:val="1"/>
      <w:numFmt w:val="decimal"/>
      <w:lvlText w:val="%1."/>
      <w:lvlJc w:val="left"/>
      <w:pPr>
        <w:ind w:left="1080" w:hanging="360"/>
      </w:pPr>
      <w:rPr>
        <w:rFonts w:ascii="Times New Roman" w:eastAsia="Times New Roman" w:hAnsi="Times New Roman" w:cs="Times New Roman"/>
      </w:rPr>
    </w:lvl>
    <w:lvl w:ilvl="1" w:tplc="04020003" w:tentative="1">
      <w:start w:val="1"/>
      <w:numFmt w:val="bullet"/>
      <w:lvlText w:val="o"/>
      <w:lvlJc w:val="left"/>
      <w:pPr>
        <w:ind w:left="1800" w:hanging="360"/>
      </w:pPr>
      <w:rPr>
        <w:rFonts w:ascii="Courier New" w:hAnsi="Courier New" w:hint="default"/>
      </w:rPr>
    </w:lvl>
    <w:lvl w:ilvl="2" w:tplc="04020005" w:tentative="1">
      <w:start w:val="1"/>
      <w:numFmt w:val="bullet"/>
      <w:lvlText w:val=""/>
      <w:lvlJc w:val="left"/>
      <w:pPr>
        <w:ind w:left="2520" w:hanging="360"/>
      </w:pPr>
      <w:rPr>
        <w:rFonts w:ascii="Wingdings" w:hAnsi="Wingdings" w:hint="default"/>
      </w:rPr>
    </w:lvl>
    <w:lvl w:ilvl="3" w:tplc="0402000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6" w15:restartNumberingAfterBreak="0">
    <w:nsid w:val="22CF11E4"/>
    <w:multiLevelType w:val="hybridMultilevel"/>
    <w:tmpl w:val="0A4E9C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C74146E"/>
    <w:multiLevelType w:val="hybridMultilevel"/>
    <w:tmpl w:val="EAC075A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2CC65ED5"/>
    <w:multiLevelType w:val="hybridMultilevel"/>
    <w:tmpl w:val="0C7A1F56"/>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9" w15:restartNumberingAfterBreak="0">
    <w:nsid w:val="34A27A48"/>
    <w:multiLevelType w:val="hybridMultilevel"/>
    <w:tmpl w:val="669E560C"/>
    <w:lvl w:ilvl="0" w:tplc="CBAC141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3A3D68EC"/>
    <w:multiLevelType w:val="hybridMultilevel"/>
    <w:tmpl w:val="979A7D4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1" w15:restartNumberingAfterBreak="0">
    <w:nsid w:val="40B9323A"/>
    <w:multiLevelType w:val="hybridMultilevel"/>
    <w:tmpl w:val="F4E48BF6"/>
    <w:lvl w:ilvl="0" w:tplc="2BA0FAFA">
      <w:start w:val="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40CF7C33"/>
    <w:multiLevelType w:val="hybridMultilevel"/>
    <w:tmpl w:val="96E8B55E"/>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3" w15:restartNumberingAfterBreak="0">
    <w:nsid w:val="41D253B0"/>
    <w:multiLevelType w:val="hybridMultilevel"/>
    <w:tmpl w:val="819E25D0"/>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4" w15:restartNumberingAfterBreak="0">
    <w:nsid w:val="456E5F87"/>
    <w:multiLevelType w:val="hybridMultilevel"/>
    <w:tmpl w:val="13FE57B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471F38F3"/>
    <w:multiLevelType w:val="hybridMultilevel"/>
    <w:tmpl w:val="EE003F8C"/>
    <w:lvl w:ilvl="0" w:tplc="070EFA6E">
      <w:start w:val="1"/>
      <w:numFmt w:val="decimal"/>
      <w:lvlText w:val="%1."/>
      <w:lvlJc w:val="left"/>
      <w:pPr>
        <w:ind w:left="1300" w:hanging="360"/>
      </w:pPr>
      <w:rPr>
        <w:rFonts w:cs="Times New Roman" w:hint="default"/>
      </w:rPr>
    </w:lvl>
    <w:lvl w:ilvl="1" w:tplc="04020019">
      <w:start w:val="1"/>
      <w:numFmt w:val="lowerLetter"/>
      <w:lvlText w:val="%2."/>
      <w:lvlJc w:val="left"/>
      <w:pPr>
        <w:ind w:left="2020" w:hanging="360"/>
      </w:pPr>
      <w:rPr>
        <w:rFonts w:cs="Times New Roman"/>
      </w:rPr>
    </w:lvl>
    <w:lvl w:ilvl="2" w:tplc="0402001B">
      <w:start w:val="1"/>
      <w:numFmt w:val="lowerRoman"/>
      <w:lvlText w:val="%3."/>
      <w:lvlJc w:val="right"/>
      <w:pPr>
        <w:ind w:left="2740" w:hanging="180"/>
      </w:pPr>
      <w:rPr>
        <w:rFonts w:cs="Times New Roman"/>
      </w:rPr>
    </w:lvl>
    <w:lvl w:ilvl="3" w:tplc="0402000F">
      <w:start w:val="1"/>
      <w:numFmt w:val="decimal"/>
      <w:lvlText w:val="%4."/>
      <w:lvlJc w:val="left"/>
      <w:pPr>
        <w:ind w:left="3460" w:hanging="360"/>
      </w:pPr>
      <w:rPr>
        <w:rFonts w:cs="Times New Roman"/>
      </w:rPr>
    </w:lvl>
    <w:lvl w:ilvl="4" w:tplc="04020019">
      <w:start w:val="1"/>
      <w:numFmt w:val="lowerLetter"/>
      <w:lvlText w:val="%5."/>
      <w:lvlJc w:val="left"/>
      <w:pPr>
        <w:ind w:left="4180" w:hanging="360"/>
      </w:pPr>
      <w:rPr>
        <w:rFonts w:cs="Times New Roman"/>
      </w:rPr>
    </w:lvl>
    <w:lvl w:ilvl="5" w:tplc="0402001B">
      <w:start w:val="1"/>
      <w:numFmt w:val="lowerRoman"/>
      <w:lvlText w:val="%6."/>
      <w:lvlJc w:val="right"/>
      <w:pPr>
        <w:ind w:left="4900" w:hanging="180"/>
      </w:pPr>
      <w:rPr>
        <w:rFonts w:cs="Times New Roman"/>
      </w:rPr>
    </w:lvl>
    <w:lvl w:ilvl="6" w:tplc="0402000F">
      <w:start w:val="1"/>
      <w:numFmt w:val="decimal"/>
      <w:lvlText w:val="%7."/>
      <w:lvlJc w:val="left"/>
      <w:pPr>
        <w:ind w:left="5620" w:hanging="360"/>
      </w:pPr>
      <w:rPr>
        <w:rFonts w:cs="Times New Roman"/>
      </w:rPr>
    </w:lvl>
    <w:lvl w:ilvl="7" w:tplc="04020019">
      <w:start w:val="1"/>
      <w:numFmt w:val="lowerLetter"/>
      <w:lvlText w:val="%8."/>
      <w:lvlJc w:val="left"/>
      <w:pPr>
        <w:ind w:left="6340" w:hanging="360"/>
      </w:pPr>
      <w:rPr>
        <w:rFonts w:cs="Times New Roman"/>
      </w:rPr>
    </w:lvl>
    <w:lvl w:ilvl="8" w:tplc="0402001B">
      <w:start w:val="1"/>
      <w:numFmt w:val="lowerRoman"/>
      <w:lvlText w:val="%9."/>
      <w:lvlJc w:val="right"/>
      <w:pPr>
        <w:ind w:left="7060" w:hanging="180"/>
      </w:pPr>
      <w:rPr>
        <w:rFonts w:cs="Times New Roman"/>
      </w:rPr>
    </w:lvl>
  </w:abstractNum>
  <w:abstractNum w:abstractNumId="16" w15:restartNumberingAfterBreak="0">
    <w:nsid w:val="48342D15"/>
    <w:multiLevelType w:val="hybridMultilevel"/>
    <w:tmpl w:val="FEB85D22"/>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7" w15:restartNumberingAfterBreak="0">
    <w:nsid w:val="49004BE4"/>
    <w:multiLevelType w:val="hybridMultilevel"/>
    <w:tmpl w:val="2184079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4B53650C"/>
    <w:multiLevelType w:val="hybridMultilevel"/>
    <w:tmpl w:val="76AE60F6"/>
    <w:lvl w:ilvl="0" w:tplc="04090001">
      <w:start w:val="1"/>
      <w:numFmt w:val="bullet"/>
      <w:lvlText w:val=""/>
      <w:lvlJc w:val="left"/>
      <w:pPr>
        <w:ind w:left="1353" w:hanging="360"/>
      </w:pPr>
      <w:rPr>
        <w:rFonts w:ascii="Symbol" w:hAnsi="Symbol"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19" w15:restartNumberingAfterBreak="0">
    <w:nsid w:val="4C871C92"/>
    <w:multiLevelType w:val="multilevel"/>
    <w:tmpl w:val="9D58C796"/>
    <w:lvl w:ilvl="0">
      <w:start w:val="1"/>
      <w:numFmt w:val="decimal"/>
      <w:lvlText w:val="%1."/>
      <w:lvlJc w:val="left"/>
      <w:pPr>
        <w:ind w:left="495" w:hanging="495"/>
      </w:pPr>
      <w:rPr>
        <w:rFonts w:hint="default"/>
      </w:rPr>
    </w:lvl>
    <w:lvl w:ilvl="1">
      <w:start w:val="1"/>
      <w:numFmt w:val="decimal"/>
      <w:lvlText w:val="%1.%2."/>
      <w:lvlJc w:val="left"/>
      <w:pPr>
        <w:ind w:left="1215" w:hanging="49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4CF357F4"/>
    <w:multiLevelType w:val="hybridMultilevel"/>
    <w:tmpl w:val="E0222F8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4D841988"/>
    <w:multiLevelType w:val="hybridMultilevel"/>
    <w:tmpl w:val="1DE43022"/>
    <w:lvl w:ilvl="0" w:tplc="5CE2E75A">
      <w:start w:val="1"/>
      <w:numFmt w:val="decimal"/>
      <w:lvlText w:val="%1."/>
      <w:lvlJc w:val="left"/>
      <w:pPr>
        <w:ind w:left="1070"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2" w15:restartNumberingAfterBreak="0">
    <w:nsid w:val="50B9215B"/>
    <w:multiLevelType w:val="hybridMultilevel"/>
    <w:tmpl w:val="06CC2AA4"/>
    <w:lvl w:ilvl="0" w:tplc="AD9EFD74">
      <w:start w:val="1"/>
      <w:numFmt w:val="decimal"/>
      <w:lvlText w:val="%1."/>
      <w:lvlJc w:val="left"/>
      <w:pPr>
        <w:ind w:left="9649" w:hanging="894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3" w15:restartNumberingAfterBreak="0">
    <w:nsid w:val="54F909B6"/>
    <w:multiLevelType w:val="hybridMultilevel"/>
    <w:tmpl w:val="315AA9A6"/>
    <w:lvl w:ilvl="0" w:tplc="16EA985A">
      <w:start w:val="1"/>
      <w:numFmt w:val="decimal"/>
      <w:lvlText w:val="%1."/>
      <w:lvlJc w:val="left"/>
      <w:pPr>
        <w:ind w:left="1429" w:hanging="360"/>
      </w:pPr>
      <w:rPr>
        <w:rFonts w:hint="default"/>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4" w15:restartNumberingAfterBreak="0">
    <w:nsid w:val="585D4177"/>
    <w:multiLevelType w:val="hybridMultilevel"/>
    <w:tmpl w:val="2640BE6C"/>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5" w15:restartNumberingAfterBreak="0">
    <w:nsid w:val="5CBA1216"/>
    <w:multiLevelType w:val="hybridMultilevel"/>
    <w:tmpl w:val="ED9E55CE"/>
    <w:lvl w:ilvl="0" w:tplc="5B4CCD20">
      <w:start w:val="4"/>
      <w:numFmt w:val="bullet"/>
      <w:lvlText w:val="-"/>
      <w:lvlJc w:val="left"/>
      <w:pPr>
        <w:ind w:left="840" w:hanging="360"/>
      </w:pPr>
      <w:rPr>
        <w:rFonts w:ascii="Times New Roman" w:eastAsia="Times New Roman" w:hAnsi="Times New Roman" w:cs="Times New Roman" w:hint="default"/>
      </w:rPr>
    </w:lvl>
    <w:lvl w:ilvl="1" w:tplc="04020003" w:tentative="1">
      <w:start w:val="1"/>
      <w:numFmt w:val="bullet"/>
      <w:lvlText w:val="o"/>
      <w:lvlJc w:val="left"/>
      <w:pPr>
        <w:ind w:left="1560" w:hanging="360"/>
      </w:pPr>
      <w:rPr>
        <w:rFonts w:ascii="Courier New" w:hAnsi="Courier New" w:cs="Courier New" w:hint="default"/>
      </w:rPr>
    </w:lvl>
    <w:lvl w:ilvl="2" w:tplc="04020005" w:tentative="1">
      <w:start w:val="1"/>
      <w:numFmt w:val="bullet"/>
      <w:lvlText w:val=""/>
      <w:lvlJc w:val="left"/>
      <w:pPr>
        <w:ind w:left="2280" w:hanging="360"/>
      </w:pPr>
      <w:rPr>
        <w:rFonts w:ascii="Wingdings" w:hAnsi="Wingdings" w:hint="default"/>
      </w:rPr>
    </w:lvl>
    <w:lvl w:ilvl="3" w:tplc="04020001" w:tentative="1">
      <w:start w:val="1"/>
      <w:numFmt w:val="bullet"/>
      <w:lvlText w:val=""/>
      <w:lvlJc w:val="left"/>
      <w:pPr>
        <w:ind w:left="3000" w:hanging="360"/>
      </w:pPr>
      <w:rPr>
        <w:rFonts w:ascii="Symbol" w:hAnsi="Symbol" w:hint="default"/>
      </w:rPr>
    </w:lvl>
    <w:lvl w:ilvl="4" w:tplc="04020003" w:tentative="1">
      <w:start w:val="1"/>
      <w:numFmt w:val="bullet"/>
      <w:lvlText w:val="o"/>
      <w:lvlJc w:val="left"/>
      <w:pPr>
        <w:ind w:left="3720" w:hanging="360"/>
      </w:pPr>
      <w:rPr>
        <w:rFonts w:ascii="Courier New" w:hAnsi="Courier New" w:cs="Courier New" w:hint="default"/>
      </w:rPr>
    </w:lvl>
    <w:lvl w:ilvl="5" w:tplc="04020005" w:tentative="1">
      <w:start w:val="1"/>
      <w:numFmt w:val="bullet"/>
      <w:lvlText w:val=""/>
      <w:lvlJc w:val="left"/>
      <w:pPr>
        <w:ind w:left="4440" w:hanging="360"/>
      </w:pPr>
      <w:rPr>
        <w:rFonts w:ascii="Wingdings" w:hAnsi="Wingdings" w:hint="default"/>
      </w:rPr>
    </w:lvl>
    <w:lvl w:ilvl="6" w:tplc="04020001" w:tentative="1">
      <w:start w:val="1"/>
      <w:numFmt w:val="bullet"/>
      <w:lvlText w:val=""/>
      <w:lvlJc w:val="left"/>
      <w:pPr>
        <w:ind w:left="5160" w:hanging="360"/>
      </w:pPr>
      <w:rPr>
        <w:rFonts w:ascii="Symbol" w:hAnsi="Symbol" w:hint="default"/>
      </w:rPr>
    </w:lvl>
    <w:lvl w:ilvl="7" w:tplc="04020003" w:tentative="1">
      <w:start w:val="1"/>
      <w:numFmt w:val="bullet"/>
      <w:lvlText w:val="o"/>
      <w:lvlJc w:val="left"/>
      <w:pPr>
        <w:ind w:left="5880" w:hanging="360"/>
      </w:pPr>
      <w:rPr>
        <w:rFonts w:ascii="Courier New" w:hAnsi="Courier New" w:cs="Courier New" w:hint="default"/>
      </w:rPr>
    </w:lvl>
    <w:lvl w:ilvl="8" w:tplc="04020005" w:tentative="1">
      <w:start w:val="1"/>
      <w:numFmt w:val="bullet"/>
      <w:lvlText w:val=""/>
      <w:lvlJc w:val="left"/>
      <w:pPr>
        <w:ind w:left="6600" w:hanging="360"/>
      </w:pPr>
      <w:rPr>
        <w:rFonts w:ascii="Wingdings" w:hAnsi="Wingdings" w:hint="default"/>
      </w:rPr>
    </w:lvl>
  </w:abstractNum>
  <w:abstractNum w:abstractNumId="26" w15:restartNumberingAfterBreak="0">
    <w:nsid w:val="5E0367AA"/>
    <w:multiLevelType w:val="hybridMultilevel"/>
    <w:tmpl w:val="70141B6E"/>
    <w:lvl w:ilvl="0" w:tplc="6CE065E4">
      <w:numFmt w:val="bullet"/>
      <w:lvlText w:val="-"/>
      <w:lvlJc w:val="left"/>
      <w:pPr>
        <w:tabs>
          <w:tab w:val="num" w:pos="1260"/>
        </w:tabs>
        <w:ind w:left="1260" w:hanging="540"/>
      </w:pPr>
      <w:rPr>
        <w:rFonts w:ascii="Times New Roman" w:eastAsia="Times New Roma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27" w15:restartNumberingAfterBreak="0">
    <w:nsid w:val="63BC5D55"/>
    <w:multiLevelType w:val="hybridMultilevel"/>
    <w:tmpl w:val="BA086CE8"/>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8" w15:restartNumberingAfterBreak="0">
    <w:nsid w:val="64067C84"/>
    <w:multiLevelType w:val="hybridMultilevel"/>
    <w:tmpl w:val="640C90F6"/>
    <w:lvl w:ilvl="0" w:tplc="8C947050">
      <w:start w:val="2"/>
      <w:numFmt w:val="bullet"/>
      <w:lvlText w:val=""/>
      <w:lvlJc w:val="left"/>
      <w:pPr>
        <w:ind w:left="1494" w:hanging="360"/>
      </w:pPr>
      <w:rPr>
        <w:rFonts w:ascii="Symbol" w:eastAsia="Calibri" w:hAnsi="Symbol" w:cs="Times New Roman" w:hint="default"/>
      </w:rPr>
    </w:lvl>
    <w:lvl w:ilvl="1" w:tplc="04020003" w:tentative="1">
      <w:start w:val="1"/>
      <w:numFmt w:val="bullet"/>
      <w:lvlText w:val="o"/>
      <w:lvlJc w:val="left"/>
      <w:pPr>
        <w:ind w:left="2214" w:hanging="360"/>
      </w:pPr>
      <w:rPr>
        <w:rFonts w:ascii="Courier New" w:hAnsi="Courier New" w:cs="Courier New" w:hint="default"/>
      </w:rPr>
    </w:lvl>
    <w:lvl w:ilvl="2" w:tplc="04020005" w:tentative="1">
      <w:start w:val="1"/>
      <w:numFmt w:val="bullet"/>
      <w:lvlText w:val=""/>
      <w:lvlJc w:val="left"/>
      <w:pPr>
        <w:ind w:left="2934" w:hanging="360"/>
      </w:pPr>
      <w:rPr>
        <w:rFonts w:ascii="Wingdings" w:hAnsi="Wingdings" w:hint="default"/>
      </w:rPr>
    </w:lvl>
    <w:lvl w:ilvl="3" w:tplc="04020001" w:tentative="1">
      <w:start w:val="1"/>
      <w:numFmt w:val="bullet"/>
      <w:lvlText w:val=""/>
      <w:lvlJc w:val="left"/>
      <w:pPr>
        <w:ind w:left="3654" w:hanging="360"/>
      </w:pPr>
      <w:rPr>
        <w:rFonts w:ascii="Symbol" w:hAnsi="Symbol" w:hint="default"/>
      </w:rPr>
    </w:lvl>
    <w:lvl w:ilvl="4" w:tplc="04020003" w:tentative="1">
      <w:start w:val="1"/>
      <w:numFmt w:val="bullet"/>
      <w:lvlText w:val="o"/>
      <w:lvlJc w:val="left"/>
      <w:pPr>
        <w:ind w:left="4374" w:hanging="360"/>
      </w:pPr>
      <w:rPr>
        <w:rFonts w:ascii="Courier New" w:hAnsi="Courier New" w:cs="Courier New" w:hint="default"/>
      </w:rPr>
    </w:lvl>
    <w:lvl w:ilvl="5" w:tplc="04020005" w:tentative="1">
      <w:start w:val="1"/>
      <w:numFmt w:val="bullet"/>
      <w:lvlText w:val=""/>
      <w:lvlJc w:val="left"/>
      <w:pPr>
        <w:ind w:left="5094" w:hanging="360"/>
      </w:pPr>
      <w:rPr>
        <w:rFonts w:ascii="Wingdings" w:hAnsi="Wingdings" w:hint="default"/>
      </w:rPr>
    </w:lvl>
    <w:lvl w:ilvl="6" w:tplc="04020001" w:tentative="1">
      <w:start w:val="1"/>
      <w:numFmt w:val="bullet"/>
      <w:lvlText w:val=""/>
      <w:lvlJc w:val="left"/>
      <w:pPr>
        <w:ind w:left="5814" w:hanging="360"/>
      </w:pPr>
      <w:rPr>
        <w:rFonts w:ascii="Symbol" w:hAnsi="Symbol" w:hint="default"/>
      </w:rPr>
    </w:lvl>
    <w:lvl w:ilvl="7" w:tplc="04020003" w:tentative="1">
      <w:start w:val="1"/>
      <w:numFmt w:val="bullet"/>
      <w:lvlText w:val="o"/>
      <w:lvlJc w:val="left"/>
      <w:pPr>
        <w:ind w:left="6534" w:hanging="360"/>
      </w:pPr>
      <w:rPr>
        <w:rFonts w:ascii="Courier New" w:hAnsi="Courier New" w:cs="Courier New" w:hint="default"/>
      </w:rPr>
    </w:lvl>
    <w:lvl w:ilvl="8" w:tplc="04020005" w:tentative="1">
      <w:start w:val="1"/>
      <w:numFmt w:val="bullet"/>
      <w:lvlText w:val=""/>
      <w:lvlJc w:val="left"/>
      <w:pPr>
        <w:ind w:left="7254" w:hanging="360"/>
      </w:pPr>
      <w:rPr>
        <w:rFonts w:ascii="Wingdings" w:hAnsi="Wingdings" w:hint="default"/>
      </w:rPr>
    </w:lvl>
  </w:abstractNum>
  <w:abstractNum w:abstractNumId="29" w15:restartNumberingAfterBreak="0">
    <w:nsid w:val="64D463C3"/>
    <w:multiLevelType w:val="hybridMultilevel"/>
    <w:tmpl w:val="D83E781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68F555E3"/>
    <w:multiLevelType w:val="hybridMultilevel"/>
    <w:tmpl w:val="5826196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CCC170A"/>
    <w:multiLevelType w:val="hybridMultilevel"/>
    <w:tmpl w:val="22906E7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15:restartNumberingAfterBreak="0">
    <w:nsid w:val="722A055E"/>
    <w:multiLevelType w:val="hybridMultilevel"/>
    <w:tmpl w:val="2250E0CE"/>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3" w15:restartNumberingAfterBreak="0">
    <w:nsid w:val="796E3E91"/>
    <w:multiLevelType w:val="hybridMultilevel"/>
    <w:tmpl w:val="9884A5DE"/>
    <w:lvl w:ilvl="0" w:tplc="C76E7582">
      <w:start w:val="1"/>
      <w:numFmt w:val="upperRoman"/>
      <w:lvlText w:val="%1."/>
      <w:lvlJc w:val="left"/>
      <w:pPr>
        <w:tabs>
          <w:tab w:val="num" w:pos="720"/>
        </w:tabs>
        <w:ind w:left="720" w:hanging="360"/>
      </w:pPr>
      <w:rPr>
        <w:rFonts w:hint="default"/>
        <w:b/>
        <w:i w:val="0"/>
        <w:sz w:val="24"/>
        <w:szCs w:val="24"/>
      </w:rPr>
    </w:lvl>
    <w:lvl w:ilvl="1" w:tplc="04020001">
      <w:start w:val="1"/>
      <w:numFmt w:val="bullet"/>
      <w:lvlText w:val=""/>
      <w:lvlJc w:val="left"/>
      <w:pPr>
        <w:tabs>
          <w:tab w:val="num" w:pos="1440"/>
        </w:tabs>
        <w:ind w:left="1440" w:hanging="360"/>
      </w:pPr>
      <w:rPr>
        <w:rFonts w:ascii="Symbol" w:hAnsi="Symbol" w:hint="default"/>
        <w:b/>
        <w:i w:val="0"/>
        <w:sz w:val="24"/>
        <w:szCs w:val="24"/>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CDA195A"/>
    <w:multiLevelType w:val="hybridMultilevel"/>
    <w:tmpl w:val="73029642"/>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hint="default"/>
      </w:rPr>
    </w:lvl>
  </w:abstractNum>
  <w:abstractNum w:abstractNumId="35" w15:restartNumberingAfterBreak="0">
    <w:nsid w:val="7EF12DCD"/>
    <w:multiLevelType w:val="hybridMultilevel"/>
    <w:tmpl w:val="76EA6F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064C29"/>
    <w:multiLevelType w:val="hybridMultilevel"/>
    <w:tmpl w:val="E5C8BC52"/>
    <w:lvl w:ilvl="0" w:tplc="6136E4C6">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2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3"/>
  </w:num>
  <w:num w:numId="3">
    <w:abstractNumId w:val="26"/>
  </w:num>
  <w:num w:numId="4">
    <w:abstractNumId w:val="30"/>
  </w:num>
  <w:num w:numId="5">
    <w:abstractNumId w:val="10"/>
  </w:num>
  <w:num w:numId="6">
    <w:abstractNumId w:val="25"/>
  </w:num>
  <w:num w:numId="7">
    <w:abstractNumId w:val="11"/>
  </w:num>
  <w:num w:numId="8">
    <w:abstractNumId w:val="23"/>
  </w:num>
  <w:num w:numId="9">
    <w:abstractNumId w:val="15"/>
  </w:num>
  <w:num w:numId="10">
    <w:abstractNumId w:val="4"/>
  </w:num>
  <w:num w:numId="11">
    <w:abstractNumId w:val="34"/>
  </w:num>
  <w:num w:numId="12">
    <w:abstractNumId w:val="1"/>
  </w:num>
  <w:num w:numId="13">
    <w:abstractNumId w:val="22"/>
  </w:num>
  <w:num w:numId="14">
    <w:abstractNumId w:val="21"/>
  </w:num>
  <w:num w:numId="15">
    <w:abstractNumId w:val="2"/>
  </w:num>
  <w:num w:numId="16">
    <w:abstractNumId w:val="5"/>
  </w:num>
  <w:num w:numId="17">
    <w:abstractNumId w:val="14"/>
  </w:num>
  <w:num w:numId="18">
    <w:abstractNumId w:val="31"/>
  </w:num>
  <w:num w:numId="19">
    <w:abstractNumId w:val="28"/>
  </w:num>
  <w:num w:numId="20">
    <w:abstractNumId w:val="29"/>
  </w:num>
  <w:num w:numId="21">
    <w:abstractNumId w:val="20"/>
  </w:num>
  <w:num w:numId="22">
    <w:abstractNumId w:val="0"/>
  </w:num>
  <w:num w:numId="23">
    <w:abstractNumId w:val="36"/>
  </w:num>
  <w:num w:numId="24">
    <w:abstractNumId w:val="9"/>
  </w:num>
  <w:num w:numId="25">
    <w:abstractNumId w:val="8"/>
  </w:num>
  <w:num w:numId="26">
    <w:abstractNumId w:val="35"/>
  </w:num>
  <w:num w:numId="27">
    <w:abstractNumId w:val="18"/>
  </w:num>
  <w:num w:numId="28">
    <w:abstractNumId w:val="6"/>
  </w:num>
  <w:num w:numId="29">
    <w:abstractNumId w:val="17"/>
  </w:num>
  <w:num w:numId="30">
    <w:abstractNumId w:val="7"/>
  </w:num>
  <w:num w:numId="31">
    <w:abstractNumId w:val="16"/>
  </w:num>
  <w:num w:numId="32">
    <w:abstractNumId w:val="3"/>
  </w:num>
  <w:num w:numId="33">
    <w:abstractNumId w:val="32"/>
  </w:num>
  <w:num w:numId="34">
    <w:abstractNumId w:val="24"/>
  </w:num>
  <w:num w:numId="35">
    <w:abstractNumId w:val="27"/>
  </w:num>
  <w:num w:numId="36">
    <w:abstractNumId w:val="19"/>
  </w:num>
  <w:num w:numId="37">
    <w:abstractNumId w:val="12"/>
  </w:num>
  <w:num w:numId="3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B17"/>
    <w:rsid w:val="0000144C"/>
    <w:rsid w:val="00001906"/>
    <w:rsid w:val="00001FA6"/>
    <w:rsid w:val="000041CB"/>
    <w:rsid w:val="00004EC7"/>
    <w:rsid w:val="00005689"/>
    <w:rsid w:val="000061AA"/>
    <w:rsid w:val="00006E67"/>
    <w:rsid w:val="00007070"/>
    <w:rsid w:val="00007581"/>
    <w:rsid w:val="000114C6"/>
    <w:rsid w:val="00014020"/>
    <w:rsid w:val="00014746"/>
    <w:rsid w:val="00014A52"/>
    <w:rsid w:val="0001710B"/>
    <w:rsid w:val="00017939"/>
    <w:rsid w:val="000213AD"/>
    <w:rsid w:val="00021C6E"/>
    <w:rsid w:val="00022C2E"/>
    <w:rsid w:val="00024498"/>
    <w:rsid w:val="00025383"/>
    <w:rsid w:val="00025A67"/>
    <w:rsid w:val="00026EBF"/>
    <w:rsid w:val="00034661"/>
    <w:rsid w:val="0004111F"/>
    <w:rsid w:val="0004123C"/>
    <w:rsid w:val="00042416"/>
    <w:rsid w:val="00042781"/>
    <w:rsid w:val="00044367"/>
    <w:rsid w:val="000530EE"/>
    <w:rsid w:val="000558A7"/>
    <w:rsid w:val="00060D2E"/>
    <w:rsid w:val="00063D3A"/>
    <w:rsid w:val="00066A5E"/>
    <w:rsid w:val="00066CEB"/>
    <w:rsid w:val="00072374"/>
    <w:rsid w:val="000755DB"/>
    <w:rsid w:val="000802CF"/>
    <w:rsid w:val="0008590C"/>
    <w:rsid w:val="00086155"/>
    <w:rsid w:val="00087AB4"/>
    <w:rsid w:val="0009629B"/>
    <w:rsid w:val="00097049"/>
    <w:rsid w:val="000A2BAB"/>
    <w:rsid w:val="000A41F5"/>
    <w:rsid w:val="000A4504"/>
    <w:rsid w:val="000A4EED"/>
    <w:rsid w:val="000A74FC"/>
    <w:rsid w:val="000A7683"/>
    <w:rsid w:val="000B05F1"/>
    <w:rsid w:val="000B1B11"/>
    <w:rsid w:val="000B2FD4"/>
    <w:rsid w:val="000B43F2"/>
    <w:rsid w:val="000B5598"/>
    <w:rsid w:val="000B5F3D"/>
    <w:rsid w:val="000B6681"/>
    <w:rsid w:val="000C018A"/>
    <w:rsid w:val="000C4F0A"/>
    <w:rsid w:val="000C5D65"/>
    <w:rsid w:val="000C728A"/>
    <w:rsid w:val="000C7A5A"/>
    <w:rsid w:val="000D04E4"/>
    <w:rsid w:val="000D38B0"/>
    <w:rsid w:val="000D3D11"/>
    <w:rsid w:val="000D4AF4"/>
    <w:rsid w:val="000D5846"/>
    <w:rsid w:val="000E0F4B"/>
    <w:rsid w:val="000E14A7"/>
    <w:rsid w:val="000E2F9B"/>
    <w:rsid w:val="000E3EB8"/>
    <w:rsid w:val="000E47BC"/>
    <w:rsid w:val="000E6394"/>
    <w:rsid w:val="000E781B"/>
    <w:rsid w:val="000F0CD1"/>
    <w:rsid w:val="000F1021"/>
    <w:rsid w:val="000F258A"/>
    <w:rsid w:val="000F2FFA"/>
    <w:rsid w:val="000F65C4"/>
    <w:rsid w:val="000F6816"/>
    <w:rsid w:val="000F6B74"/>
    <w:rsid w:val="00101B66"/>
    <w:rsid w:val="00105C24"/>
    <w:rsid w:val="00106697"/>
    <w:rsid w:val="00106BDD"/>
    <w:rsid w:val="001072FC"/>
    <w:rsid w:val="00110EB1"/>
    <w:rsid w:val="00112CCC"/>
    <w:rsid w:val="00117133"/>
    <w:rsid w:val="00121205"/>
    <w:rsid w:val="00122C21"/>
    <w:rsid w:val="00125BCE"/>
    <w:rsid w:val="00126055"/>
    <w:rsid w:val="00126765"/>
    <w:rsid w:val="001271A1"/>
    <w:rsid w:val="00133604"/>
    <w:rsid w:val="00133945"/>
    <w:rsid w:val="0013468F"/>
    <w:rsid w:val="00136822"/>
    <w:rsid w:val="001403C7"/>
    <w:rsid w:val="00140737"/>
    <w:rsid w:val="00145096"/>
    <w:rsid w:val="00146489"/>
    <w:rsid w:val="00146747"/>
    <w:rsid w:val="00147BD6"/>
    <w:rsid w:val="00150E68"/>
    <w:rsid w:val="00151DA5"/>
    <w:rsid w:val="00151F53"/>
    <w:rsid w:val="001540E0"/>
    <w:rsid w:val="00156653"/>
    <w:rsid w:val="00157115"/>
    <w:rsid w:val="00157ABC"/>
    <w:rsid w:val="00157D1E"/>
    <w:rsid w:val="00160F58"/>
    <w:rsid w:val="001657DC"/>
    <w:rsid w:val="00167642"/>
    <w:rsid w:val="001676DE"/>
    <w:rsid w:val="00167E3C"/>
    <w:rsid w:val="0017088F"/>
    <w:rsid w:val="00171D54"/>
    <w:rsid w:val="001737D9"/>
    <w:rsid w:val="00174350"/>
    <w:rsid w:val="001745A3"/>
    <w:rsid w:val="00174767"/>
    <w:rsid w:val="00175CF3"/>
    <w:rsid w:val="00184E25"/>
    <w:rsid w:val="00186870"/>
    <w:rsid w:val="00187A60"/>
    <w:rsid w:val="00190C06"/>
    <w:rsid w:val="00190F96"/>
    <w:rsid w:val="00191A3D"/>
    <w:rsid w:val="00192E45"/>
    <w:rsid w:val="00194102"/>
    <w:rsid w:val="00194B81"/>
    <w:rsid w:val="00196619"/>
    <w:rsid w:val="001A4FE0"/>
    <w:rsid w:val="001B06E6"/>
    <w:rsid w:val="001B7532"/>
    <w:rsid w:val="001C2490"/>
    <w:rsid w:val="001C3B59"/>
    <w:rsid w:val="001C5826"/>
    <w:rsid w:val="001C5905"/>
    <w:rsid w:val="001C5D94"/>
    <w:rsid w:val="001C6D1E"/>
    <w:rsid w:val="001D5D05"/>
    <w:rsid w:val="001D61EB"/>
    <w:rsid w:val="001D79DF"/>
    <w:rsid w:val="001E1567"/>
    <w:rsid w:val="001E7E0D"/>
    <w:rsid w:val="001F2B7C"/>
    <w:rsid w:val="001F7075"/>
    <w:rsid w:val="002067BB"/>
    <w:rsid w:val="00207CF8"/>
    <w:rsid w:val="002101E5"/>
    <w:rsid w:val="00211DF0"/>
    <w:rsid w:val="002126E1"/>
    <w:rsid w:val="00213A2F"/>
    <w:rsid w:val="0021719A"/>
    <w:rsid w:val="00220E5C"/>
    <w:rsid w:val="00223923"/>
    <w:rsid w:val="0022603B"/>
    <w:rsid w:val="002270B5"/>
    <w:rsid w:val="00227240"/>
    <w:rsid w:val="0022734C"/>
    <w:rsid w:val="0022783B"/>
    <w:rsid w:val="00230ED9"/>
    <w:rsid w:val="00232235"/>
    <w:rsid w:val="002329F3"/>
    <w:rsid w:val="00245471"/>
    <w:rsid w:val="00245A4D"/>
    <w:rsid w:val="00251152"/>
    <w:rsid w:val="002527DE"/>
    <w:rsid w:val="00256DFC"/>
    <w:rsid w:val="00260248"/>
    <w:rsid w:val="002638A0"/>
    <w:rsid w:val="002639A8"/>
    <w:rsid w:val="00266D04"/>
    <w:rsid w:val="0027040C"/>
    <w:rsid w:val="00271FD9"/>
    <w:rsid w:val="0027481E"/>
    <w:rsid w:val="00274870"/>
    <w:rsid w:val="00276A2E"/>
    <w:rsid w:val="0027714A"/>
    <w:rsid w:val="00281677"/>
    <w:rsid w:val="00282039"/>
    <w:rsid w:val="00284FEF"/>
    <w:rsid w:val="00286E1B"/>
    <w:rsid w:val="00287A85"/>
    <w:rsid w:val="00287AA7"/>
    <w:rsid w:val="00287F26"/>
    <w:rsid w:val="0029483E"/>
    <w:rsid w:val="0029553A"/>
    <w:rsid w:val="00296526"/>
    <w:rsid w:val="00296B71"/>
    <w:rsid w:val="00297811"/>
    <w:rsid w:val="00297AB1"/>
    <w:rsid w:val="002A1C88"/>
    <w:rsid w:val="002A2538"/>
    <w:rsid w:val="002A2B7A"/>
    <w:rsid w:val="002A2FD2"/>
    <w:rsid w:val="002A5ED6"/>
    <w:rsid w:val="002A65CF"/>
    <w:rsid w:val="002A6BD4"/>
    <w:rsid w:val="002A7016"/>
    <w:rsid w:val="002A7458"/>
    <w:rsid w:val="002B53E7"/>
    <w:rsid w:val="002C05A2"/>
    <w:rsid w:val="002C0CBC"/>
    <w:rsid w:val="002C3722"/>
    <w:rsid w:val="002C5084"/>
    <w:rsid w:val="002C68AD"/>
    <w:rsid w:val="002C7159"/>
    <w:rsid w:val="002D11A8"/>
    <w:rsid w:val="002D2ED3"/>
    <w:rsid w:val="002D39B1"/>
    <w:rsid w:val="002D4A7E"/>
    <w:rsid w:val="002D6C4B"/>
    <w:rsid w:val="002D6D4D"/>
    <w:rsid w:val="002E2396"/>
    <w:rsid w:val="002E3920"/>
    <w:rsid w:val="002E54E4"/>
    <w:rsid w:val="002F00AD"/>
    <w:rsid w:val="002F06A8"/>
    <w:rsid w:val="002F2775"/>
    <w:rsid w:val="002F2C75"/>
    <w:rsid w:val="002F54CC"/>
    <w:rsid w:val="00300A53"/>
    <w:rsid w:val="003058DE"/>
    <w:rsid w:val="00311A01"/>
    <w:rsid w:val="00313609"/>
    <w:rsid w:val="00313B6E"/>
    <w:rsid w:val="00315ACD"/>
    <w:rsid w:val="00315E64"/>
    <w:rsid w:val="0031650F"/>
    <w:rsid w:val="0031727D"/>
    <w:rsid w:val="003178D7"/>
    <w:rsid w:val="00321118"/>
    <w:rsid w:val="00325306"/>
    <w:rsid w:val="00325314"/>
    <w:rsid w:val="00326845"/>
    <w:rsid w:val="00327325"/>
    <w:rsid w:val="00334781"/>
    <w:rsid w:val="003372CB"/>
    <w:rsid w:val="00342CE2"/>
    <w:rsid w:val="003448AD"/>
    <w:rsid w:val="0034628D"/>
    <w:rsid w:val="00351625"/>
    <w:rsid w:val="00354332"/>
    <w:rsid w:val="003548CD"/>
    <w:rsid w:val="0035536E"/>
    <w:rsid w:val="00356926"/>
    <w:rsid w:val="00356DBD"/>
    <w:rsid w:val="00360448"/>
    <w:rsid w:val="003629FE"/>
    <w:rsid w:val="00362BF3"/>
    <w:rsid w:val="00363202"/>
    <w:rsid w:val="00364546"/>
    <w:rsid w:val="0036520D"/>
    <w:rsid w:val="0037210F"/>
    <w:rsid w:val="00377FE8"/>
    <w:rsid w:val="0038087E"/>
    <w:rsid w:val="00380949"/>
    <w:rsid w:val="00384434"/>
    <w:rsid w:val="00385DB8"/>
    <w:rsid w:val="00386252"/>
    <w:rsid w:val="00387FCE"/>
    <w:rsid w:val="00393C8A"/>
    <w:rsid w:val="003964E0"/>
    <w:rsid w:val="00396500"/>
    <w:rsid w:val="003A0A97"/>
    <w:rsid w:val="003A16D5"/>
    <w:rsid w:val="003A2B36"/>
    <w:rsid w:val="003A3A13"/>
    <w:rsid w:val="003A3C4C"/>
    <w:rsid w:val="003A3EF7"/>
    <w:rsid w:val="003A5581"/>
    <w:rsid w:val="003A5C4F"/>
    <w:rsid w:val="003A7059"/>
    <w:rsid w:val="003B05D3"/>
    <w:rsid w:val="003B660B"/>
    <w:rsid w:val="003C023D"/>
    <w:rsid w:val="003C387E"/>
    <w:rsid w:val="003C3F94"/>
    <w:rsid w:val="003C490D"/>
    <w:rsid w:val="003C55D7"/>
    <w:rsid w:val="003C5881"/>
    <w:rsid w:val="003C779F"/>
    <w:rsid w:val="003C78EC"/>
    <w:rsid w:val="003D0357"/>
    <w:rsid w:val="003D3AC2"/>
    <w:rsid w:val="003E2100"/>
    <w:rsid w:val="003E5977"/>
    <w:rsid w:val="003E618C"/>
    <w:rsid w:val="003E7A6D"/>
    <w:rsid w:val="003F1CB3"/>
    <w:rsid w:val="003F2320"/>
    <w:rsid w:val="003F6D6C"/>
    <w:rsid w:val="003F75C2"/>
    <w:rsid w:val="004040EE"/>
    <w:rsid w:val="0041011C"/>
    <w:rsid w:val="00413175"/>
    <w:rsid w:val="00414F70"/>
    <w:rsid w:val="004155B9"/>
    <w:rsid w:val="00415617"/>
    <w:rsid w:val="00416D51"/>
    <w:rsid w:val="00417313"/>
    <w:rsid w:val="0041784A"/>
    <w:rsid w:val="00420590"/>
    <w:rsid w:val="00420DF0"/>
    <w:rsid w:val="00425698"/>
    <w:rsid w:val="00431377"/>
    <w:rsid w:val="00432F55"/>
    <w:rsid w:val="004345A1"/>
    <w:rsid w:val="004362D9"/>
    <w:rsid w:val="004364BC"/>
    <w:rsid w:val="00437215"/>
    <w:rsid w:val="00440427"/>
    <w:rsid w:val="00441B9D"/>
    <w:rsid w:val="00441E95"/>
    <w:rsid w:val="00442232"/>
    <w:rsid w:val="00444444"/>
    <w:rsid w:val="004467AE"/>
    <w:rsid w:val="004477BD"/>
    <w:rsid w:val="00451257"/>
    <w:rsid w:val="00453133"/>
    <w:rsid w:val="00453B4C"/>
    <w:rsid w:val="0045424F"/>
    <w:rsid w:val="004553FD"/>
    <w:rsid w:val="004578F3"/>
    <w:rsid w:val="00460933"/>
    <w:rsid w:val="00464599"/>
    <w:rsid w:val="00464CE8"/>
    <w:rsid w:val="0046619D"/>
    <w:rsid w:val="004713AB"/>
    <w:rsid w:val="00473B39"/>
    <w:rsid w:val="00482A3C"/>
    <w:rsid w:val="004834D7"/>
    <w:rsid w:val="00483D12"/>
    <w:rsid w:val="004859BD"/>
    <w:rsid w:val="004902F1"/>
    <w:rsid w:val="00490A6E"/>
    <w:rsid w:val="00492073"/>
    <w:rsid w:val="004927E7"/>
    <w:rsid w:val="00492872"/>
    <w:rsid w:val="0049616A"/>
    <w:rsid w:val="004A0927"/>
    <w:rsid w:val="004A092E"/>
    <w:rsid w:val="004A0E42"/>
    <w:rsid w:val="004A5492"/>
    <w:rsid w:val="004A71BE"/>
    <w:rsid w:val="004A73E7"/>
    <w:rsid w:val="004B2831"/>
    <w:rsid w:val="004B3FB9"/>
    <w:rsid w:val="004B5379"/>
    <w:rsid w:val="004B6A6F"/>
    <w:rsid w:val="004C3144"/>
    <w:rsid w:val="004C53F6"/>
    <w:rsid w:val="004D0061"/>
    <w:rsid w:val="004D09EB"/>
    <w:rsid w:val="004D16F5"/>
    <w:rsid w:val="004D1B2E"/>
    <w:rsid w:val="004D1BB7"/>
    <w:rsid w:val="004D32E9"/>
    <w:rsid w:val="004D5D29"/>
    <w:rsid w:val="004D625C"/>
    <w:rsid w:val="004D7904"/>
    <w:rsid w:val="004E2255"/>
    <w:rsid w:val="004E2F08"/>
    <w:rsid w:val="004E301C"/>
    <w:rsid w:val="004E3DED"/>
    <w:rsid w:val="004E45E6"/>
    <w:rsid w:val="004E47BD"/>
    <w:rsid w:val="004E4EF2"/>
    <w:rsid w:val="004E7075"/>
    <w:rsid w:val="004F5440"/>
    <w:rsid w:val="00503354"/>
    <w:rsid w:val="00504AAF"/>
    <w:rsid w:val="00504D77"/>
    <w:rsid w:val="00506A33"/>
    <w:rsid w:val="00507C14"/>
    <w:rsid w:val="00516FFE"/>
    <w:rsid w:val="00520DFD"/>
    <w:rsid w:val="00520FED"/>
    <w:rsid w:val="005228CB"/>
    <w:rsid w:val="00525749"/>
    <w:rsid w:val="00525D6C"/>
    <w:rsid w:val="005262CE"/>
    <w:rsid w:val="00527F2F"/>
    <w:rsid w:val="00533341"/>
    <w:rsid w:val="00534B1F"/>
    <w:rsid w:val="00535332"/>
    <w:rsid w:val="00535871"/>
    <w:rsid w:val="005363A7"/>
    <w:rsid w:val="00537FCE"/>
    <w:rsid w:val="005400F8"/>
    <w:rsid w:val="00540486"/>
    <w:rsid w:val="00542BB8"/>
    <w:rsid w:val="005452AE"/>
    <w:rsid w:val="00552FFA"/>
    <w:rsid w:val="005543F9"/>
    <w:rsid w:val="005547D0"/>
    <w:rsid w:val="0056316E"/>
    <w:rsid w:val="00563F74"/>
    <w:rsid w:val="005656A9"/>
    <w:rsid w:val="00566298"/>
    <w:rsid w:val="0057112B"/>
    <w:rsid w:val="00576C5F"/>
    <w:rsid w:val="005801B0"/>
    <w:rsid w:val="00581CA7"/>
    <w:rsid w:val="00581CEE"/>
    <w:rsid w:val="00586CAF"/>
    <w:rsid w:val="00586EC3"/>
    <w:rsid w:val="00596AA8"/>
    <w:rsid w:val="00597004"/>
    <w:rsid w:val="00597A67"/>
    <w:rsid w:val="005A1CB7"/>
    <w:rsid w:val="005A2F18"/>
    <w:rsid w:val="005A3B17"/>
    <w:rsid w:val="005A5E8F"/>
    <w:rsid w:val="005B4489"/>
    <w:rsid w:val="005B6034"/>
    <w:rsid w:val="005B7BBC"/>
    <w:rsid w:val="005C1122"/>
    <w:rsid w:val="005C4BB0"/>
    <w:rsid w:val="005C57CE"/>
    <w:rsid w:val="005C58F5"/>
    <w:rsid w:val="005C59EF"/>
    <w:rsid w:val="005C7C41"/>
    <w:rsid w:val="005C7CF0"/>
    <w:rsid w:val="005D0828"/>
    <w:rsid w:val="005D3F66"/>
    <w:rsid w:val="005D7788"/>
    <w:rsid w:val="005E2564"/>
    <w:rsid w:val="005E3461"/>
    <w:rsid w:val="005E4675"/>
    <w:rsid w:val="005F101C"/>
    <w:rsid w:val="005F16FD"/>
    <w:rsid w:val="005F2051"/>
    <w:rsid w:val="005F2531"/>
    <w:rsid w:val="005F6B27"/>
    <w:rsid w:val="00601740"/>
    <w:rsid w:val="0060313A"/>
    <w:rsid w:val="00603C46"/>
    <w:rsid w:val="00605DE5"/>
    <w:rsid w:val="006111A4"/>
    <w:rsid w:val="00611502"/>
    <w:rsid w:val="00612368"/>
    <w:rsid w:val="00613A86"/>
    <w:rsid w:val="006145B2"/>
    <w:rsid w:val="006169FC"/>
    <w:rsid w:val="00616D50"/>
    <w:rsid w:val="0062774D"/>
    <w:rsid w:val="00627A1B"/>
    <w:rsid w:val="00630F6C"/>
    <w:rsid w:val="0063147E"/>
    <w:rsid w:val="006322E8"/>
    <w:rsid w:val="00633998"/>
    <w:rsid w:val="00633D22"/>
    <w:rsid w:val="00636BE0"/>
    <w:rsid w:val="00637634"/>
    <w:rsid w:val="0064001E"/>
    <w:rsid w:val="006421C2"/>
    <w:rsid w:val="0064299B"/>
    <w:rsid w:val="006436CE"/>
    <w:rsid w:val="006460B6"/>
    <w:rsid w:val="00647096"/>
    <w:rsid w:val="00651068"/>
    <w:rsid w:val="0065283D"/>
    <w:rsid w:val="00653245"/>
    <w:rsid w:val="00653307"/>
    <w:rsid w:val="00653DCF"/>
    <w:rsid w:val="0065618A"/>
    <w:rsid w:val="00656712"/>
    <w:rsid w:val="00656F14"/>
    <w:rsid w:val="00662E80"/>
    <w:rsid w:val="00663BFC"/>
    <w:rsid w:val="00667435"/>
    <w:rsid w:val="00673226"/>
    <w:rsid w:val="0067343C"/>
    <w:rsid w:val="00677E93"/>
    <w:rsid w:val="00677F6B"/>
    <w:rsid w:val="00682268"/>
    <w:rsid w:val="006837D1"/>
    <w:rsid w:val="00686724"/>
    <w:rsid w:val="00687FD7"/>
    <w:rsid w:val="006907B5"/>
    <w:rsid w:val="00690D2F"/>
    <w:rsid w:val="006935BC"/>
    <w:rsid w:val="00693CCF"/>
    <w:rsid w:val="0069464F"/>
    <w:rsid w:val="00695C1A"/>
    <w:rsid w:val="006965D7"/>
    <w:rsid w:val="00697A5A"/>
    <w:rsid w:val="00697C7F"/>
    <w:rsid w:val="006A27B8"/>
    <w:rsid w:val="006B0B84"/>
    <w:rsid w:val="006B151E"/>
    <w:rsid w:val="006B3F2C"/>
    <w:rsid w:val="006B422E"/>
    <w:rsid w:val="006B49E6"/>
    <w:rsid w:val="006C065D"/>
    <w:rsid w:val="006C4890"/>
    <w:rsid w:val="006C58CF"/>
    <w:rsid w:val="006C6CF4"/>
    <w:rsid w:val="006D15D8"/>
    <w:rsid w:val="006D2293"/>
    <w:rsid w:val="006D2FE8"/>
    <w:rsid w:val="006D3909"/>
    <w:rsid w:val="006D42C7"/>
    <w:rsid w:val="006D6600"/>
    <w:rsid w:val="006D661D"/>
    <w:rsid w:val="006D7A1B"/>
    <w:rsid w:val="006E019D"/>
    <w:rsid w:val="006E0E9B"/>
    <w:rsid w:val="006E408C"/>
    <w:rsid w:val="006E4851"/>
    <w:rsid w:val="006E4B86"/>
    <w:rsid w:val="006E4BC5"/>
    <w:rsid w:val="006F48E4"/>
    <w:rsid w:val="006F5566"/>
    <w:rsid w:val="006F6030"/>
    <w:rsid w:val="006F7133"/>
    <w:rsid w:val="006F7A12"/>
    <w:rsid w:val="007023C7"/>
    <w:rsid w:val="007032D0"/>
    <w:rsid w:val="00706EAC"/>
    <w:rsid w:val="00711F40"/>
    <w:rsid w:val="00712AC1"/>
    <w:rsid w:val="00713977"/>
    <w:rsid w:val="00714A62"/>
    <w:rsid w:val="007156C5"/>
    <w:rsid w:val="0072344A"/>
    <w:rsid w:val="007301A3"/>
    <w:rsid w:val="0073086F"/>
    <w:rsid w:val="007333B8"/>
    <w:rsid w:val="007337D3"/>
    <w:rsid w:val="0073389E"/>
    <w:rsid w:val="00735898"/>
    <w:rsid w:val="0073622A"/>
    <w:rsid w:val="00737E7A"/>
    <w:rsid w:val="0074420E"/>
    <w:rsid w:val="00744A0F"/>
    <w:rsid w:val="00745FF5"/>
    <w:rsid w:val="00747AD9"/>
    <w:rsid w:val="007503C5"/>
    <w:rsid w:val="00752202"/>
    <w:rsid w:val="007562B2"/>
    <w:rsid w:val="00757B66"/>
    <w:rsid w:val="00757D77"/>
    <w:rsid w:val="00761340"/>
    <w:rsid w:val="0076268D"/>
    <w:rsid w:val="0076320E"/>
    <w:rsid w:val="0076323F"/>
    <w:rsid w:val="00763FE6"/>
    <w:rsid w:val="00764B36"/>
    <w:rsid w:val="0076521F"/>
    <w:rsid w:val="0076730B"/>
    <w:rsid w:val="00771072"/>
    <w:rsid w:val="0077120E"/>
    <w:rsid w:val="00771FA0"/>
    <w:rsid w:val="007723C3"/>
    <w:rsid w:val="00772F13"/>
    <w:rsid w:val="00776F24"/>
    <w:rsid w:val="00777807"/>
    <w:rsid w:val="00777D3E"/>
    <w:rsid w:val="00784355"/>
    <w:rsid w:val="007874D6"/>
    <w:rsid w:val="007A1579"/>
    <w:rsid w:val="007A4607"/>
    <w:rsid w:val="007A4E52"/>
    <w:rsid w:val="007A5075"/>
    <w:rsid w:val="007B11EB"/>
    <w:rsid w:val="007B1556"/>
    <w:rsid w:val="007B34D7"/>
    <w:rsid w:val="007B6CA1"/>
    <w:rsid w:val="007B7DE9"/>
    <w:rsid w:val="007C2D14"/>
    <w:rsid w:val="007C6AEF"/>
    <w:rsid w:val="007D066D"/>
    <w:rsid w:val="007D3810"/>
    <w:rsid w:val="007D3A37"/>
    <w:rsid w:val="007D6844"/>
    <w:rsid w:val="007E1CB3"/>
    <w:rsid w:val="007E54DC"/>
    <w:rsid w:val="007F1178"/>
    <w:rsid w:val="007F5007"/>
    <w:rsid w:val="00800B78"/>
    <w:rsid w:val="00801229"/>
    <w:rsid w:val="00801E7B"/>
    <w:rsid w:val="00803153"/>
    <w:rsid w:val="00803AF5"/>
    <w:rsid w:val="00804848"/>
    <w:rsid w:val="00805396"/>
    <w:rsid w:val="0081067B"/>
    <w:rsid w:val="00811724"/>
    <w:rsid w:val="00813A00"/>
    <w:rsid w:val="00814C70"/>
    <w:rsid w:val="0081524A"/>
    <w:rsid w:val="0081690C"/>
    <w:rsid w:val="008211DC"/>
    <w:rsid w:val="00821768"/>
    <w:rsid w:val="0082190B"/>
    <w:rsid w:val="00821E6E"/>
    <w:rsid w:val="00821EC5"/>
    <w:rsid w:val="00824B49"/>
    <w:rsid w:val="00824E55"/>
    <w:rsid w:val="00825C23"/>
    <w:rsid w:val="00830450"/>
    <w:rsid w:val="00830938"/>
    <w:rsid w:val="008339D5"/>
    <w:rsid w:val="00837115"/>
    <w:rsid w:val="00841ADB"/>
    <w:rsid w:val="00842094"/>
    <w:rsid w:val="00845A48"/>
    <w:rsid w:val="00847E9B"/>
    <w:rsid w:val="00850FBF"/>
    <w:rsid w:val="00851C4C"/>
    <w:rsid w:val="008540BE"/>
    <w:rsid w:val="00854351"/>
    <w:rsid w:val="00856E4F"/>
    <w:rsid w:val="008576D3"/>
    <w:rsid w:val="0085773F"/>
    <w:rsid w:val="00860BE3"/>
    <w:rsid w:val="00861416"/>
    <w:rsid w:val="00862F15"/>
    <w:rsid w:val="00867648"/>
    <w:rsid w:val="0087034D"/>
    <w:rsid w:val="00872886"/>
    <w:rsid w:val="00875BCD"/>
    <w:rsid w:val="008776C8"/>
    <w:rsid w:val="00880A86"/>
    <w:rsid w:val="00881801"/>
    <w:rsid w:val="008845CF"/>
    <w:rsid w:val="008858C5"/>
    <w:rsid w:val="00886A26"/>
    <w:rsid w:val="008877AD"/>
    <w:rsid w:val="00890C07"/>
    <w:rsid w:val="0089611E"/>
    <w:rsid w:val="008A3CB6"/>
    <w:rsid w:val="008A52FE"/>
    <w:rsid w:val="008A5D5B"/>
    <w:rsid w:val="008A669A"/>
    <w:rsid w:val="008B131B"/>
    <w:rsid w:val="008B2E90"/>
    <w:rsid w:val="008B3A0F"/>
    <w:rsid w:val="008B4539"/>
    <w:rsid w:val="008C4AE6"/>
    <w:rsid w:val="008C4CAC"/>
    <w:rsid w:val="008C778A"/>
    <w:rsid w:val="008D2BD8"/>
    <w:rsid w:val="008D4240"/>
    <w:rsid w:val="008D4C45"/>
    <w:rsid w:val="008D79AE"/>
    <w:rsid w:val="008D7B08"/>
    <w:rsid w:val="008E40B0"/>
    <w:rsid w:val="008E4362"/>
    <w:rsid w:val="008E459B"/>
    <w:rsid w:val="008F00D6"/>
    <w:rsid w:val="008F3710"/>
    <w:rsid w:val="008F3BB3"/>
    <w:rsid w:val="008F74FE"/>
    <w:rsid w:val="008F7973"/>
    <w:rsid w:val="00900F94"/>
    <w:rsid w:val="009014FD"/>
    <w:rsid w:val="00904A66"/>
    <w:rsid w:val="009050C7"/>
    <w:rsid w:val="00905F06"/>
    <w:rsid w:val="00912135"/>
    <w:rsid w:val="0091468F"/>
    <w:rsid w:val="0092333D"/>
    <w:rsid w:val="009233A3"/>
    <w:rsid w:val="00927030"/>
    <w:rsid w:val="00927C8D"/>
    <w:rsid w:val="009315B0"/>
    <w:rsid w:val="0093177F"/>
    <w:rsid w:val="009358DF"/>
    <w:rsid w:val="00936C6E"/>
    <w:rsid w:val="00940445"/>
    <w:rsid w:val="009415BF"/>
    <w:rsid w:val="009430E4"/>
    <w:rsid w:val="00943D31"/>
    <w:rsid w:val="00946D85"/>
    <w:rsid w:val="00953FF0"/>
    <w:rsid w:val="00954DC4"/>
    <w:rsid w:val="00960EB6"/>
    <w:rsid w:val="00963A10"/>
    <w:rsid w:val="009652B8"/>
    <w:rsid w:val="00967835"/>
    <w:rsid w:val="00976534"/>
    <w:rsid w:val="00976C13"/>
    <w:rsid w:val="00983930"/>
    <w:rsid w:val="0098440B"/>
    <w:rsid w:val="00985157"/>
    <w:rsid w:val="009865EC"/>
    <w:rsid w:val="0099405F"/>
    <w:rsid w:val="009962D2"/>
    <w:rsid w:val="00997A1C"/>
    <w:rsid w:val="009A2D3E"/>
    <w:rsid w:val="009A2DFE"/>
    <w:rsid w:val="009A49E5"/>
    <w:rsid w:val="009A51A2"/>
    <w:rsid w:val="009B374E"/>
    <w:rsid w:val="009C0251"/>
    <w:rsid w:val="009C0691"/>
    <w:rsid w:val="009C0AB6"/>
    <w:rsid w:val="009C11E7"/>
    <w:rsid w:val="009C2951"/>
    <w:rsid w:val="009C3E08"/>
    <w:rsid w:val="009C584B"/>
    <w:rsid w:val="009C5BF0"/>
    <w:rsid w:val="009C621D"/>
    <w:rsid w:val="009D06AF"/>
    <w:rsid w:val="009D0C89"/>
    <w:rsid w:val="009D41AF"/>
    <w:rsid w:val="009D42A4"/>
    <w:rsid w:val="009D4AC0"/>
    <w:rsid w:val="009D4C45"/>
    <w:rsid w:val="009E0966"/>
    <w:rsid w:val="009E45B1"/>
    <w:rsid w:val="009E5D99"/>
    <w:rsid w:val="009E64D4"/>
    <w:rsid w:val="009F4527"/>
    <w:rsid w:val="00A016D3"/>
    <w:rsid w:val="00A01994"/>
    <w:rsid w:val="00A01F67"/>
    <w:rsid w:val="00A02564"/>
    <w:rsid w:val="00A10755"/>
    <w:rsid w:val="00A109E1"/>
    <w:rsid w:val="00A11010"/>
    <w:rsid w:val="00A111DB"/>
    <w:rsid w:val="00A11BA3"/>
    <w:rsid w:val="00A1255D"/>
    <w:rsid w:val="00A13C48"/>
    <w:rsid w:val="00A13FF1"/>
    <w:rsid w:val="00A15292"/>
    <w:rsid w:val="00A17CAF"/>
    <w:rsid w:val="00A17D44"/>
    <w:rsid w:val="00A210DA"/>
    <w:rsid w:val="00A22D5A"/>
    <w:rsid w:val="00A2342C"/>
    <w:rsid w:val="00A23E64"/>
    <w:rsid w:val="00A2486C"/>
    <w:rsid w:val="00A2506A"/>
    <w:rsid w:val="00A25296"/>
    <w:rsid w:val="00A25423"/>
    <w:rsid w:val="00A25A74"/>
    <w:rsid w:val="00A275AD"/>
    <w:rsid w:val="00A30DD6"/>
    <w:rsid w:val="00A32059"/>
    <w:rsid w:val="00A3276B"/>
    <w:rsid w:val="00A3301B"/>
    <w:rsid w:val="00A3528D"/>
    <w:rsid w:val="00A401CA"/>
    <w:rsid w:val="00A40EB8"/>
    <w:rsid w:val="00A42267"/>
    <w:rsid w:val="00A501F1"/>
    <w:rsid w:val="00A540D1"/>
    <w:rsid w:val="00A54236"/>
    <w:rsid w:val="00A555FB"/>
    <w:rsid w:val="00A56D73"/>
    <w:rsid w:val="00A605F5"/>
    <w:rsid w:val="00A61EE7"/>
    <w:rsid w:val="00A636AD"/>
    <w:rsid w:val="00A6493C"/>
    <w:rsid w:val="00A64AED"/>
    <w:rsid w:val="00A6787F"/>
    <w:rsid w:val="00A70DCD"/>
    <w:rsid w:val="00A71ECC"/>
    <w:rsid w:val="00A730C7"/>
    <w:rsid w:val="00A73715"/>
    <w:rsid w:val="00A75543"/>
    <w:rsid w:val="00A764B6"/>
    <w:rsid w:val="00A8118B"/>
    <w:rsid w:val="00A83459"/>
    <w:rsid w:val="00A85192"/>
    <w:rsid w:val="00A916F9"/>
    <w:rsid w:val="00A91D6B"/>
    <w:rsid w:val="00A92D40"/>
    <w:rsid w:val="00A95499"/>
    <w:rsid w:val="00A967D5"/>
    <w:rsid w:val="00AA05E9"/>
    <w:rsid w:val="00AA548C"/>
    <w:rsid w:val="00AA5C87"/>
    <w:rsid w:val="00AB0693"/>
    <w:rsid w:val="00AB07A0"/>
    <w:rsid w:val="00AB1194"/>
    <w:rsid w:val="00AB3914"/>
    <w:rsid w:val="00AB6C30"/>
    <w:rsid w:val="00AB767C"/>
    <w:rsid w:val="00AB7FA1"/>
    <w:rsid w:val="00AC6C9A"/>
    <w:rsid w:val="00AE144F"/>
    <w:rsid w:val="00AF46C8"/>
    <w:rsid w:val="00AF4C8B"/>
    <w:rsid w:val="00AF7E68"/>
    <w:rsid w:val="00B02DA3"/>
    <w:rsid w:val="00B06257"/>
    <w:rsid w:val="00B06B8F"/>
    <w:rsid w:val="00B119E6"/>
    <w:rsid w:val="00B143D3"/>
    <w:rsid w:val="00B153DB"/>
    <w:rsid w:val="00B17BEA"/>
    <w:rsid w:val="00B204DF"/>
    <w:rsid w:val="00B209E0"/>
    <w:rsid w:val="00B210FD"/>
    <w:rsid w:val="00B223C6"/>
    <w:rsid w:val="00B25E62"/>
    <w:rsid w:val="00B30064"/>
    <w:rsid w:val="00B3017B"/>
    <w:rsid w:val="00B319B9"/>
    <w:rsid w:val="00B32216"/>
    <w:rsid w:val="00B325DE"/>
    <w:rsid w:val="00B35A7B"/>
    <w:rsid w:val="00B35A8B"/>
    <w:rsid w:val="00B36EB0"/>
    <w:rsid w:val="00B37E5B"/>
    <w:rsid w:val="00B47999"/>
    <w:rsid w:val="00B50231"/>
    <w:rsid w:val="00B50EE0"/>
    <w:rsid w:val="00B5382F"/>
    <w:rsid w:val="00B54481"/>
    <w:rsid w:val="00B546C5"/>
    <w:rsid w:val="00B603F0"/>
    <w:rsid w:val="00B670A9"/>
    <w:rsid w:val="00B673CF"/>
    <w:rsid w:val="00B67575"/>
    <w:rsid w:val="00B74A4D"/>
    <w:rsid w:val="00B74D0E"/>
    <w:rsid w:val="00B765E4"/>
    <w:rsid w:val="00B76F84"/>
    <w:rsid w:val="00B778AB"/>
    <w:rsid w:val="00B81178"/>
    <w:rsid w:val="00B8244E"/>
    <w:rsid w:val="00B82A34"/>
    <w:rsid w:val="00B83112"/>
    <w:rsid w:val="00B835F8"/>
    <w:rsid w:val="00B83EDA"/>
    <w:rsid w:val="00B86BD5"/>
    <w:rsid w:val="00B90136"/>
    <w:rsid w:val="00B90B0E"/>
    <w:rsid w:val="00BA0DCB"/>
    <w:rsid w:val="00BA20A1"/>
    <w:rsid w:val="00BA2DE5"/>
    <w:rsid w:val="00BA3DD4"/>
    <w:rsid w:val="00BA7F2E"/>
    <w:rsid w:val="00BB0557"/>
    <w:rsid w:val="00BB3A8D"/>
    <w:rsid w:val="00BB5DBC"/>
    <w:rsid w:val="00BC0CD0"/>
    <w:rsid w:val="00BC11D7"/>
    <w:rsid w:val="00BC3CBA"/>
    <w:rsid w:val="00BC7C6A"/>
    <w:rsid w:val="00BD1005"/>
    <w:rsid w:val="00BD19A6"/>
    <w:rsid w:val="00BD6A28"/>
    <w:rsid w:val="00BD74B0"/>
    <w:rsid w:val="00BD77CA"/>
    <w:rsid w:val="00BE17EE"/>
    <w:rsid w:val="00BE4386"/>
    <w:rsid w:val="00BE5C8E"/>
    <w:rsid w:val="00BE7BFD"/>
    <w:rsid w:val="00BF244F"/>
    <w:rsid w:val="00BF3BC0"/>
    <w:rsid w:val="00C0096A"/>
    <w:rsid w:val="00C06DAA"/>
    <w:rsid w:val="00C07A66"/>
    <w:rsid w:val="00C12067"/>
    <w:rsid w:val="00C13888"/>
    <w:rsid w:val="00C15A8F"/>
    <w:rsid w:val="00C16D30"/>
    <w:rsid w:val="00C17876"/>
    <w:rsid w:val="00C20654"/>
    <w:rsid w:val="00C21875"/>
    <w:rsid w:val="00C242E3"/>
    <w:rsid w:val="00C32049"/>
    <w:rsid w:val="00C32148"/>
    <w:rsid w:val="00C32675"/>
    <w:rsid w:val="00C3285F"/>
    <w:rsid w:val="00C34831"/>
    <w:rsid w:val="00C36E32"/>
    <w:rsid w:val="00C410CD"/>
    <w:rsid w:val="00C4355F"/>
    <w:rsid w:val="00C4655E"/>
    <w:rsid w:val="00C473A4"/>
    <w:rsid w:val="00C519C5"/>
    <w:rsid w:val="00C5480B"/>
    <w:rsid w:val="00C54DA9"/>
    <w:rsid w:val="00C565D9"/>
    <w:rsid w:val="00C56FDC"/>
    <w:rsid w:val="00C5713E"/>
    <w:rsid w:val="00C60BF9"/>
    <w:rsid w:val="00C63216"/>
    <w:rsid w:val="00C659B4"/>
    <w:rsid w:val="00C701C0"/>
    <w:rsid w:val="00C80E82"/>
    <w:rsid w:val="00C821A0"/>
    <w:rsid w:val="00C84C97"/>
    <w:rsid w:val="00C853D8"/>
    <w:rsid w:val="00C9122E"/>
    <w:rsid w:val="00C91B3D"/>
    <w:rsid w:val="00C92347"/>
    <w:rsid w:val="00C92651"/>
    <w:rsid w:val="00C92DF0"/>
    <w:rsid w:val="00C94601"/>
    <w:rsid w:val="00CA03A3"/>
    <w:rsid w:val="00CA0516"/>
    <w:rsid w:val="00CA0B28"/>
    <w:rsid w:val="00CA0DF5"/>
    <w:rsid w:val="00CA3616"/>
    <w:rsid w:val="00CA3FA1"/>
    <w:rsid w:val="00CA4D64"/>
    <w:rsid w:val="00CA501E"/>
    <w:rsid w:val="00CA5A02"/>
    <w:rsid w:val="00CB1AC7"/>
    <w:rsid w:val="00CB63A5"/>
    <w:rsid w:val="00CB6C23"/>
    <w:rsid w:val="00CC0A5F"/>
    <w:rsid w:val="00CC1A3D"/>
    <w:rsid w:val="00CC2539"/>
    <w:rsid w:val="00CC3E72"/>
    <w:rsid w:val="00CC4772"/>
    <w:rsid w:val="00CC79C8"/>
    <w:rsid w:val="00CD1C2D"/>
    <w:rsid w:val="00CD5530"/>
    <w:rsid w:val="00CD6467"/>
    <w:rsid w:val="00CE0C47"/>
    <w:rsid w:val="00CE1C4C"/>
    <w:rsid w:val="00CE36E3"/>
    <w:rsid w:val="00CE45D3"/>
    <w:rsid w:val="00CE5E97"/>
    <w:rsid w:val="00CE5ED1"/>
    <w:rsid w:val="00CF1603"/>
    <w:rsid w:val="00CF2A60"/>
    <w:rsid w:val="00CF3790"/>
    <w:rsid w:val="00CF3983"/>
    <w:rsid w:val="00CF4268"/>
    <w:rsid w:val="00CF651E"/>
    <w:rsid w:val="00D02DF9"/>
    <w:rsid w:val="00D02F67"/>
    <w:rsid w:val="00D030A2"/>
    <w:rsid w:val="00D034F4"/>
    <w:rsid w:val="00D05431"/>
    <w:rsid w:val="00D05B6A"/>
    <w:rsid w:val="00D067FD"/>
    <w:rsid w:val="00D07073"/>
    <w:rsid w:val="00D10055"/>
    <w:rsid w:val="00D17076"/>
    <w:rsid w:val="00D20B72"/>
    <w:rsid w:val="00D226CD"/>
    <w:rsid w:val="00D246E6"/>
    <w:rsid w:val="00D258B4"/>
    <w:rsid w:val="00D26634"/>
    <w:rsid w:val="00D27333"/>
    <w:rsid w:val="00D337E4"/>
    <w:rsid w:val="00D33F25"/>
    <w:rsid w:val="00D34C3C"/>
    <w:rsid w:val="00D44797"/>
    <w:rsid w:val="00D45B9E"/>
    <w:rsid w:val="00D51C8A"/>
    <w:rsid w:val="00D53017"/>
    <w:rsid w:val="00D56EAB"/>
    <w:rsid w:val="00D618E0"/>
    <w:rsid w:val="00D61AE4"/>
    <w:rsid w:val="00D65C74"/>
    <w:rsid w:val="00D67B94"/>
    <w:rsid w:val="00D725FA"/>
    <w:rsid w:val="00D73345"/>
    <w:rsid w:val="00D76A60"/>
    <w:rsid w:val="00D7763F"/>
    <w:rsid w:val="00D81F19"/>
    <w:rsid w:val="00D850B7"/>
    <w:rsid w:val="00D85673"/>
    <w:rsid w:val="00D905E2"/>
    <w:rsid w:val="00D91DA7"/>
    <w:rsid w:val="00D92FBE"/>
    <w:rsid w:val="00D95C12"/>
    <w:rsid w:val="00D977EF"/>
    <w:rsid w:val="00D97C5F"/>
    <w:rsid w:val="00DA076C"/>
    <w:rsid w:val="00DA50DD"/>
    <w:rsid w:val="00DB5005"/>
    <w:rsid w:val="00DB74AE"/>
    <w:rsid w:val="00DC5B8D"/>
    <w:rsid w:val="00DD1718"/>
    <w:rsid w:val="00DD5581"/>
    <w:rsid w:val="00DD5EAA"/>
    <w:rsid w:val="00DD6AE8"/>
    <w:rsid w:val="00DE44C0"/>
    <w:rsid w:val="00DE4786"/>
    <w:rsid w:val="00DE4FFD"/>
    <w:rsid w:val="00DE79CD"/>
    <w:rsid w:val="00DF3F51"/>
    <w:rsid w:val="00E02680"/>
    <w:rsid w:val="00E04291"/>
    <w:rsid w:val="00E0514A"/>
    <w:rsid w:val="00E05251"/>
    <w:rsid w:val="00E11DB5"/>
    <w:rsid w:val="00E142D6"/>
    <w:rsid w:val="00E16FB7"/>
    <w:rsid w:val="00E20143"/>
    <w:rsid w:val="00E201C9"/>
    <w:rsid w:val="00E21220"/>
    <w:rsid w:val="00E227F4"/>
    <w:rsid w:val="00E229FF"/>
    <w:rsid w:val="00E23094"/>
    <w:rsid w:val="00E23097"/>
    <w:rsid w:val="00E32402"/>
    <w:rsid w:val="00E36BE3"/>
    <w:rsid w:val="00E37869"/>
    <w:rsid w:val="00E409B0"/>
    <w:rsid w:val="00E40CCB"/>
    <w:rsid w:val="00E40D5E"/>
    <w:rsid w:val="00E41810"/>
    <w:rsid w:val="00E41F1C"/>
    <w:rsid w:val="00E44A8B"/>
    <w:rsid w:val="00E47596"/>
    <w:rsid w:val="00E478E4"/>
    <w:rsid w:val="00E47FE8"/>
    <w:rsid w:val="00E50EC2"/>
    <w:rsid w:val="00E51B76"/>
    <w:rsid w:val="00E5681A"/>
    <w:rsid w:val="00E57E03"/>
    <w:rsid w:val="00E626FE"/>
    <w:rsid w:val="00E63F20"/>
    <w:rsid w:val="00E64C25"/>
    <w:rsid w:val="00E677FA"/>
    <w:rsid w:val="00E7361A"/>
    <w:rsid w:val="00E746C2"/>
    <w:rsid w:val="00E772A4"/>
    <w:rsid w:val="00E77C7B"/>
    <w:rsid w:val="00E82D15"/>
    <w:rsid w:val="00E83686"/>
    <w:rsid w:val="00E83AFA"/>
    <w:rsid w:val="00E85B52"/>
    <w:rsid w:val="00E85D50"/>
    <w:rsid w:val="00E86BB8"/>
    <w:rsid w:val="00E90E21"/>
    <w:rsid w:val="00E920B9"/>
    <w:rsid w:val="00E93346"/>
    <w:rsid w:val="00E93B37"/>
    <w:rsid w:val="00E94D4C"/>
    <w:rsid w:val="00E94DCD"/>
    <w:rsid w:val="00EA02E5"/>
    <w:rsid w:val="00EA0BA5"/>
    <w:rsid w:val="00EA2530"/>
    <w:rsid w:val="00EA59C7"/>
    <w:rsid w:val="00EB0B42"/>
    <w:rsid w:val="00EB0B79"/>
    <w:rsid w:val="00EB19FB"/>
    <w:rsid w:val="00EB2F7C"/>
    <w:rsid w:val="00EB4019"/>
    <w:rsid w:val="00EB7339"/>
    <w:rsid w:val="00EC36DB"/>
    <w:rsid w:val="00EC5739"/>
    <w:rsid w:val="00EC6954"/>
    <w:rsid w:val="00ED06E6"/>
    <w:rsid w:val="00ED1388"/>
    <w:rsid w:val="00EE197F"/>
    <w:rsid w:val="00EE42D0"/>
    <w:rsid w:val="00EE4C18"/>
    <w:rsid w:val="00EE5DB3"/>
    <w:rsid w:val="00EE6A17"/>
    <w:rsid w:val="00EF195B"/>
    <w:rsid w:val="00EF4DE8"/>
    <w:rsid w:val="00EF51B1"/>
    <w:rsid w:val="00EF7EF5"/>
    <w:rsid w:val="00F000FA"/>
    <w:rsid w:val="00F00E47"/>
    <w:rsid w:val="00F0423C"/>
    <w:rsid w:val="00F133D4"/>
    <w:rsid w:val="00F152E3"/>
    <w:rsid w:val="00F15C21"/>
    <w:rsid w:val="00F274A9"/>
    <w:rsid w:val="00F27EEC"/>
    <w:rsid w:val="00F309E6"/>
    <w:rsid w:val="00F31430"/>
    <w:rsid w:val="00F35939"/>
    <w:rsid w:val="00F36871"/>
    <w:rsid w:val="00F37C3F"/>
    <w:rsid w:val="00F4020A"/>
    <w:rsid w:val="00F408FE"/>
    <w:rsid w:val="00F41BD8"/>
    <w:rsid w:val="00F446CF"/>
    <w:rsid w:val="00F465D9"/>
    <w:rsid w:val="00F472C3"/>
    <w:rsid w:val="00F504C1"/>
    <w:rsid w:val="00F50DC0"/>
    <w:rsid w:val="00F518AC"/>
    <w:rsid w:val="00F52505"/>
    <w:rsid w:val="00F53308"/>
    <w:rsid w:val="00F5699F"/>
    <w:rsid w:val="00F569E0"/>
    <w:rsid w:val="00F601BB"/>
    <w:rsid w:val="00F61ABE"/>
    <w:rsid w:val="00F6215E"/>
    <w:rsid w:val="00F63356"/>
    <w:rsid w:val="00F653DE"/>
    <w:rsid w:val="00F6590B"/>
    <w:rsid w:val="00F66211"/>
    <w:rsid w:val="00F66B3E"/>
    <w:rsid w:val="00F66F08"/>
    <w:rsid w:val="00F702B7"/>
    <w:rsid w:val="00F72E6B"/>
    <w:rsid w:val="00F76112"/>
    <w:rsid w:val="00F77EA8"/>
    <w:rsid w:val="00F8191F"/>
    <w:rsid w:val="00F8413E"/>
    <w:rsid w:val="00F86975"/>
    <w:rsid w:val="00F920EC"/>
    <w:rsid w:val="00F93D20"/>
    <w:rsid w:val="00F93FF8"/>
    <w:rsid w:val="00FA1877"/>
    <w:rsid w:val="00FA47AB"/>
    <w:rsid w:val="00FA52AF"/>
    <w:rsid w:val="00FB28EB"/>
    <w:rsid w:val="00FB2C75"/>
    <w:rsid w:val="00FB4447"/>
    <w:rsid w:val="00FB7018"/>
    <w:rsid w:val="00FC034A"/>
    <w:rsid w:val="00FC29BA"/>
    <w:rsid w:val="00FC5E26"/>
    <w:rsid w:val="00FC7C53"/>
    <w:rsid w:val="00FD081D"/>
    <w:rsid w:val="00FD3943"/>
    <w:rsid w:val="00FD5967"/>
    <w:rsid w:val="00FD6F37"/>
    <w:rsid w:val="00FE0BAA"/>
    <w:rsid w:val="00FE4FAA"/>
    <w:rsid w:val="00FE58C5"/>
    <w:rsid w:val="00FE663F"/>
    <w:rsid w:val="00FE7BDB"/>
    <w:rsid w:val="00FF1217"/>
    <w:rsid w:val="00FF2343"/>
    <w:rsid w:val="00FF7D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DAAE72C"/>
  <w15:docId w15:val="{0A47CF00-B52A-4873-8F9D-796AA747B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2564"/>
    <w:pPr>
      <w:overflowPunct w:val="0"/>
      <w:autoSpaceDE w:val="0"/>
      <w:autoSpaceDN w:val="0"/>
      <w:adjustRightInd w:val="0"/>
      <w:textAlignment w:val="baseline"/>
    </w:pPr>
    <w:rPr>
      <w:rFonts w:ascii="Arial" w:hAnsi="Arial"/>
    </w:rPr>
  </w:style>
  <w:style w:type="paragraph" w:styleId="Heading1">
    <w:name w:val="heading 1"/>
    <w:basedOn w:val="Normal"/>
    <w:next w:val="Normal"/>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Heading2">
    <w:name w:val="heading 2"/>
    <w:basedOn w:val="Normal"/>
    <w:next w:val="Normal"/>
    <w:qFormat/>
    <w:pPr>
      <w:keepNext/>
      <w:jc w:val="right"/>
      <w:outlineLvl w:val="1"/>
    </w:pPr>
    <w:rPr>
      <w:rFonts w:ascii="Times New Roman" w:hAnsi="Times New Roman"/>
      <w:u w:val="single"/>
      <w:lang w:val="bg-BG"/>
    </w:rPr>
  </w:style>
  <w:style w:type="paragraph" w:styleId="Heading3">
    <w:name w:val="heading 3"/>
    <w:basedOn w:val="Normal"/>
    <w:next w:val="Normal"/>
    <w:qFormat/>
    <w:pPr>
      <w:keepNext/>
      <w:outlineLvl w:val="2"/>
    </w:pPr>
    <w:rPr>
      <w:b/>
      <w:sz w:val="28"/>
    </w:rPr>
  </w:style>
  <w:style w:type="paragraph" w:styleId="Heading4">
    <w:name w:val="heading 4"/>
    <w:basedOn w:val="Normal"/>
    <w:next w:val="Normal"/>
    <w:qFormat/>
    <w:pPr>
      <w:keepNext/>
      <w:outlineLvl w:val="3"/>
    </w:pPr>
    <w:rPr>
      <w:b/>
      <w:bCs/>
      <w:lang w:val="bg-BG"/>
    </w:rPr>
  </w:style>
  <w:style w:type="paragraph" w:styleId="Heading5">
    <w:name w:val="heading 5"/>
    <w:basedOn w:val="Normal"/>
    <w:next w:val="Normal"/>
    <w:qFormat/>
    <w:rsid w:val="00F408FE"/>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paragraph" w:styleId="BodyText">
    <w:name w:val="Body Text"/>
    <w:basedOn w:val="Normal"/>
    <w:pPr>
      <w:jc w:val="both"/>
    </w:pPr>
    <w:rPr>
      <w:rFonts w:ascii="Times New Roman" w:hAnsi="Times New Roman"/>
      <w:lang w:val="bg-BG"/>
    </w:rPr>
  </w:style>
  <w:style w:type="paragraph" w:styleId="BodyText2">
    <w:name w:val="Body Text 2"/>
    <w:basedOn w:val="Normal"/>
    <w:pPr>
      <w:jc w:val="both"/>
    </w:pPr>
    <w:rPr>
      <w:rFonts w:ascii="Times New Roman" w:hAnsi="Times New Roman"/>
      <w:sz w:val="24"/>
      <w:lang w:val="bg-BG"/>
    </w:rPr>
  </w:style>
  <w:style w:type="character" w:styleId="Hyperlink">
    <w:name w:val="Hyperlink"/>
    <w:rPr>
      <w:color w:val="0000FF"/>
      <w:u w:val="single"/>
    </w:rPr>
  </w:style>
  <w:style w:type="paragraph" w:styleId="DocumentMap">
    <w:name w:val="Document Map"/>
    <w:basedOn w:val="Normal"/>
    <w:semiHidden/>
    <w:rsid w:val="0063147E"/>
    <w:pPr>
      <w:shd w:val="clear" w:color="auto" w:fill="000080"/>
    </w:pPr>
    <w:rPr>
      <w:rFonts w:ascii="Tahoma" w:hAnsi="Tahoma" w:cs="Tahoma"/>
    </w:rPr>
  </w:style>
  <w:style w:type="paragraph" w:styleId="BalloonText">
    <w:name w:val="Balloon Text"/>
    <w:basedOn w:val="Normal"/>
    <w:semiHidden/>
    <w:rsid w:val="005543F9"/>
    <w:rPr>
      <w:rFonts w:ascii="Tahoma" w:hAnsi="Tahoma" w:cs="Tahoma"/>
      <w:sz w:val="16"/>
      <w:szCs w:val="16"/>
    </w:rPr>
  </w:style>
  <w:style w:type="table" w:styleId="TableGrid">
    <w:name w:val="Table Grid"/>
    <w:basedOn w:val="TableNormal"/>
    <w:uiPriority w:val="39"/>
    <w:rsid w:val="00213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213A2F"/>
    <w:pPr>
      <w:tabs>
        <w:tab w:val="left" w:pos="709"/>
      </w:tabs>
      <w:overflowPunct/>
      <w:autoSpaceDE/>
      <w:autoSpaceDN/>
      <w:adjustRightInd/>
      <w:textAlignment w:val="auto"/>
    </w:pPr>
    <w:rPr>
      <w:rFonts w:ascii="Tahoma" w:hAnsi="Tahoma"/>
      <w:sz w:val="24"/>
      <w:szCs w:val="24"/>
      <w:lang w:val="pl-PL" w:eastAsia="pl-PL"/>
    </w:rPr>
  </w:style>
  <w:style w:type="character" w:customStyle="1" w:styleId="historyitem">
    <w:name w:val="historyitem"/>
    <w:basedOn w:val="DefaultParagraphFont"/>
    <w:rsid w:val="00213A2F"/>
  </w:style>
  <w:style w:type="character" w:customStyle="1" w:styleId="newdocreference1">
    <w:name w:val="newdocreference1"/>
    <w:rsid w:val="00213A2F"/>
    <w:rPr>
      <w:i w:val="0"/>
      <w:iCs w:val="0"/>
      <w:color w:val="0000FF"/>
      <w:u w:val="single"/>
    </w:rPr>
  </w:style>
  <w:style w:type="paragraph" w:customStyle="1" w:styleId="firstline">
    <w:name w:val="firstline"/>
    <w:basedOn w:val="Normal"/>
    <w:rsid w:val="00F15C21"/>
    <w:pPr>
      <w:overflowPunct/>
      <w:autoSpaceDE/>
      <w:autoSpaceDN/>
      <w:adjustRightInd/>
      <w:spacing w:before="100" w:beforeAutospacing="1" w:after="100" w:afterAutospacing="1"/>
      <w:textAlignment w:val="auto"/>
    </w:pPr>
    <w:rPr>
      <w:rFonts w:ascii="Times New Roman" w:eastAsia="Batang" w:hAnsi="Times New Roman"/>
      <w:sz w:val="24"/>
      <w:szCs w:val="24"/>
      <w:lang w:val="bg-BG" w:eastAsia="ko-KR"/>
    </w:rPr>
  </w:style>
  <w:style w:type="character" w:styleId="PageNumber">
    <w:name w:val="page number"/>
    <w:basedOn w:val="DefaultParagraphFont"/>
    <w:rsid w:val="00CE0C47"/>
  </w:style>
  <w:style w:type="paragraph" w:customStyle="1" w:styleId="CharCharChar">
    <w:name w:val="Char Char Char"/>
    <w:basedOn w:val="Normal"/>
    <w:rsid w:val="00875BCD"/>
    <w:pPr>
      <w:tabs>
        <w:tab w:val="left" w:pos="709"/>
      </w:tabs>
      <w:overflowPunct/>
      <w:autoSpaceDE/>
      <w:autoSpaceDN/>
      <w:adjustRightInd/>
      <w:textAlignment w:val="auto"/>
    </w:pPr>
    <w:rPr>
      <w:rFonts w:ascii="Tahoma" w:hAnsi="Tahoma"/>
      <w:sz w:val="24"/>
      <w:szCs w:val="24"/>
      <w:lang w:val="pl-PL" w:eastAsia="pl-PL"/>
    </w:rPr>
  </w:style>
  <w:style w:type="paragraph" w:customStyle="1" w:styleId="Style">
    <w:name w:val="Style"/>
    <w:rsid w:val="00507C14"/>
    <w:pPr>
      <w:widowControl w:val="0"/>
      <w:autoSpaceDE w:val="0"/>
      <w:autoSpaceDN w:val="0"/>
      <w:adjustRightInd w:val="0"/>
      <w:ind w:left="140" w:right="140" w:firstLine="840"/>
      <w:jc w:val="both"/>
    </w:pPr>
    <w:rPr>
      <w:sz w:val="24"/>
      <w:szCs w:val="24"/>
      <w:lang w:val="bg-BG" w:eastAsia="bg-BG"/>
    </w:rPr>
  </w:style>
  <w:style w:type="paragraph" w:customStyle="1" w:styleId="CharChar">
    <w:name w:val="Char Char Знак"/>
    <w:basedOn w:val="Normal"/>
    <w:rsid w:val="00B3017B"/>
    <w:pPr>
      <w:overflowPunct/>
      <w:autoSpaceDE/>
      <w:autoSpaceDN/>
      <w:adjustRightInd/>
      <w:spacing w:after="160" w:line="240" w:lineRule="exact"/>
      <w:textAlignment w:val="auto"/>
    </w:pPr>
    <w:rPr>
      <w:rFonts w:ascii="Tahoma" w:hAnsi="Tahoma"/>
    </w:rPr>
  </w:style>
  <w:style w:type="paragraph" w:customStyle="1" w:styleId="Char1CharChar1CharCharCharChar1">
    <w:name w:val="Char1 Char Char1 Char Char Char Char1"/>
    <w:basedOn w:val="Normal"/>
    <w:rsid w:val="00653307"/>
    <w:pPr>
      <w:tabs>
        <w:tab w:val="left" w:pos="709"/>
      </w:tabs>
      <w:overflowPunct/>
      <w:autoSpaceDE/>
      <w:autoSpaceDN/>
      <w:adjustRightInd/>
      <w:spacing w:line="360" w:lineRule="auto"/>
      <w:textAlignment w:val="auto"/>
    </w:pPr>
    <w:rPr>
      <w:rFonts w:ascii="Tahoma" w:hAnsi="Tahoma"/>
      <w:sz w:val="24"/>
      <w:szCs w:val="24"/>
      <w:lang w:val="pl-PL" w:eastAsia="pl-PL"/>
    </w:rPr>
  </w:style>
  <w:style w:type="paragraph" w:styleId="BodyTextIndent">
    <w:name w:val="Body Text Indent"/>
    <w:basedOn w:val="Normal"/>
    <w:rsid w:val="00E50EC2"/>
    <w:pPr>
      <w:overflowPunct/>
      <w:autoSpaceDE/>
      <w:autoSpaceDN/>
      <w:adjustRightInd/>
      <w:spacing w:after="120"/>
      <w:ind w:left="283"/>
      <w:textAlignment w:val="auto"/>
    </w:pPr>
    <w:rPr>
      <w:rFonts w:ascii="Times New Roman" w:hAnsi="Times New Roman"/>
      <w:sz w:val="24"/>
      <w:szCs w:val="24"/>
      <w:lang w:val="bg-BG" w:eastAsia="bg-BG"/>
    </w:rPr>
  </w:style>
  <w:style w:type="paragraph" w:customStyle="1" w:styleId="CharCharChar1Char">
    <w:name w:val="Char Char Char1 Char"/>
    <w:basedOn w:val="Normal"/>
    <w:rsid w:val="00356926"/>
    <w:pPr>
      <w:tabs>
        <w:tab w:val="left" w:pos="709"/>
      </w:tabs>
      <w:overflowPunct/>
      <w:autoSpaceDE/>
      <w:autoSpaceDN/>
      <w:adjustRightInd/>
      <w:textAlignment w:val="auto"/>
    </w:pPr>
    <w:rPr>
      <w:rFonts w:ascii="Tahoma" w:hAnsi="Tahoma"/>
      <w:sz w:val="24"/>
      <w:szCs w:val="24"/>
      <w:lang w:val="pl-PL" w:eastAsia="pl-PL"/>
    </w:rPr>
  </w:style>
  <w:style w:type="character" w:styleId="Strong">
    <w:name w:val="Strong"/>
    <w:qFormat/>
    <w:rsid w:val="00227240"/>
    <w:rPr>
      <w:b/>
      <w:bCs/>
    </w:rPr>
  </w:style>
  <w:style w:type="character" w:customStyle="1" w:styleId="historyitemselected1">
    <w:name w:val="historyitemselected1"/>
    <w:rsid w:val="00227240"/>
    <w:rPr>
      <w:b/>
      <w:bCs/>
      <w:color w:val="0086C6"/>
    </w:rPr>
  </w:style>
  <w:style w:type="paragraph" w:customStyle="1" w:styleId="CharCharCharCharCharCharCharCharCharCharCharCharCharChar">
    <w:name w:val="Знак Знак Знак Char Char Char Char Char Знак Char Знак Char Знак Знак Char Char Char Char Char Char Char"/>
    <w:basedOn w:val="Normal"/>
    <w:rsid w:val="00637634"/>
    <w:pPr>
      <w:tabs>
        <w:tab w:val="left" w:pos="709"/>
      </w:tabs>
      <w:overflowPunct/>
      <w:autoSpaceDE/>
      <w:autoSpaceDN/>
      <w:adjustRightInd/>
      <w:textAlignment w:val="auto"/>
    </w:pPr>
    <w:rPr>
      <w:rFonts w:ascii="Tahoma" w:hAnsi="Tahoma"/>
      <w:sz w:val="24"/>
      <w:szCs w:val="24"/>
      <w:lang w:val="pl-PL" w:eastAsia="pl-PL"/>
    </w:rPr>
  </w:style>
  <w:style w:type="character" w:customStyle="1" w:styleId="samedocreference1">
    <w:name w:val="samedocreference1"/>
    <w:rsid w:val="004E2F08"/>
    <w:rPr>
      <w:i w:val="0"/>
      <w:iCs w:val="0"/>
      <w:color w:val="8B0000"/>
      <w:u w:val="single"/>
    </w:rPr>
  </w:style>
  <w:style w:type="paragraph" w:customStyle="1" w:styleId="title1">
    <w:name w:val="title1"/>
    <w:basedOn w:val="Normal"/>
    <w:rsid w:val="00CF651E"/>
    <w:pPr>
      <w:overflowPunct/>
      <w:autoSpaceDE/>
      <w:autoSpaceDN/>
      <w:adjustRightInd/>
      <w:spacing w:before="100" w:beforeAutospacing="1" w:after="100" w:afterAutospacing="1"/>
      <w:jc w:val="center"/>
      <w:textAlignment w:val="center"/>
    </w:pPr>
    <w:rPr>
      <w:rFonts w:ascii="Times New Roman" w:hAnsi="Times New Roman"/>
      <w:b/>
      <w:bCs/>
      <w:sz w:val="30"/>
      <w:szCs w:val="30"/>
      <w:lang w:val="bg-BG" w:eastAsia="bg-BG"/>
    </w:rPr>
  </w:style>
  <w:style w:type="character" w:customStyle="1" w:styleId="FooterChar">
    <w:name w:val="Footer Char"/>
    <w:link w:val="Footer"/>
    <w:rsid w:val="00A02564"/>
    <w:rPr>
      <w:rFonts w:ascii="Arial" w:hAnsi="Arial"/>
      <w:lang w:val="en-US" w:eastAsia="en-US"/>
    </w:rPr>
  </w:style>
  <w:style w:type="paragraph" w:styleId="ListParagraph">
    <w:name w:val="List Paragraph"/>
    <w:basedOn w:val="Normal"/>
    <w:uiPriority w:val="34"/>
    <w:qFormat/>
    <w:rsid w:val="004D32E9"/>
    <w:pPr>
      <w:widowControl w:val="0"/>
      <w:overflowPunct/>
      <w:ind w:left="720"/>
      <w:textAlignment w:val="auto"/>
    </w:pPr>
    <w:rPr>
      <w:rFonts w:ascii="Times New Roman" w:hAnsi="Times New Roman"/>
      <w:lang w:val="bg-BG"/>
    </w:rPr>
  </w:style>
  <w:style w:type="paragraph" w:customStyle="1" w:styleId="m">
    <w:name w:val="m"/>
    <w:basedOn w:val="Normal"/>
    <w:rsid w:val="00B209E0"/>
    <w:pPr>
      <w:overflowPunct/>
      <w:autoSpaceDE/>
      <w:autoSpaceDN/>
      <w:adjustRightInd/>
      <w:ind w:firstLine="990"/>
      <w:jc w:val="both"/>
      <w:textAlignment w:val="auto"/>
    </w:pPr>
    <w:rPr>
      <w:rFonts w:ascii="Times New Roman" w:hAnsi="Times New Roman"/>
      <w:color w:val="000000"/>
      <w:sz w:val="24"/>
      <w:szCs w:val="24"/>
      <w:lang w:val="bg-BG" w:eastAsia="bg-BG"/>
    </w:rPr>
  </w:style>
  <w:style w:type="character" w:styleId="Emphasis">
    <w:name w:val="Emphasis"/>
    <w:uiPriority w:val="20"/>
    <w:qFormat/>
    <w:rsid w:val="00F76112"/>
    <w:rPr>
      <w:i/>
      <w:iCs/>
    </w:rPr>
  </w:style>
  <w:style w:type="paragraph" w:styleId="NormalWeb">
    <w:name w:val="Normal (Web)"/>
    <w:basedOn w:val="Normal"/>
    <w:rsid w:val="00A401CA"/>
    <w:rPr>
      <w:rFonts w:ascii="Times New Roman" w:hAnsi="Times New Roman"/>
      <w:sz w:val="24"/>
      <w:szCs w:val="24"/>
    </w:rPr>
  </w:style>
  <w:style w:type="character" w:styleId="CommentReference">
    <w:name w:val="annotation reference"/>
    <w:uiPriority w:val="99"/>
    <w:unhideWhenUsed/>
    <w:rsid w:val="00A401CA"/>
    <w:rPr>
      <w:sz w:val="16"/>
      <w:szCs w:val="16"/>
    </w:rPr>
  </w:style>
  <w:style w:type="paragraph" w:styleId="CommentText">
    <w:name w:val="annotation text"/>
    <w:basedOn w:val="Normal"/>
    <w:link w:val="CommentTextChar"/>
    <w:uiPriority w:val="99"/>
    <w:unhideWhenUsed/>
    <w:rsid w:val="00A401CA"/>
    <w:pPr>
      <w:overflowPunct/>
      <w:autoSpaceDE/>
      <w:autoSpaceDN/>
      <w:adjustRightInd/>
      <w:spacing w:after="200"/>
      <w:textAlignment w:val="auto"/>
    </w:pPr>
    <w:rPr>
      <w:rFonts w:ascii="Calibri" w:eastAsia="Calibri" w:hAnsi="Calibri"/>
      <w:lang w:val="bg-BG"/>
    </w:rPr>
  </w:style>
  <w:style w:type="character" w:customStyle="1" w:styleId="CommentTextChar">
    <w:name w:val="Comment Text Char"/>
    <w:link w:val="CommentText"/>
    <w:uiPriority w:val="99"/>
    <w:rsid w:val="00A401CA"/>
    <w:rPr>
      <w:rFonts w:ascii="Calibri" w:eastAsia="Calibri" w:hAnsi="Calibri"/>
      <w:lang w:eastAsia="en-US"/>
    </w:rPr>
  </w:style>
  <w:style w:type="paragraph" w:styleId="CommentSubject">
    <w:name w:val="annotation subject"/>
    <w:basedOn w:val="CommentText"/>
    <w:next w:val="CommentText"/>
    <w:link w:val="CommentSubjectChar"/>
    <w:semiHidden/>
    <w:unhideWhenUsed/>
    <w:rsid w:val="00687FD7"/>
    <w:pPr>
      <w:overflowPunct w:val="0"/>
      <w:autoSpaceDE w:val="0"/>
      <w:autoSpaceDN w:val="0"/>
      <w:adjustRightInd w:val="0"/>
      <w:spacing w:after="0"/>
      <w:textAlignment w:val="baseline"/>
    </w:pPr>
    <w:rPr>
      <w:rFonts w:ascii="Arial" w:eastAsia="Times New Roman" w:hAnsi="Arial"/>
      <w:b/>
      <w:bCs/>
      <w:lang w:val="en-US"/>
    </w:rPr>
  </w:style>
  <w:style w:type="character" w:customStyle="1" w:styleId="CommentSubjectChar">
    <w:name w:val="Comment Subject Char"/>
    <w:basedOn w:val="CommentTextChar"/>
    <w:link w:val="CommentSubject"/>
    <w:semiHidden/>
    <w:rsid w:val="00687FD7"/>
    <w:rPr>
      <w:rFonts w:ascii="Arial" w:eastAsia="Calibri"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31231">
      <w:bodyDiv w:val="1"/>
      <w:marLeft w:val="0"/>
      <w:marRight w:val="0"/>
      <w:marTop w:val="0"/>
      <w:marBottom w:val="0"/>
      <w:divBdr>
        <w:top w:val="none" w:sz="0" w:space="0" w:color="auto"/>
        <w:left w:val="none" w:sz="0" w:space="0" w:color="auto"/>
        <w:bottom w:val="none" w:sz="0" w:space="0" w:color="auto"/>
        <w:right w:val="none" w:sz="0" w:space="0" w:color="auto"/>
      </w:divBdr>
      <w:divsChild>
        <w:div w:id="420182558">
          <w:marLeft w:val="0"/>
          <w:marRight w:val="0"/>
          <w:marTop w:val="0"/>
          <w:marBottom w:val="120"/>
          <w:divBdr>
            <w:top w:val="none" w:sz="0" w:space="0" w:color="auto"/>
            <w:left w:val="none" w:sz="0" w:space="0" w:color="auto"/>
            <w:bottom w:val="none" w:sz="0" w:space="0" w:color="auto"/>
            <w:right w:val="none" w:sz="0" w:space="0" w:color="auto"/>
          </w:divBdr>
          <w:divsChild>
            <w:div w:id="217598808">
              <w:marLeft w:val="0"/>
              <w:marRight w:val="0"/>
              <w:marTop w:val="0"/>
              <w:marBottom w:val="0"/>
              <w:divBdr>
                <w:top w:val="none" w:sz="0" w:space="0" w:color="auto"/>
                <w:left w:val="none" w:sz="0" w:space="0" w:color="auto"/>
                <w:bottom w:val="none" w:sz="0" w:space="0" w:color="auto"/>
                <w:right w:val="none" w:sz="0" w:space="0" w:color="auto"/>
              </w:divBdr>
            </w:div>
            <w:div w:id="501353817">
              <w:marLeft w:val="0"/>
              <w:marRight w:val="0"/>
              <w:marTop w:val="0"/>
              <w:marBottom w:val="0"/>
              <w:divBdr>
                <w:top w:val="none" w:sz="0" w:space="0" w:color="auto"/>
                <w:left w:val="none" w:sz="0" w:space="0" w:color="auto"/>
                <w:bottom w:val="none" w:sz="0" w:space="0" w:color="auto"/>
                <w:right w:val="none" w:sz="0" w:space="0" w:color="auto"/>
              </w:divBdr>
            </w:div>
            <w:div w:id="901599023">
              <w:marLeft w:val="0"/>
              <w:marRight w:val="0"/>
              <w:marTop w:val="0"/>
              <w:marBottom w:val="0"/>
              <w:divBdr>
                <w:top w:val="none" w:sz="0" w:space="0" w:color="auto"/>
                <w:left w:val="none" w:sz="0" w:space="0" w:color="auto"/>
                <w:bottom w:val="none" w:sz="0" w:space="0" w:color="auto"/>
                <w:right w:val="none" w:sz="0" w:space="0" w:color="auto"/>
              </w:divBdr>
            </w:div>
            <w:div w:id="175663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959308">
      <w:bodyDiv w:val="1"/>
      <w:marLeft w:val="0"/>
      <w:marRight w:val="0"/>
      <w:marTop w:val="0"/>
      <w:marBottom w:val="0"/>
      <w:divBdr>
        <w:top w:val="none" w:sz="0" w:space="0" w:color="auto"/>
        <w:left w:val="none" w:sz="0" w:space="0" w:color="auto"/>
        <w:bottom w:val="none" w:sz="0" w:space="0" w:color="auto"/>
        <w:right w:val="none" w:sz="0" w:space="0" w:color="auto"/>
      </w:divBdr>
    </w:div>
    <w:div w:id="672683861">
      <w:bodyDiv w:val="1"/>
      <w:marLeft w:val="0"/>
      <w:marRight w:val="0"/>
      <w:marTop w:val="0"/>
      <w:marBottom w:val="0"/>
      <w:divBdr>
        <w:top w:val="none" w:sz="0" w:space="0" w:color="auto"/>
        <w:left w:val="none" w:sz="0" w:space="0" w:color="auto"/>
        <w:bottom w:val="none" w:sz="0" w:space="0" w:color="auto"/>
        <w:right w:val="none" w:sz="0" w:space="0" w:color="auto"/>
      </w:divBdr>
    </w:div>
    <w:div w:id="679546585">
      <w:bodyDiv w:val="1"/>
      <w:marLeft w:val="0"/>
      <w:marRight w:val="0"/>
      <w:marTop w:val="0"/>
      <w:marBottom w:val="0"/>
      <w:divBdr>
        <w:top w:val="none" w:sz="0" w:space="0" w:color="auto"/>
        <w:left w:val="none" w:sz="0" w:space="0" w:color="auto"/>
        <w:bottom w:val="none" w:sz="0" w:space="0" w:color="auto"/>
        <w:right w:val="none" w:sz="0" w:space="0" w:color="auto"/>
      </w:divBdr>
    </w:div>
    <w:div w:id="885263685">
      <w:bodyDiv w:val="1"/>
      <w:marLeft w:val="0"/>
      <w:marRight w:val="0"/>
      <w:marTop w:val="0"/>
      <w:marBottom w:val="0"/>
      <w:divBdr>
        <w:top w:val="none" w:sz="0" w:space="0" w:color="auto"/>
        <w:left w:val="none" w:sz="0" w:space="0" w:color="auto"/>
        <w:bottom w:val="none" w:sz="0" w:space="0" w:color="auto"/>
        <w:right w:val="none" w:sz="0" w:space="0" w:color="auto"/>
      </w:divBdr>
      <w:divsChild>
        <w:div w:id="1165051834">
          <w:marLeft w:val="0"/>
          <w:marRight w:val="0"/>
          <w:marTop w:val="0"/>
          <w:marBottom w:val="150"/>
          <w:divBdr>
            <w:top w:val="none" w:sz="0" w:space="0" w:color="auto"/>
            <w:left w:val="none" w:sz="0" w:space="0" w:color="auto"/>
            <w:bottom w:val="none" w:sz="0" w:space="0" w:color="auto"/>
            <w:right w:val="none" w:sz="0" w:space="0" w:color="auto"/>
          </w:divBdr>
          <w:divsChild>
            <w:div w:id="138760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1125">
      <w:bodyDiv w:val="1"/>
      <w:marLeft w:val="0"/>
      <w:marRight w:val="0"/>
      <w:marTop w:val="0"/>
      <w:marBottom w:val="0"/>
      <w:divBdr>
        <w:top w:val="none" w:sz="0" w:space="0" w:color="auto"/>
        <w:left w:val="none" w:sz="0" w:space="0" w:color="auto"/>
        <w:bottom w:val="none" w:sz="0" w:space="0" w:color="auto"/>
        <w:right w:val="none" w:sz="0" w:space="0" w:color="auto"/>
      </w:divBdr>
    </w:div>
    <w:div w:id="1073510661">
      <w:bodyDiv w:val="1"/>
      <w:marLeft w:val="0"/>
      <w:marRight w:val="0"/>
      <w:marTop w:val="0"/>
      <w:marBottom w:val="0"/>
      <w:divBdr>
        <w:top w:val="none" w:sz="0" w:space="0" w:color="auto"/>
        <w:left w:val="none" w:sz="0" w:space="0" w:color="auto"/>
        <w:bottom w:val="none" w:sz="0" w:space="0" w:color="auto"/>
        <w:right w:val="none" w:sz="0" w:space="0" w:color="auto"/>
      </w:divBdr>
    </w:div>
    <w:div w:id="1101073419">
      <w:bodyDiv w:val="1"/>
      <w:marLeft w:val="0"/>
      <w:marRight w:val="0"/>
      <w:marTop w:val="0"/>
      <w:marBottom w:val="0"/>
      <w:divBdr>
        <w:top w:val="none" w:sz="0" w:space="0" w:color="auto"/>
        <w:left w:val="none" w:sz="0" w:space="0" w:color="auto"/>
        <w:bottom w:val="none" w:sz="0" w:space="0" w:color="auto"/>
        <w:right w:val="none" w:sz="0" w:space="0" w:color="auto"/>
      </w:divBdr>
    </w:div>
    <w:div w:id="1126464435">
      <w:bodyDiv w:val="1"/>
      <w:marLeft w:val="0"/>
      <w:marRight w:val="0"/>
      <w:marTop w:val="0"/>
      <w:marBottom w:val="0"/>
      <w:divBdr>
        <w:top w:val="none" w:sz="0" w:space="0" w:color="auto"/>
        <w:left w:val="none" w:sz="0" w:space="0" w:color="auto"/>
        <w:bottom w:val="none" w:sz="0" w:space="0" w:color="auto"/>
        <w:right w:val="none" w:sz="0" w:space="0" w:color="auto"/>
      </w:divBdr>
    </w:div>
    <w:div w:id="1207988098">
      <w:bodyDiv w:val="1"/>
      <w:marLeft w:val="0"/>
      <w:marRight w:val="0"/>
      <w:marTop w:val="0"/>
      <w:marBottom w:val="0"/>
      <w:divBdr>
        <w:top w:val="none" w:sz="0" w:space="0" w:color="auto"/>
        <w:left w:val="none" w:sz="0" w:space="0" w:color="auto"/>
        <w:bottom w:val="none" w:sz="0" w:space="0" w:color="auto"/>
        <w:right w:val="none" w:sz="0" w:space="0" w:color="auto"/>
      </w:divBdr>
      <w:divsChild>
        <w:div w:id="306937323">
          <w:marLeft w:val="0"/>
          <w:marRight w:val="0"/>
          <w:marTop w:val="0"/>
          <w:marBottom w:val="120"/>
          <w:divBdr>
            <w:top w:val="none" w:sz="0" w:space="0" w:color="auto"/>
            <w:left w:val="none" w:sz="0" w:space="0" w:color="auto"/>
            <w:bottom w:val="none" w:sz="0" w:space="0" w:color="auto"/>
            <w:right w:val="none" w:sz="0" w:space="0" w:color="auto"/>
          </w:divBdr>
          <w:divsChild>
            <w:div w:id="222525562">
              <w:marLeft w:val="0"/>
              <w:marRight w:val="0"/>
              <w:marTop w:val="0"/>
              <w:marBottom w:val="0"/>
              <w:divBdr>
                <w:top w:val="none" w:sz="0" w:space="0" w:color="auto"/>
                <w:left w:val="none" w:sz="0" w:space="0" w:color="auto"/>
                <w:bottom w:val="none" w:sz="0" w:space="0" w:color="auto"/>
                <w:right w:val="none" w:sz="0" w:space="0" w:color="auto"/>
              </w:divBdr>
            </w:div>
            <w:div w:id="325591245">
              <w:marLeft w:val="0"/>
              <w:marRight w:val="0"/>
              <w:marTop w:val="0"/>
              <w:marBottom w:val="0"/>
              <w:divBdr>
                <w:top w:val="none" w:sz="0" w:space="0" w:color="auto"/>
                <w:left w:val="none" w:sz="0" w:space="0" w:color="auto"/>
                <w:bottom w:val="none" w:sz="0" w:space="0" w:color="auto"/>
                <w:right w:val="none" w:sz="0" w:space="0" w:color="auto"/>
              </w:divBdr>
            </w:div>
            <w:div w:id="1804352346">
              <w:marLeft w:val="0"/>
              <w:marRight w:val="0"/>
              <w:marTop w:val="0"/>
              <w:marBottom w:val="0"/>
              <w:divBdr>
                <w:top w:val="none" w:sz="0" w:space="0" w:color="auto"/>
                <w:left w:val="none" w:sz="0" w:space="0" w:color="auto"/>
                <w:bottom w:val="none" w:sz="0" w:space="0" w:color="auto"/>
                <w:right w:val="none" w:sz="0" w:space="0" w:color="auto"/>
              </w:divBdr>
            </w:div>
            <w:div w:id="211959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344192">
      <w:bodyDiv w:val="1"/>
      <w:marLeft w:val="0"/>
      <w:marRight w:val="0"/>
      <w:marTop w:val="0"/>
      <w:marBottom w:val="0"/>
      <w:divBdr>
        <w:top w:val="none" w:sz="0" w:space="0" w:color="auto"/>
        <w:left w:val="none" w:sz="0" w:space="0" w:color="auto"/>
        <w:bottom w:val="none" w:sz="0" w:space="0" w:color="auto"/>
        <w:right w:val="none" w:sz="0" w:space="0" w:color="auto"/>
      </w:divBdr>
    </w:div>
    <w:div w:id="1268075683">
      <w:bodyDiv w:val="1"/>
      <w:marLeft w:val="0"/>
      <w:marRight w:val="0"/>
      <w:marTop w:val="0"/>
      <w:marBottom w:val="0"/>
      <w:divBdr>
        <w:top w:val="none" w:sz="0" w:space="0" w:color="auto"/>
        <w:left w:val="none" w:sz="0" w:space="0" w:color="auto"/>
        <w:bottom w:val="none" w:sz="0" w:space="0" w:color="auto"/>
        <w:right w:val="none" w:sz="0" w:space="0" w:color="auto"/>
      </w:divBdr>
    </w:div>
    <w:div w:id="1509366840">
      <w:bodyDiv w:val="1"/>
      <w:marLeft w:val="0"/>
      <w:marRight w:val="0"/>
      <w:marTop w:val="0"/>
      <w:marBottom w:val="0"/>
      <w:divBdr>
        <w:top w:val="none" w:sz="0" w:space="0" w:color="auto"/>
        <w:left w:val="none" w:sz="0" w:space="0" w:color="auto"/>
        <w:bottom w:val="none" w:sz="0" w:space="0" w:color="auto"/>
        <w:right w:val="none" w:sz="0" w:space="0" w:color="auto"/>
      </w:divBdr>
      <w:divsChild>
        <w:div w:id="1726445328">
          <w:marLeft w:val="0"/>
          <w:marRight w:val="0"/>
          <w:marTop w:val="0"/>
          <w:marBottom w:val="0"/>
          <w:divBdr>
            <w:top w:val="none" w:sz="0" w:space="0" w:color="auto"/>
            <w:left w:val="none" w:sz="0" w:space="0" w:color="auto"/>
            <w:bottom w:val="none" w:sz="0" w:space="0" w:color="auto"/>
            <w:right w:val="none" w:sz="0" w:space="0" w:color="auto"/>
          </w:divBdr>
        </w:div>
      </w:divsChild>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627348781">
      <w:bodyDiv w:val="1"/>
      <w:marLeft w:val="0"/>
      <w:marRight w:val="0"/>
      <w:marTop w:val="0"/>
      <w:marBottom w:val="0"/>
      <w:divBdr>
        <w:top w:val="none" w:sz="0" w:space="0" w:color="auto"/>
        <w:left w:val="none" w:sz="0" w:space="0" w:color="auto"/>
        <w:bottom w:val="none" w:sz="0" w:space="0" w:color="auto"/>
        <w:right w:val="none" w:sz="0" w:space="0" w:color="auto"/>
      </w:divBdr>
    </w:div>
    <w:div w:id="1663968761">
      <w:bodyDiv w:val="1"/>
      <w:marLeft w:val="0"/>
      <w:marRight w:val="0"/>
      <w:marTop w:val="0"/>
      <w:marBottom w:val="0"/>
      <w:divBdr>
        <w:top w:val="none" w:sz="0" w:space="0" w:color="auto"/>
        <w:left w:val="none" w:sz="0" w:space="0" w:color="auto"/>
        <w:bottom w:val="none" w:sz="0" w:space="0" w:color="auto"/>
        <w:right w:val="none" w:sz="0" w:space="0" w:color="auto"/>
      </w:divBdr>
      <w:divsChild>
        <w:div w:id="1883010639">
          <w:marLeft w:val="0"/>
          <w:marRight w:val="0"/>
          <w:marTop w:val="0"/>
          <w:marBottom w:val="120"/>
          <w:divBdr>
            <w:top w:val="none" w:sz="0" w:space="0" w:color="auto"/>
            <w:left w:val="none" w:sz="0" w:space="0" w:color="auto"/>
            <w:bottom w:val="none" w:sz="0" w:space="0" w:color="auto"/>
            <w:right w:val="none" w:sz="0" w:space="0" w:color="auto"/>
          </w:divBdr>
          <w:divsChild>
            <w:div w:id="4248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235952">
      <w:bodyDiv w:val="1"/>
      <w:marLeft w:val="0"/>
      <w:marRight w:val="0"/>
      <w:marTop w:val="0"/>
      <w:marBottom w:val="0"/>
      <w:divBdr>
        <w:top w:val="none" w:sz="0" w:space="0" w:color="auto"/>
        <w:left w:val="none" w:sz="0" w:space="0" w:color="auto"/>
        <w:bottom w:val="none" w:sz="0" w:space="0" w:color="auto"/>
        <w:right w:val="none" w:sz="0" w:space="0" w:color="auto"/>
      </w:divBdr>
    </w:div>
    <w:div w:id="1807507888">
      <w:bodyDiv w:val="1"/>
      <w:marLeft w:val="0"/>
      <w:marRight w:val="0"/>
      <w:marTop w:val="0"/>
      <w:marBottom w:val="0"/>
      <w:divBdr>
        <w:top w:val="none" w:sz="0" w:space="0" w:color="auto"/>
        <w:left w:val="none" w:sz="0" w:space="0" w:color="auto"/>
        <w:bottom w:val="none" w:sz="0" w:space="0" w:color="auto"/>
        <w:right w:val="none" w:sz="0" w:space="0" w:color="auto"/>
      </w:divBdr>
    </w:div>
    <w:div w:id="1902447670">
      <w:bodyDiv w:val="1"/>
      <w:marLeft w:val="0"/>
      <w:marRight w:val="0"/>
      <w:marTop w:val="0"/>
      <w:marBottom w:val="0"/>
      <w:divBdr>
        <w:top w:val="none" w:sz="0" w:space="0" w:color="auto"/>
        <w:left w:val="none" w:sz="0" w:space="0" w:color="auto"/>
        <w:bottom w:val="none" w:sz="0" w:space="0" w:color="auto"/>
        <w:right w:val="none" w:sz="0" w:space="0" w:color="auto"/>
      </w:divBdr>
      <w:divsChild>
        <w:div w:id="262029593">
          <w:marLeft w:val="0"/>
          <w:marRight w:val="0"/>
          <w:marTop w:val="0"/>
          <w:marBottom w:val="120"/>
          <w:divBdr>
            <w:top w:val="none" w:sz="0" w:space="0" w:color="auto"/>
            <w:left w:val="none" w:sz="0" w:space="0" w:color="auto"/>
            <w:bottom w:val="none" w:sz="0" w:space="0" w:color="auto"/>
            <w:right w:val="none" w:sz="0" w:space="0" w:color="auto"/>
          </w:divBdr>
        </w:div>
      </w:divsChild>
    </w:div>
    <w:div w:id="1954283933">
      <w:bodyDiv w:val="1"/>
      <w:marLeft w:val="0"/>
      <w:marRight w:val="0"/>
      <w:marTop w:val="0"/>
      <w:marBottom w:val="0"/>
      <w:divBdr>
        <w:top w:val="none" w:sz="0" w:space="0" w:color="auto"/>
        <w:left w:val="none" w:sz="0" w:space="0" w:color="auto"/>
        <w:bottom w:val="none" w:sz="0" w:space="0" w:color="auto"/>
        <w:right w:val="none" w:sz="0" w:space="0" w:color="auto"/>
      </w:divBdr>
      <w:divsChild>
        <w:div w:id="95533089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2077974541">
      <w:bodyDiv w:val="1"/>
      <w:marLeft w:val="0"/>
      <w:marRight w:val="0"/>
      <w:marTop w:val="0"/>
      <w:marBottom w:val="0"/>
      <w:divBdr>
        <w:top w:val="none" w:sz="0" w:space="0" w:color="auto"/>
        <w:left w:val="none" w:sz="0" w:space="0" w:color="auto"/>
        <w:bottom w:val="none" w:sz="0" w:space="0" w:color="auto"/>
        <w:right w:val="none" w:sz="0" w:space="0" w:color="auto"/>
      </w:divBdr>
    </w:div>
    <w:div w:id="2114668492">
      <w:bodyDiv w:val="1"/>
      <w:marLeft w:val="0"/>
      <w:marRight w:val="0"/>
      <w:marTop w:val="0"/>
      <w:marBottom w:val="0"/>
      <w:divBdr>
        <w:top w:val="none" w:sz="0" w:space="0" w:color="auto"/>
        <w:left w:val="none" w:sz="0" w:space="0" w:color="auto"/>
        <w:bottom w:val="none" w:sz="0" w:space="0" w:color="auto"/>
        <w:right w:val="none" w:sz="0" w:space="0" w:color="auto"/>
      </w:divBdr>
    </w:div>
    <w:div w:id="2132047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mzh.government.bg/b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p2023.bg/index.php/bg/sprzsr-bg/novini/komitet-t-po-nabludenie-odobri-vtoro-izmenenie-na-strategiceskia-plan-za-razvitie-na-zemedelieto-i-selskite-rajoni-2023-2027-g"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p2023.bg/index.php/bg/sprzsr-bg/novini/zamestnik-minist-r-vasileva-obs-di-s-bransovi-organizacii-kriteriite-za-podbor-po-planirani-za-startirane-intervencii-ot-strategiceskia-pla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sp2023.bg/index.php/bg/sprzsr-bg/novini/komitet-t-po-nabludenie-odobri-vtoro-izmenenie-na-strategiceskia-plan-za-razvitie-na-zemedelieto-i-selskite-rajoni-2023-2027-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62B55D-95BD-4F08-B8A6-7156E5D0B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3703</Words>
  <Characters>21113</Characters>
  <Application>Microsoft Office Word</Application>
  <DocSecurity>0</DocSecurity>
  <Lines>175</Lines>
  <Paragraphs>49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24767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МЗХ</cp:lastModifiedBy>
  <cp:revision>4</cp:revision>
  <cp:lastPrinted>2018-02-09T15:12:00Z</cp:lastPrinted>
  <dcterms:created xsi:type="dcterms:W3CDTF">2024-11-08T09:24:00Z</dcterms:created>
  <dcterms:modified xsi:type="dcterms:W3CDTF">2024-11-08T13:02:00Z</dcterms:modified>
</cp:coreProperties>
</file>