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F800C0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A413CB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чл. </w:t>
      </w:r>
      <w:r w:rsidRPr="00A413CB">
        <w:rPr>
          <w:rFonts w:ascii="Times New Roman" w:hAnsi="Times New Roman"/>
          <w:sz w:val="24"/>
          <w:szCs w:val="24"/>
          <w:lang w:val="ru-RU"/>
        </w:rPr>
        <w:t>16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Pr="00A413CB">
        <w:rPr>
          <w:rFonts w:ascii="Times New Roman" w:hAnsi="Times New Roman"/>
          <w:sz w:val="24"/>
          <w:szCs w:val="24"/>
          <w:lang w:val="ru-RU"/>
        </w:rPr>
        <w:t>2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РД09-42 от 20.01.2025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D242AD">
        <w:rPr>
          <w:rFonts w:ascii="Times New Roman" w:hAnsi="Times New Roman"/>
          <w:sz w:val="24"/>
          <w:szCs w:val="24"/>
          <w:lang w:val="bg-BG"/>
        </w:rPr>
        <w:t xml:space="preserve">чрез подбор 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 xml:space="preserve">„Предоставяне на съветнически пакети на земеделски и горски стопани“ </w:t>
      </w:r>
      <w:r w:rsidR="004F3779">
        <w:rPr>
          <w:rFonts w:ascii="Times New Roman" w:hAnsi="Times New Roman"/>
          <w:sz w:val="24"/>
          <w:szCs w:val="24"/>
          <w:lang w:val="bg-BG"/>
        </w:rPr>
        <w:t xml:space="preserve">по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>
        <w:rPr>
          <w:rFonts w:ascii="Times New Roman" w:hAnsi="Times New Roman"/>
          <w:sz w:val="24"/>
          <w:szCs w:val="24"/>
          <w:lang w:val="bg-BG"/>
        </w:rPr>
        <w:t>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процедура чрез подбор </w:t>
      </w:r>
      <w:r w:rsidR="004F3779" w:rsidRPr="004F3779">
        <w:rPr>
          <w:rFonts w:ascii="Times New Roman" w:hAnsi="Times New Roman"/>
          <w:sz w:val="24"/>
          <w:szCs w:val="24"/>
          <w:lang w:val="ru-RU"/>
        </w:rPr>
        <w:t xml:space="preserve">„Предоставяне на съветнически пакети на земеделски и горски стопани“ 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7F5161">
        <w:rPr>
          <w:rFonts w:ascii="Times New Roman" w:hAnsi="Times New Roman"/>
          <w:sz w:val="24"/>
          <w:szCs w:val="24"/>
          <w:lang w:val="bg-BG"/>
        </w:rPr>
        <w:t>интервенция 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 w:rsidRPr="007F5161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</w:t>
      </w:r>
      <w:r w:rsidRPr="005E2AD4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развитие на земеделието и селските райони на Република България за периода 2023-2027 г., </w:t>
      </w:r>
      <w:r w:rsidRPr="00073DB4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Pr="00073DB4">
        <w:rPr>
          <w:rFonts w:ascii="Times New Roman" w:hAnsi="Times New Roman"/>
          <w:sz w:val="24"/>
          <w:szCs w:val="24"/>
          <w:lang w:val="bg-BG"/>
        </w:rPr>
        <w:t>;</w:t>
      </w:r>
    </w:p>
    <w:p w:rsidR="008B3432" w:rsidRPr="00A00A6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заявления за подпомагане 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процедура чрез подбор „</w:t>
      </w:r>
      <w:r w:rsidR="004F3779" w:rsidRPr="004F3779">
        <w:rPr>
          <w:rFonts w:ascii="Times New Roman" w:hAnsi="Times New Roman"/>
          <w:sz w:val="24"/>
          <w:szCs w:val="24"/>
          <w:lang w:val="bg-BG"/>
        </w:rPr>
        <w:t>Предоставяне на съветнически пакети на земеделски и горски стопани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г., и приложенията към тях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 (Приложение № 2</w:t>
      </w:r>
      <w:r>
        <w:rPr>
          <w:rFonts w:ascii="Times New Roman" w:hAnsi="Times New Roman"/>
          <w:sz w:val="24"/>
          <w:szCs w:val="24"/>
          <w:lang w:val="bg-BG"/>
        </w:rPr>
        <w:t>);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Определям период 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на прием на заявления за подпомагане по </w:t>
      </w:r>
      <w:r w:rsidR="001E0CD5" w:rsidRPr="007B0428">
        <w:rPr>
          <w:rFonts w:ascii="Times New Roman" w:hAnsi="Times New Roman"/>
          <w:sz w:val="24"/>
          <w:szCs w:val="24"/>
          <w:lang w:val="bg-BG"/>
        </w:rPr>
        <w:t>процедура чрез подбор „</w:t>
      </w:r>
      <w:r w:rsidR="004F3779" w:rsidRPr="007B0428">
        <w:rPr>
          <w:rFonts w:ascii="Times New Roman" w:hAnsi="Times New Roman"/>
          <w:sz w:val="24"/>
          <w:szCs w:val="24"/>
          <w:lang w:val="bg-BG"/>
        </w:rPr>
        <w:t>Предоставяне на съветнически пакети на земеделски и горски стопани</w:t>
      </w:r>
      <w:r w:rsidR="001E0CD5" w:rsidRPr="007B0428">
        <w:rPr>
          <w:rFonts w:ascii="Times New Roman" w:hAnsi="Times New Roman"/>
          <w:sz w:val="24"/>
          <w:szCs w:val="24"/>
          <w:lang w:val="bg-BG"/>
        </w:rPr>
        <w:t>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, с начална дата 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0</w:t>
      </w:r>
      <w:r w:rsidR="007B0428" w:rsidRPr="007B0428">
        <w:rPr>
          <w:rFonts w:ascii="Times New Roman" w:hAnsi="Times New Roman"/>
          <w:sz w:val="24"/>
          <w:szCs w:val="24"/>
          <w:lang w:val="bg-BG"/>
        </w:rPr>
        <w:t>5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.05.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2025 г. и крайна дата 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0</w:t>
      </w:r>
      <w:r w:rsidR="007B0428" w:rsidRPr="007B0428">
        <w:rPr>
          <w:rFonts w:ascii="Times New Roman" w:hAnsi="Times New Roman"/>
          <w:sz w:val="24"/>
          <w:szCs w:val="24"/>
          <w:lang w:val="bg-BG"/>
        </w:rPr>
        <w:t>7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.07.</w:t>
      </w:r>
      <w:r w:rsidRPr="007B0428">
        <w:rPr>
          <w:rFonts w:ascii="Times New Roman" w:hAnsi="Times New Roman"/>
          <w:sz w:val="24"/>
          <w:szCs w:val="24"/>
          <w:lang w:val="bg-BG"/>
        </w:rPr>
        <w:t>2025 г., 23:59 часа.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0428">
        <w:rPr>
          <w:rFonts w:ascii="Times New Roman" w:hAnsi="Times New Roman"/>
          <w:sz w:val="24"/>
          <w:szCs w:val="24"/>
          <w:lang w:val="bg-BG"/>
        </w:rPr>
        <w:t>4. Кандидатите могат да искат разяснения във връзка с Условията за кандидатстване до 3 седмици след началната дата на приема по т. 3</w:t>
      </w:r>
      <w:r w:rsidR="00085124" w:rsidRPr="007B0428">
        <w:rPr>
          <w:rFonts w:ascii="Times New Roman" w:hAnsi="Times New Roman"/>
          <w:sz w:val="24"/>
          <w:szCs w:val="24"/>
          <w:lang w:val="bg-BG"/>
        </w:rPr>
        <w:t xml:space="preserve">, но не по-късно </w:t>
      </w:r>
      <w:r w:rsidR="0087249F" w:rsidRPr="007B042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2</w:t>
      </w:r>
      <w:r w:rsidR="007B0428" w:rsidRPr="007B0428">
        <w:rPr>
          <w:rFonts w:ascii="Times New Roman" w:hAnsi="Times New Roman"/>
          <w:sz w:val="24"/>
          <w:szCs w:val="24"/>
          <w:lang w:val="bg-BG"/>
        </w:rPr>
        <w:t>6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.05.</w:t>
      </w:r>
      <w:r w:rsidR="00085124" w:rsidRPr="007B0428">
        <w:rPr>
          <w:rFonts w:ascii="Times New Roman" w:hAnsi="Times New Roman"/>
          <w:sz w:val="24"/>
          <w:szCs w:val="24"/>
          <w:lang w:val="bg-BG"/>
        </w:rPr>
        <w:t>2025 г. включително</w:t>
      </w:r>
      <w:r w:rsidRPr="007B0428">
        <w:rPr>
          <w:rFonts w:ascii="Times New Roman" w:hAnsi="Times New Roman"/>
          <w:sz w:val="24"/>
          <w:szCs w:val="24"/>
          <w:lang w:val="bg-BG"/>
        </w:rPr>
        <w:t xml:space="preserve">. Исканията могат да се изпращат само на електронната поща: </w:t>
      </w:r>
      <w:hyperlink r:id="rId9" w:history="1">
        <w:r w:rsidRPr="007B0428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rdd@mzh.government.bg</w:t>
        </w:r>
      </w:hyperlink>
      <w:r w:rsidRPr="007B0428">
        <w:rPr>
          <w:rFonts w:ascii="Times New Roman" w:hAnsi="Times New Roman"/>
          <w:sz w:val="24"/>
          <w:szCs w:val="24"/>
          <w:lang w:val="bg-BG"/>
        </w:rPr>
        <w:t xml:space="preserve"> или чрез</w:t>
      </w:r>
      <w:r w:rsidRPr="007B0428">
        <w:rPr>
          <w:lang w:val="ru-RU"/>
        </w:rPr>
        <w:t xml:space="preserve"> </w:t>
      </w:r>
      <w:r w:rsidRPr="007B0428">
        <w:rPr>
          <w:rFonts w:ascii="Times New Roman" w:hAnsi="Times New Roman"/>
          <w:sz w:val="24"/>
          <w:szCs w:val="24"/>
          <w:lang w:val="bg-BG"/>
        </w:rPr>
        <w:t>Системата за електронни услуги, като ясно се посочва наименованието на процедурата.</w:t>
      </w:r>
    </w:p>
    <w:p w:rsidR="008B3432" w:rsidRPr="007B0428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0428">
        <w:rPr>
          <w:rFonts w:ascii="Times New Roman" w:hAnsi="Times New Roman"/>
          <w:sz w:val="24"/>
          <w:szCs w:val="24"/>
          <w:lang w:val="bg-BG"/>
        </w:rPr>
        <w:t xml:space="preserve">5. Крайният срок за публикуване на разясненията по отношение на Условията за кандидатстване е 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0</w:t>
      </w:r>
      <w:r w:rsidR="007B0428" w:rsidRPr="007B0428">
        <w:rPr>
          <w:rFonts w:ascii="Times New Roman" w:hAnsi="Times New Roman"/>
          <w:sz w:val="24"/>
          <w:szCs w:val="24"/>
          <w:lang w:val="bg-BG"/>
        </w:rPr>
        <w:t>6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.06.</w:t>
      </w:r>
      <w:r w:rsidRPr="007B0428">
        <w:rPr>
          <w:rFonts w:ascii="Times New Roman" w:hAnsi="Times New Roman"/>
          <w:sz w:val="24"/>
          <w:szCs w:val="24"/>
          <w:lang w:val="bg-BG"/>
        </w:rPr>
        <w:t>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6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. Плащанията на одобрените заявления за подпомагане са </w:t>
      </w:r>
      <w:r>
        <w:rPr>
          <w:rFonts w:ascii="Times New Roman" w:hAnsi="Times New Roman"/>
          <w:sz w:val="24"/>
          <w:szCs w:val="24"/>
          <w:lang w:val="bg-BG"/>
        </w:rPr>
        <w:t>междинно и окончателно плащане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съгласно </w:t>
      </w:r>
      <w:r w:rsidRPr="007F5161">
        <w:rPr>
          <w:rFonts w:ascii="Times New Roman" w:hAnsi="Times New Roman"/>
          <w:sz w:val="24"/>
          <w:szCs w:val="24"/>
          <w:lang w:val="bg-BG"/>
        </w:rPr>
        <w:t>Раздел IV „</w:t>
      </w:r>
      <w:r w:rsidRPr="007F5161">
        <w:rPr>
          <w:rFonts w:ascii="Times New Roman" w:hAnsi="Times New Roman"/>
          <w:bCs/>
          <w:sz w:val="24"/>
          <w:szCs w:val="24"/>
          <w:lang w:val="bg-BG"/>
        </w:rPr>
        <w:t>Междинно и окончателно плащане“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от Глава трета „Условия и ред за изплащане на финансовата помощ“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Наредба № 4 от</w:t>
      </w:r>
      <w:r>
        <w:rPr>
          <w:rFonts w:ascii="Times New Roman" w:hAnsi="Times New Roman"/>
          <w:sz w:val="24"/>
          <w:szCs w:val="24"/>
          <w:lang w:val="bg-BG"/>
        </w:rPr>
        <w:t xml:space="preserve"> 25.10.</w:t>
      </w:r>
      <w:r w:rsidRPr="00DC5CC4">
        <w:rPr>
          <w:rFonts w:ascii="Times New Roman" w:hAnsi="Times New Roman"/>
          <w:sz w:val="24"/>
          <w:szCs w:val="24"/>
          <w:lang w:val="bg-BG"/>
        </w:rPr>
        <w:t>2024 г.</w:t>
      </w:r>
      <w:r w:rsidRPr="00A413CB">
        <w:rPr>
          <w:lang w:val="ru-RU"/>
        </w:rPr>
        <w:t xml:space="preserve"> </w:t>
      </w:r>
      <w:r w:rsidRPr="00DC5CC4">
        <w:rPr>
          <w:rFonts w:ascii="Times New Roman" w:hAnsi="Times New Roman"/>
          <w:sz w:val="24"/>
          <w:szCs w:val="24"/>
          <w:lang w:val="bg-BG"/>
        </w:rPr>
        <w:t>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Pr="001E0CD5" w:rsidRDefault="008B3432" w:rsidP="008B3432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</w:t>
      </w:r>
      <w:r w:rsidR="004F3779">
        <w:rPr>
          <w:rFonts w:ascii="Times New Roman" w:hAnsi="Times New Roman"/>
          <w:sz w:val="24"/>
          <w:szCs w:val="24"/>
          <w:lang w:val="bg-BG"/>
        </w:rPr>
        <w:t>на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Pr="00A00A67">
        <w:rPr>
          <w:rFonts w:ascii="Times New Roman" w:hAnsi="Times New Roman"/>
          <w:sz w:val="24"/>
          <w:szCs w:val="24"/>
          <w:lang w:val="bg-BG"/>
        </w:rPr>
        <w:t>, не по</w:t>
      </w:r>
      <w:r w:rsidRPr="001225CE">
        <w:rPr>
          <w:rFonts w:ascii="Times New Roman" w:hAnsi="Times New Roman"/>
          <w:sz w:val="24"/>
          <w:szCs w:val="24"/>
          <w:lang w:val="bg-BG"/>
        </w:rPr>
        <w:t>-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bookmarkStart w:id="0" w:name="_GoBack"/>
      <w:r w:rsidR="00A75D83" w:rsidRPr="007B0428">
        <w:rPr>
          <w:rFonts w:ascii="Times New Roman" w:hAnsi="Times New Roman"/>
          <w:sz w:val="24"/>
          <w:szCs w:val="24"/>
          <w:lang w:val="bg-BG"/>
        </w:rPr>
        <w:t>0</w:t>
      </w:r>
      <w:r w:rsidR="007B0428" w:rsidRPr="007B0428">
        <w:rPr>
          <w:rFonts w:ascii="Times New Roman" w:hAnsi="Times New Roman"/>
          <w:sz w:val="24"/>
          <w:szCs w:val="24"/>
          <w:lang w:val="bg-BG"/>
        </w:rPr>
        <w:t>5</w:t>
      </w:r>
      <w:r w:rsidR="00A75D83" w:rsidRPr="007B0428">
        <w:rPr>
          <w:rFonts w:ascii="Times New Roman" w:hAnsi="Times New Roman"/>
          <w:sz w:val="24"/>
          <w:szCs w:val="24"/>
          <w:lang w:val="bg-BG"/>
        </w:rPr>
        <w:t>.05.</w:t>
      </w:r>
      <w:r w:rsidRPr="007B0428">
        <w:rPr>
          <w:rFonts w:ascii="Times New Roman" w:hAnsi="Times New Roman"/>
          <w:sz w:val="24"/>
          <w:szCs w:val="24"/>
          <w:lang w:val="bg-BG"/>
        </w:rPr>
        <w:t>2025 г.</w:t>
      </w:r>
      <w:bookmarkEnd w:id="0"/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</w:t>
      </w:r>
      <w:r w:rsidR="00D242AD">
        <w:rPr>
          <w:rFonts w:ascii="Times New Roman" w:hAnsi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 xml:space="preserve">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F800C0">
        <w:rPr>
          <w:b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0C0" w:rsidRDefault="00F800C0">
      <w:r>
        <w:separator/>
      </w:r>
    </w:p>
  </w:endnote>
  <w:endnote w:type="continuationSeparator" w:id="0">
    <w:p w:rsidR="00F800C0" w:rsidRDefault="00F8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B042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0C0" w:rsidRDefault="00F800C0">
      <w:r>
        <w:separator/>
      </w:r>
    </w:p>
  </w:footnote>
  <w:footnote w:type="continuationSeparator" w:id="0">
    <w:p w:rsidR="00F800C0" w:rsidRDefault="00F8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F800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F800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F800C0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  <w:r w:rsidR="001A3C50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A2B59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D242AD">
      <w:rPr>
        <w:rFonts w:ascii="Platinum Bg" w:hAnsi="Platinum Bg"/>
        <w:b w:val="0"/>
        <w:spacing w:val="40"/>
        <w:sz w:val="32"/>
        <w:szCs w:val="32"/>
      </w:rPr>
      <w:t xml:space="preserve">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3B8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3779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0428"/>
    <w:rsid w:val="007B1034"/>
    <w:rsid w:val="007B13ED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2EB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5D83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42AD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0C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1CE5E03"/>
  <w15:docId w15:val="{793D3819-84CE-4941-92B0-59B74DE7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DE8E8-4420-4C48-B219-FCA68FB8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9</cp:revision>
  <cp:lastPrinted>2019-10-16T13:51:00Z</cp:lastPrinted>
  <dcterms:created xsi:type="dcterms:W3CDTF">2025-01-14T12:45:00Z</dcterms:created>
  <dcterms:modified xsi:type="dcterms:W3CDTF">2025-04-24T09:43:00Z</dcterms:modified>
</cp:coreProperties>
</file>