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A9788" w14:textId="77777777" w:rsidR="00177699" w:rsidRPr="00B32A9B" w:rsidRDefault="00177699" w:rsidP="00B1456C">
      <w:pPr>
        <w:jc w:val="both"/>
        <w:rPr>
          <w:lang w:val="en-US"/>
        </w:rPr>
      </w:pPr>
    </w:p>
    <w:p w14:paraId="0DB43B90" w14:textId="77777777" w:rsidR="00E83DA3" w:rsidRPr="00A72136" w:rsidRDefault="00E83DA3" w:rsidP="00B1456C">
      <w:pPr>
        <w:jc w:val="both"/>
        <w:rPr>
          <w:rFonts w:ascii="Times New Roman" w:hAnsi="Times New Roman" w:cs="Times New Roman"/>
          <w:b/>
          <w:sz w:val="32"/>
          <w:szCs w:val="32"/>
        </w:rPr>
      </w:pPr>
    </w:p>
    <w:p w14:paraId="565DC027" w14:textId="77777777" w:rsidR="00A0281D" w:rsidRDefault="00E83DA3" w:rsidP="00B1456C">
      <w:pPr>
        <w:jc w:val="both"/>
        <w:rPr>
          <w:rFonts w:ascii="Times New Roman" w:hAnsi="Times New Roman" w:cs="Times New Roman"/>
          <w:b/>
          <w:sz w:val="32"/>
          <w:szCs w:val="32"/>
        </w:rPr>
      </w:pPr>
      <w:r w:rsidRPr="00A72136">
        <w:rPr>
          <w:rFonts w:ascii="Times New Roman" w:hAnsi="Times New Roman" w:cs="Times New Roman"/>
          <w:b/>
          <w:noProof/>
          <w:sz w:val="32"/>
          <w:szCs w:val="32"/>
          <w:lang w:val="en-GB" w:eastAsia="en-GB"/>
        </w:rPr>
        <w:drawing>
          <wp:inline distT="0" distB="0" distL="0" distR="0" wp14:anchorId="100CF9E7" wp14:editId="5CDBD4C7">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5C2CDE">
        <w:rPr>
          <w:rFonts w:ascii="Times New Roman" w:hAnsi="Times New Roman" w:cs="Times New Roman"/>
          <w:b/>
          <w:sz w:val="32"/>
          <w:szCs w:val="32"/>
        </w:rPr>
        <w:t xml:space="preserve">                              </w:t>
      </w:r>
      <w:r w:rsidRPr="00A72136">
        <w:rPr>
          <w:rFonts w:ascii="Times New Roman" w:hAnsi="Times New Roman" w:cs="Times New Roman"/>
          <w:b/>
          <w:noProof/>
          <w:sz w:val="32"/>
          <w:szCs w:val="32"/>
          <w:lang w:val="en-GB" w:eastAsia="en-GB"/>
        </w:rPr>
        <w:drawing>
          <wp:inline distT="0" distB="0" distL="0" distR="0" wp14:anchorId="787EC988" wp14:editId="33064E2F">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65A184E3" w14:textId="77777777" w:rsidR="00B1184C" w:rsidRDefault="001D0EB3" w:rsidP="00B1456C">
      <w:pPr>
        <w:tabs>
          <w:tab w:val="left" w:pos="2977"/>
        </w:tabs>
        <w:jc w:val="both"/>
        <w:rPr>
          <w:rFonts w:ascii="Times New Roman" w:hAnsi="Times New Roman" w:cs="Times New Roman"/>
          <w:b/>
          <w:sz w:val="32"/>
          <w:szCs w:val="32"/>
        </w:rPr>
      </w:pPr>
      <w:r w:rsidRPr="00A72136">
        <w:rPr>
          <w:rFonts w:ascii="Times New Roman" w:hAnsi="Times New Roman" w:cs="Times New Roman"/>
          <w:b/>
          <w:sz w:val="32"/>
          <w:szCs w:val="32"/>
        </w:rPr>
        <w:tab/>
      </w:r>
    </w:p>
    <w:p w14:paraId="0073E7D0" w14:textId="77777777" w:rsidR="00E83DA3" w:rsidRDefault="001D0EB3" w:rsidP="00C84620">
      <w:pPr>
        <w:tabs>
          <w:tab w:val="left" w:pos="2977"/>
        </w:tabs>
        <w:jc w:val="right"/>
        <w:rPr>
          <w:rFonts w:ascii="Times New Roman" w:hAnsi="Times New Roman" w:cs="Times New Roman"/>
          <w:sz w:val="24"/>
          <w:szCs w:val="24"/>
        </w:rPr>
      </w:pPr>
      <w:r w:rsidRPr="00A72136">
        <w:rPr>
          <w:rFonts w:ascii="Times New Roman" w:hAnsi="Times New Roman" w:cs="Times New Roman"/>
          <w:sz w:val="24"/>
          <w:szCs w:val="24"/>
        </w:rPr>
        <w:t>Приложение №</w:t>
      </w:r>
      <w:r w:rsidR="00057B24">
        <w:rPr>
          <w:rFonts w:ascii="Times New Roman" w:hAnsi="Times New Roman" w:cs="Times New Roman"/>
          <w:sz w:val="24"/>
          <w:szCs w:val="24"/>
        </w:rPr>
        <w:t xml:space="preserve"> 1 към Заповед № </w:t>
      </w:r>
      <w:r w:rsidR="00C84620">
        <w:rPr>
          <w:rFonts w:ascii="Times New Roman" w:hAnsi="Times New Roman" w:cs="Times New Roman"/>
          <w:sz w:val="24"/>
          <w:szCs w:val="24"/>
        </w:rPr>
        <w:t>РД09-</w:t>
      </w:r>
      <w:r w:rsidR="00384044">
        <w:rPr>
          <w:rFonts w:ascii="Times New Roman" w:hAnsi="Times New Roman" w:cs="Times New Roman"/>
          <w:sz w:val="24"/>
          <w:szCs w:val="24"/>
        </w:rPr>
        <w:t>…..</w:t>
      </w:r>
      <w:r w:rsidR="00057B24">
        <w:rPr>
          <w:rFonts w:ascii="Times New Roman" w:hAnsi="Times New Roman" w:cs="Times New Roman"/>
          <w:sz w:val="24"/>
          <w:szCs w:val="24"/>
        </w:rPr>
        <w:t xml:space="preserve"> от </w:t>
      </w:r>
      <w:r w:rsidR="00384044">
        <w:rPr>
          <w:rFonts w:ascii="Times New Roman" w:hAnsi="Times New Roman" w:cs="Times New Roman"/>
          <w:sz w:val="24"/>
          <w:szCs w:val="24"/>
        </w:rPr>
        <w:t>……..</w:t>
      </w:r>
      <w:r w:rsidR="00057B24">
        <w:rPr>
          <w:rFonts w:ascii="Times New Roman" w:hAnsi="Times New Roman" w:cs="Times New Roman"/>
          <w:sz w:val="24"/>
          <w:szCs w:val="24"/>
        </w:rPr>
        <w:t>202</w:t>
      </w:r>
      <w:r w:rsidR="00384044">
        <w:rPr>
          <w:rFonts w:ascii="Times New Roman" w:hAnsi="Times New Roman" w:cs="Times New Roman"/>
          <w:sz w:val="24"/>
          <w:szCs w:val="24"/>
        </w:rPr>
        <w:t>5</w:t>
      </w:r>
      <w:r w:rsidRPr="00A72136">
        <w:rPr>
          <w:rFonts w:ascii="Times New Roman" w:hAnsi="Times New Roman" w:cs="Times New Roman"/>
          <w:sz w:val="24"/>
          <w:szCs w:val="24"/>
        </w:rPr>
        <w:t xml:space="preserve"> год.</w:t>
      </w:r>
    </w:p>
    <w:p w14:paraId="7990C6E3" w14:textId="77777777" w:rsidR="00B1184C" w:rsidRPr="00A72136" w:rsidRDefault="00B1184C" w:rsidP="00B1456C">
      <w:pPr>
        <w:tabs>
          <w:tab w:val="left" w:pos="2977"/>
        </w:tabs>
        <w:jc w:val="both"/>
        <w:rPr>
          <w:rFonts w:ascii="Times New Roman" w:hAnsi="Times New Roman" w:cs="Times New Roman"/>
          <w:sz w:val="24"/>
          <w:szCs w:val="24"/>
        </w:rPr>
      </w:pPr>
    </w:p>
    <w:p w14:paraId="422AF8BD" w14:textId="77777777" w:rsidR="00177699" w:rsidRPr="00A72136" w:rsidRDefault="00177699" w:rsidP="009B6DA3">
      <w:pPr>
        <w:jc w:val="center"/>
        <w:rPr>
          <w:rFonts w:ascii="Times New Roman" w:hAnsi="Times New Roman" w:cs="Times New Roman"/>
          <w:b/>
          <w:sz w:val="32"/>
          <w:szCs w:val="32"/>
        </w:rPr>
      </w:pPr>
      <w:r w:rsidRPr="00A72136">
        <w:rPr>
          <w:rFonts w:ascii="Times New Roman" w:hAnsi="Times New Roman" w:cs="Times New Roman"/>
          <w:b/>
          <w:sz w:val="32"/>
          <w:szCs w:val="32"/>
        </w:rPr>
        <w:t>Стратегически план за развитие на земеделието и селските райони на Република България за периода 2023-2027 г.</w:t>
      </w:r>
    </w:p>
    <w:p w14:paraId="05953CDC" w14:textId="77777777" w:rsidR="00177699" w:rsidRPr="00A72136" w:rsidRDefault="00177699" w:rsidP="00B1456C">
      <w:pPr>
        <w:jc w:val="both"/>
        <w:rPr>
          <w:rFonts w:ascii="Times New Roman" w:hAnsi="Times New Roman" w:cs="Times New Roman"/>
          <w:b/>
          <w:sz w:val="24"/>
          <w:szCs w:val="24"/>
        </w:rPr>
      </w:pPr>
    </w:p>
    <w:p w14:paraId="494C815D" w14:textId="77777777" w:rsidR="00177699" w:rsidRDefault="00177699" w:rsidP="00B1456C">
      <w:pPr>
        <w:jc w:val="both"/>
        <w:rPr>
          <w:rFonts w:ascii="Times New Roman" w:hAnsi="Times New Roman" w:cs="Times New Roman"/>
          <w:b/>
          <w:sz w:val="24"/>
          <w:szCs w:val="24"/>
        </w:rPr>
      </w:pPr>
    </w:p>
    <w:p w14:paraId="170BA487" w14:textId="77777777" w:rsidR="00B1184C" w:rsidRPr="00A72136" w:rsidRDefault="00B1184C" w:rsidP="00B1456C">
      <w:pPr>
        <w:jc w:val="both"/>
        <w:rPr>
          <w:rFonts w:ascii="Times New Roman" w:hAnsi="Times New Roman" w:cs="Times New Roman"/>
          <w:b/>
          <w:sz w:val="24"/>
          <w:szCs w:val="24"/>
        </w:rPr>
      </w:pPr>
    </w:p>
    <w:p w14:paraId="34B39D6B" w14:textId="77777777" w:rsidR="00177699" w:rsidRPr="00A72136" w:rsidRDefault="00177699" w:rsidP="004A3E43">
      <w:pPr>
        <w:spacing w:after="0"/>
        <w:contextualSpacing/>
        <w:jc w:val="center"/>
        <w:rPr>
          <w:rFonts w:ascii="Times New Roman" w:hAnsi="Times New Roman" w:cs="Times New Roman"/>
          <w:b/>
          <w:sz w:val="24"/>
          <w:szCs w:val="24"/>
        </w:rPr>
      </w:pPr>
      <w:r w:rsidRPr="00A72136">
        <w:rPr>
          <w:rFonts w:ascii="Times New Roman" w:hAnsi="Times New Roman" w:cs="Times New Roman"/>
          <w:b/>
          <w:sz w:val="24"/>
          <w:szCs w:val="24"/>
        </w:rPr>
        <w:t>Условия за кандидатстване</w:t>
      </w:r>
    </w:p>
    <w:p w14:paraId="69AAEB8F" w14:textId="77777777" w:rsidR="00177699" w:rsidRPr="00A72136" w:rsidRDefault="00177699" w:rsidP="004A3E43">
      <w:pPr>
        <w:spacing w:after="0"/>
        <w:contextualSpacing/>
        <w:jc w:val="center"/>
        <w:rPr>
          <w:rFonts w:ascii="Times New Roman" w:hAnsi="Times New Roman" w:cs="Times New Roman"/>
          <w:b/>
          <w:sz w:val="24"/>
          <w:szCs w:val="24"/>
        </w:rPr>
      </w:pPr>
      <w:r w:rsidRPr="008577A5">
        <w:rPr>
          <w:rFonts w:ascii="Times New Roman" w:hAnsi="Times New Roman" w:cs="Times New Roman"/>
          <w:b/>
          <w:sz w:val="24"/>
          <w:szCs w:val="24"/>
        </w:rPr>
        <w:t>със заявления за подпомагане</w:t>
      </w:r>
      <w:r w:rsidR="001D0EB3" w:rsidRPr="008577A5">
        <w:rPr>
          <w:rFonts w:ascii="Times New Roman" w:hAnsi="Times New Roman" w:cs="Times New Roman"/>
          <w:b/>
          <w:sz w:val="24"/>
          <w:szCs w:val="24"/>
        </w:rPr>
        <w:t xml:space="preserve"> по</w:t>
      </w:r>
    </w:p>
    <w:p w14:paraId="5D1BB70C" w14:textId="77777777" w:rsidR="00D65705" w:rsidRDefault="00D65705" w:rsidP="00B1456C">
      <w:pPr>
        <w:spacing w:after="0"/>
        <w:contextualSpacing/>
        <w:jc w:val="both"/>
        <w:rPr>
          <w:rFonts w:ascii="Times New Roman" w:hAnsi="Times New Roman" w:cs="Times New Roman"/>
          <w:b/>
          <w:sz w:val="24"/>
          <w:szCs w:val="24"/>
        </w:rPr>
      </w:pPr>
    </w:p>
    <w:p w14:paraId="0B4A28FF" w14:textId="77777777" w:rsidR="00B1184C" w:rsidRPr="00A72136" w:rsidRDefault="00B1184C" w:rsidP="00B1456C">
      <w:pPr>
        <w:spacing w:after="0"/>
        <w:contextualSpacing/>
        <w:jc w:val="both"/>
        <w:rPr>
          <w:rFonts w:ascii="Times New Roman" w:hAnsi="Times New Roman" w:cs="Times New Roman"/>
          <w:b/>
          <w:sz w:val="24"/>
          <w:szCs w:val="24"/>
        </w:rPr>
      </w:pPr>
    </w:p>
    <w:p w14:paraId="371365C0" w14:textId="77777777" w:rsidR="00177699" w:rsidRPr="00A72136" w:rsidRDefault="007233C6" w:rsidP="007233C6">
      <w:pPr>
        <w:spacing w:after="0"/>
        <w:contextualSpacing/>
        <w:jc w:val="center"/>
        <w:rPr>
          <w:rFonts w:ascii="Times New Roman" w:hAnsi="Times New Roman" w:cs="Times New Roman"/>
          <w:b/>
          <w:sz w:val="24"/>
          <w:szCs w:val="24"/>
        </w:rPr>
      </w:pPr>
      <w:r w:rsidRPr="007233C6">
        <w:rPr>
          <w:rFonts w:ascii="Times New Roman" w:hAnsi="Times New Roman" w:cs="Times New Roman"/>
          <w:b/>
          <w:sz w:val="24"/>
          <w:szCs w:val="24"/>
        </w:rPr>
        <w:t>Интервенция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rsidRPr="00A72136" w14:paraId="2E93537E" w14:textId="77777777" w:rsidTr="00177699">
        <w:tc>
          <w:tcPr>
            <w:tcW w:w="9062" w:type="dxa"/>
            <w:shd w:val="clear" w:color="auto" w:fill="E2EFD9" w:themeFill="accent6" w:themeFillTint="33"/>
          </w:tcPr>
          <w:p w14:paraId="7E33498B" w14:textId="77777777" w:rsidR="00177699" w:rsidRPr="00A72136" w:rsidRDefault="00177699" w:rsidP="00B1456C">
            <w:pPr>
              <w:jc w:val="both"/>
              <w:rPr>
                <w:rFonts w:ascii="Times New Roman" w:hAnsi="Times New Roman" w:cs="Times New Roman"/>
                <w:sz w:val="24"/>
                <w:szCs w:val="24"/>
              </w:rPr>
            </w:pPr>
          </w:p>
          <w:p w14:paraId="10994EB0" w14:textId="77777777" w:rsidR="00177699" w:rsidRPr="00527051" w:rsidRDefault="00051B4B" w:rsidP="004A3E43">
            <w:pPr>
              <w:jc w:val="center"/>
              <w:rPr>
                <w:rFonts w:ascii="Times New Roman" w:hAnsi="Times New Roman" w:cs="Times New Roman"/>
                <w:b/>
                <w:bCs/>
                <w:sz w:val="24"/>
                <w:szCs w:val="24"/>
              </w:rPr>
            </w:pPr>
            <w:r w:rsidRPr="00057B24">
              <w:rPr>
                <w:rFonts w:ascii="Times New Roman" w:hAnsi="Times New Roman" w:cs="Times New Roman"/>
                <w:sz w:val="24"/>
                <w:szCs w:val="24"/>
              </w:rPr>
              <w:t xml:space="preserve"> </w:t>
            </w:r>
            <w:r w:rsidR="00177699" w:rsidRPr="00A72136">
              <w:rPr>
                <w:rFonts w:ascii="Times New Roman" w:hAnsi="Times New Roman" w:cs="Times New Roman"/>
                <w:sz w:val="24"/>
                <w:szCs w:val="24"/>
              </w:rPr>
              <w:t>„</w:t>
            </w:r>
            <w:bookmarkStart w:id="0" w:name="_Toc256001754"/>
            <w:r w:rsidR="00384044" w:rsidRPr="00384044">
              <w:rPr>
                <w:rFonts w:ascii="Times New Roman" w:hAnsi="Times New Roman" w:cs="Times New Roman"/>
                <w:b/>
                <w:bCs/>
                <w:sz w:val="24"/>
                <w:szCs w:val="24"/>
              </w:rPr>
              <w:t>II.Г.10 Залесяване и възстановяване</w:t>
            </w:r>
            <w:bookmarkEnd w:id="0"/>
            <w:r w:rsidR="00177699" w:rsidRPr="00A72136">
              <w:rPr>
                <w:rFonts w:ascii="Times New Roman" w:hAnsi="Times New Roman" w:cs="Times New Roman"/>
                <w:sz w:val="24"/>
                <w:szCs w:val="24"/>
              </w:rPr>
              <w:t>“</w:t>
            </w:r>
          </w:p>
          <w:p w14:paraId="646C6CB5" w14:textId="77777777" w:rsidR="00177699" w:rsidRPr="005E2EF5" w:rsidRDefault="00177699" w:rsidP="00B1456C">
            <w:pPr>
              <w:jc w:val="both"/>
              <w:rPr>
                <w:rFonts w:ascii="Times New Roman" w:hAnsi="Times New Roman" w:cs="Times New Roman"/>
                <w:sz w:val="24"/>
                <w:szCs w:val="24"/>
              </w:rPr>
            </w:pPr>
          </w:p>
        </w:tc>
      </w:tr>
    </w:tbl>
    <w:p w14:paraId="64F6C64A" w14:textId="77777777" w:rsidR="00177699" w:rsidRPr="00A72136" w:rsidRDefault="00177699" w:rsidP="00B1456C">
      <w:pPr>
        <w:jc w:val="both"/>
        <w:rPr>
          <w:rFonts w:ascii="Times New Roman" w:hAnsi="Times New Roman" w:cs="Times New Roman"/>
          <w:b/>
          <w:sz w:val="24"/>
          <w:szCs w:val="24"/>
        </w:rPr>
      </w:pPr>
    </w:p>
    <w:p w14:paraId="6A21E397" w14:textId="77777777" w:rsidR="00177699" w:rsidRPr="00A72136" w:rsidRDefault="00177699" w:rsidP="004A3E43">
      <w:pPr>
        <w:jc w:val="center"/>
        <w:rPr>
          <w:rFonts w:ascii="Times New Roman" w:hAnsi="Times New Roman" w:cs="Times New Roman"/>
          <w:b/>
          <w:sz w:val="24"/>
          <w:szCs w:val="24"/>
        </w:rPr>
      </w:pPr>
      <w:r w:rsidRPr="00A72136">
        <w:rPr>
          <w:noProof/>
          <w:lang w:val="en-GB" w:eastAsia="en-GB"/>
        </w:rPr>
        <w:drawing>
          <wp:inline distT="0" distB="0" distL="0" distR="0" wp14:anchorId="13F22A95" wp14:editId="4C5850DF">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31250879" w14:textId="77777777" w:rsidR="00F058E1" w:rsidRPr="005E2EF5" w:rsidRDefault="00F058E1" w:rsidP="004A3E43">
      <w:pPr>
        <w:jc w:val="center"/>
        <w:rPr>
          <w:rFonts w:ascii="Times New Roman" w:hAnsi="Times New Roman" w:cs="Times New Roman"/>
          <w:b/>
          <w:sz w:val="24"/>
          <w:szCs w:val="24"/>
        </w:rPr>
      </w:pPr>
      <w:r w:rsidRPr="005E2EF5">
        <w:rPr>
          <w:rFonts w:ascii="Times New Roman" w:hAnsi="Times New Roman" w:cs="Times New Roman"/>
          <w:b/>
          <w:sz w:val="24"/>
          <w:szCs w:val="24"/>
        </w:rPr>
        <w:t>Европейският земеделски фонд за развитие на селските райони</w:t>
      </w:r>
    </w:p>
    <w:p w14:paraId="74C2E405" w14:textId="77777777" w:rsidR="00177699" w:rsidRPr="005C3FAF" w:rsidRDefault="00177699" w:rsidP="00B1456C">
      <w:pPr>
        <w:jc w:val="both"/>
        <w:rPr>
          <w:rFonts w:ascii="Times New Roman" w:hAnsi="Times New Roman" w:cs="Times New Roman"/>
          <w:b/>
          <w:sz w:val="24"/>
          <w:szCs w:val="24"/>
        </w:rPr>
      </w:pPr>
    </w:p>
    <w:p w14:paraId="73B27A64" w14:textId="77777777" w:rsidR="00177699" w:rsidRPr="004E45FC" w:rsidRDefault="00177699" w:rsidP="00B1456C">
      <w:pPr>
        <w:jc w:val="both"/>
        <w:rPr>
          <w:rFonts w:ascii="Times New Roman" w:hAnsi="Times New Roman" w:cs="Times New Roman"/>
          <w:b/>
          <w:sz w:val="24"/>
          <w:szCs w:val="24"/>
        </w:rPr>
      </w:pPr>
    </w:p>
    <w:p w14:paraId="210E41CB" w14:textId="77777777" w:rsidR="00177699" w:rsidRPr="007344DB" w:rsidRDefault="00177699" w:rsidP="00B1456C">
      <w:pPr>
        <w:jc w:val="both"/>
        <w:rPr>
          <w:rFonts w:ascii="Times New Roman" w:hAnsi="Times New Roman" w:cs="Times New Roman"/>
          <w:b/>
          <w:sz w:val="24"/>
          <w:szCs w:val="24"/>
        </w:rPr>
      </w:pPr>
    </w:p>
    <w:p w14:paraId="3AFEDF24" w14:textId="77777777" w:rsidR="005B1132" w:rsidRPr="00567DE2" w:rsidRDefault="005B1132" w:rsidP="00B1456C">
      <w:pPr>
        <w:jc w:val="both"/>
        <w:rPr>
          <w:rFonts w:ascii="Times New Roman" w:hAnsi="Times New Roman" w:cs="Times New Roman"/>
          <w:b/>
          <w:sz w:val="24"/>
          <w:szCs w:val="24"/>
        </w:rPr>
      </w:pPr>
    </w:p>
    <w:p w14:paraId="5EC32C1D" w14:textId="77777777" w:rsidR="00177699" w:rsidRPr="00567DE2" w:rsidRDefault="00177699" w:rsidP="00B1456C">
      <w:pPr>
        <w:jc w:val="both"/>
        <w:rPr>
          <w:rFonts w:ascii="Times New Roman" w:hAnsi="Times New Roman" w:cs="Times New Roman"/>
          <w:b/>
          <w:sz w:val="24"/>
          <w:szCs w:val="24"/>
        </w:rPr>
      </w:pPr>
    </w:p>
    <w:p w14:paraId="00802BAE" w14:textId="48D744E1" w:rsidR="00177699" w:rsidRDefault="00177699" w:rsidP="00B1456C">
      <w:pPr>
        <w:jc w:val="both"/>
        <w:rPr>
          <w:rFonts w:ascii="Times New Roman" w:hAnsi="Times New Roman" w:cs="Times New Roman"/>
          <w:b/>
          <w:sz w:val="24"/>
          <w:szCs w:val="24"/>
        </w:rPr>
      </w:pPr>
    </w:p>
    <w:p w14:paraId="50186F34" w14:textId="77777777" w:rsidR="00177699" w:rsidRPr="002C21B2" w:rsidRDefault="00177699" w:rsidP="00B1456C">
      <w:pPr>
        <w:jc w:val="both"/>
        <w:rPr>
          <w:rFonts w:ascii="Times New Roman" w:hAnsi="Times New Roman" w:cs="Times New Roman"/>
          <w:b/>
          <w:sz w:val="24"/>
          <w:szCs w:val="24"/>
        </w:rPr>
      </w:pPr>
    </w:p>
    <w:sdt>
      <w:sdtPr>
        <w:rPr>
          <w:rFonts w:asciiTheme="minorHAnsi" w:eastAsiaTheme="minorHAnsi" w:hAnsiTheme="minorHAnsi" w:cstheme="minorBidi"/>
          <w:color w:val="auto"/>
          <w:sz w:val="22"/>
          <w:szCs w:val="22"/>
          <w:lang w:val="bg-BG"/>
        </w:rPr>
        <w:id w:val="407737723"/>
        <w:docPartObj>
          <w:docPartGallery w:val="Table of Contents"/>
          <w:docPartUnique/>
        </w:docPartObj>
      </w:sdtPr>
      <w:sdtEndPr>
        <w:rPr>
          <w:bCs/>
          <w:noProof/>
        </w:rPr>
      </w:sdtEndPr>
      <w:sdtContent>
        <w:p w14:paraId="546EF22F" w14:textId="77777777" w:rsidR="002053DF" w:rsidRPr="00A72136" w:rsidRDefault="002053DF" w:rsidP="00B1456C">
          <w:pPr>
            <w:pStyle w:val="TOCHeading"/>
            <w:jc w:val="both"/>
            <w:rPr>
              <w:rFonts w:ascii="Times New Roman" w:hAnsi="Times New Roman" w:cs="Times New Roman"/>
              <w:b/>
              <w:lang w:val="bg-BG"/>
            </w:rPr>
          </w:pPr>
          <w:r w:rsidRPr="00A72136">
            <w:rPr>
              <w:rFonts w:ascii="Times New Roman" w:hAnsi="Times New Roman" w:cs="Times New Roman"/>
              <w:b/>
              <w:lang w:val="bg-BG"/>
            </w:rPr>
            <w:t>Съдържание:</w:t>
          </w:r>
        </w:p>
        <w:p w14:paraId="3F4DE7A4" w14:textId="40DE595D" w:rsidR="00AB7269" w:rsidRDefault="002053DF">
          <w:pPr>
            <w:pStyle w:val="TOC1"/>
            <w:tabs>
              <w:tab w:val="left" w:pos="440"/>
            </w:tabs>
            <w:rPr>
              <w:rFonts w:eastAsiaTheme="minorEastAsia"/>
              <w:noProof/>
              <w:lang w:val="en-US"/>
            </w:rPr>
          </w:pPr>
          <w:r w:rsidRPr="00EC0973">
            <w:rPr>
              <w:rFonts w:ascii="Times New Roman" w:hAnsi="Times New Roman" w:cs="Times New Roman"/>
              <w:sz w:val="24"/>
              <w:szCs w:val="24"/>
            </w:rPr>
            <w:fldChar w:fldCharType="begin"/>
          </w:r>
          <w:r w:rsidRPr="00EC0973">
            <w:rPr>
              <w:rFonts w:ascii="Times New Roman" w:hAnsi="Times New Roman" w:cs="Times New Roman"/>
              <w:sz w:val="24"/>
              <w:szCs w:val="24"/>
            </w:rPr>
            <w:instrText xml:space="preserve"> TOC \o "1-3" \h \z \u </w:instrText>
          </w:r>
          <w:r w:rsidRPr="00EC0973">
            <w:rPr>
              <w:rFonts w:ascii="Times New Roman" w:hAnsi="Times New Roman" w:cs="Times New Roman"/>
              <w:sz w:val="24"/>
              <w:szCs w:val="24"/>
            </w:rPr>
            <w:fldChar w:fldCharType="separate"/>
          </w:r>
          <w:hyperlink w:anchor="_Toc182585158" w:history="1">
            <w:r w:rsidR="00AB7269" w:rsidRPr="004B4871">
              <w:rPr>
                <w:rStyle w:val="Hyperlink"/>
                <w:rFonts w:ascii="Times New Roman" w:hAnsi="Times New Roman" w:cs="Times New Roman"/>
                <w:b/>
                <w:noProof/>
              </w:rPr>
              <w:t>1.</w:t>
            </w:r>
            <w:r w:rsidR="005F6236">
              <w:rPr>
                <w:rFonts w:eastAsiaTheme="minorEastAsia"/>
                <w:noProof/>
                <w:lang w:val="en-US"/>
              </w:rPr>
              <w:t xml:space="preserve"> </w:t>
            </w:r>
            <w:r w:rsidR="00AB7269" w:rsidRPr="004B4871">
              <w:rPr>
                <w:rStyle w:val="Hyperlink"/>
                <w:rFonts w:ascii="Times New Roman" w:hAnsi="Times New Roman" w:cs="Times New Roman"/>
                <w:b/>
                <w:noProof/>
              </w:rPr>
              <w:t>Използвани съкращения:</w:t>
            </w:r>
            <w:r w:rsidR="00AB7269">
              <w:rPr>
                <w:noProof/>
                <w:webHidden/>
              </w:rPr>
              <w:tab/>
            </w:r>
            <w:r w:rsidR="00AB7269">
              <w:rPr>
                <w:noProof/>
                <w:webHidden/>
              </w:rPr>
              <w:fldChar w:fldCharType="begin"/>
            </w:r>
            <w:r w:rsidR="00AB7269">
              <w:rPr>
                <w:noProof/>
                <w:webHidden/>
              </w:rPr>
              <w:instrText xml:space="preserve"> PAGEREF _Toc182585158 \h </w:instrText>
            </w:r>
            <w:r w:rsidR="00AB7269">
              <w:rPr>
                <w:noProof/>
                <w:webHidden/>
              </w:rPr>
            </w:r>
            <w:r w:rsidR="00AB7269">
              <w:rPr>
                <w:noProof/>
                <w:webHidden/>
              </w:rPr>
              <w:fldChar w:fldCharType="separate"/>
            </w:r>
            <w:r w:rsidR="00C83DBD">
              <w:rPr>
                <w:noProof/>
                <w:webHidden/>
              </w:rPr>
              <w:t>2</w:t>
            </w:r>
            <w:r w:rsidR="00AB7269">
              <w:rPr>
                <w:noProof/>
                <w:webHidden/>
              </w:rPr>
              <w:fldChar w:fldCharType="end"/>
            </w:r>
          </w:hyperlink>
        </w:p>
        <w:p w14:paraId="2ABC4E01" w14:textId="1BBD9566" w:rsidR="00AB7269" w:rsidRDefault="006757C6">
          <w:pPr>
            <w:pStyle w:val="TOC1"/>
            <w:tabs>
              <w:tab w:val="left" w:pos="440"/>
            </w:tabs>
            <w:rPr>
              <w:rFonts w:eastAsiaTheme="minorEastAsia"/>
              <w:noProof/>
              <w:lang w:val="en-US"/>
            </w:rPr>
          </w:pPr>
          <w:hyperlink w:anchor="_Toc182585159" w:history="1">
            <w:r w:rsidR="00AB7269" w:rsidRPr="004B4871">
              <w:rPr>
                <w:rStyle w:val="Hyperlink"/>
                <w:rFonts w:ascii="Times New Roman" w:hAnsi="Times New Roman" w:cs="Times New Roman"/>
                <w:b/>
                <w:noProof/>
              </w:rPr>
              <w:t>2.</w:t>
            </w:r>
            <w:r w:rsidR="005F6236">
              <w:rPr>
                <w:rFonts w:eastAsiaTheme="minorEastAsia"/>
                <w:noProof/>
                <w:lang w:val="en-US"/>
              </w:rPr>
              <w:t xml:space="preserve"> </w:t>
            </w:r>
            <w:r w:rsidR="00AB7269" w:rsidRPr="004B4871">
              <w:rPr>
                <w:rStyle w:val="Hyperlink"/>
                <w:rFonts w:ascii="Times New Roman" w:hAnsi="Times New Roman" w:cs="Times New Roman"/>
                <w:b/>
                <w:noProof/>
              </w:rPr>
              <w:t>Определения:</w:t>
            </w:r>
            <w:r w:rsidR="00AB7269">
              <w:rPr>
                <w:noProof/>
                <w:webHidden/>
              </w:rPr>
              <w:tab/>
            </w:r>
            <w:r w:rsidR="00AB7269">
              <w:rPr>
                <w:noProof/>
                <w:webHidden/>
              </w:rPr>
              <w:fldChar w:fldCharType="begin"/>
            </w:r>
            <w:r w:rsidR="00AB7269">
              <w:rPr>
                <w:noProof/>
                <w:webHidden/>
              </w:rPr>
              <w:instrText xml:space="preserve"> PAGEREF _Toc182585159 \h </w:instrText>
            </w:r>
            <w:r w:rsidR="00AB7269">
              <w:rPr>
                <w:noProof/>
                <w:webHidden/>
              </w:rPr>
            </w:r>
            <w:r w:rsidR="00AB7269">
              <w:rPr>
                <w:noProof/>
                <w:webHidden/>
              </w:rPr>
              <w:fldChar w:fldCharType="separate"/>
            </w:r>
            <w:r w:rsidR="00C83DBD">
              <w:rPr>
                <w:noProof/>
                <w:webHidden/>
              </w:rPr>
              <w:t>4</w:t>
            </w:r>
            <w:r w:rsidR="00AB7269">
              <w:rPr>
                <w:noProof/>
                <w:webHidden/>
              </w:rPr>
              <w:fldChar w:fldCharType="end"/>
            </w:r>
          </w:hyperlink>
        </w:p>
        <w:p w14:paraId="15094486" w14:textId="77777777" w:rsidR="00AB7269" w:rsidRDefault="006757C6">
          <w:pPr>
            <w:pStyle w:val="TOC1"/>
            <w:rPr>
              <w:rFonts w:eastAsiaTheme="minorEastAsia"/>
              <w:noProof/>
              <w:lang w:val="en-US"/>
            </w:rPr>
          </w:pPr>
          <w:hyperlink w:anchor="_Toc182585160" w:history="1">
            <w:r w:rsidR="00AB7269" w:rsidRPr="004B4871">
              <w:rPr>
                <w:rStyle w:val="Hyperlink"/>
                <w:rFonts w:ascii="Times New Roman" w:hAnsi="Times New Roman" w:cs="Times New Roman"/>
                <w:b/>
                <w:noProof/>
              </w:rPr>
              <w:t>3. Основна цел, очаквани резултати и принос към специфичните цели:</w:t>
            </w:r>
            <w:r w:rsidR="00AB7269">
              <w:rPr>
                <w:noProof/>
                <w:webHidden/>
              </w:rPr>
              <w:tab/>
            </w:r>
            <w:r w:rsidR="00AB7269">
              <w:rPr>
                <w:noProof/>
                <w:webHidden/>
              </w:rPr>
              <w:fldChar w:fldCharType="begin"/>
            </w:r>
            <w:r w:rsidR="00AB7269">
              <w:rPr>
                <w:noProof/>
                <w:webHidden/>
              </w:rPr>
              <w:instrText xml:space="preserve"> PAGEREF _Toc182585160 \h </w:instrText>
            </w:r>
            <w:r w:rsidR="00AB7269">
              <w:rPr>
                <w:noProof/>
                <w:webHidden/>
              </w:rPr>
            </w:r>
            <w:r w:rsidR="00AB7269">
              <w:rPr>
                <w:noProof/>
                <w:webHidden/>
              </w:rPr>
              <w:fldChar w:fldCharType="separate"/>
            </w:r>
            <w:r w:rsidR="00C83DBD">
              <w:rPr>
                <w:noProof/>
                <w:webHidden/>
              </w:rPr>
              <w:t>9</w:t>
            </w:r>
            <w:r w:rsidR="00AB7269">
              <w:rPr>
                <w:noProof/>
                <w:webHidden/>
              </w:rPr>
              <w:fldChar w:fldCharType="end"/>
            </w:r>
          </w:hyperlink>
        </w:p>
        <w:p w14:paraId="1F967916" w14:textId="77777777" w:rsidR="00AB7269" w:rsidRDefault="006757C6">
          <w:pPr>
            <w:pStyle w:val="TOC1"/>
            <w:rPr>
              <w:rFonts w:eastAsiaTheme="minorEastAsia"/>
              <w:noProof/>
              <w:lang w:val="en-US"/>
            </w:rPr>
          </w:pPr>
          <w:hyperlink w:anchor="_Toc182585161" w:history="1">
            <w:r w:rsidR="00AB7269" w:rsidRPr="004B4871">
              <w:rPr>
                <w:rStyle w:val="Hyperlink"/>
                <w:rFonts w:ascii="Times New Roman" w:hAnsi="Times New Roman" w:cs="Times New Roman"/>
                <w:b/>
                <w:noProof/>
              </w:rPr>
              <w:t>4.</w:t>
            </w:r>
            <w:r w:rsidR="00AB7269" w:rsidRPr="004B4871">
              <w:rPr>
                <w:rStyle w:val="Hyperlink"/>
                <w:rFonts w:ascii="Times New Roman" w:hAnsi="Times New Roman" w:cs="Times New Roman"/>
                <w:noProof/>
              </w:rPr>
              <w:t xml:space="preserve"> </w:t>
            </w:r>
            <w:r w:rsidR="00AB7269" w:rsidRPr="004B4871">
              <w:rPr>
                <w:rStyle w:val="Hyperlink"/>
                <w:rFonts w:ascii="Times New Roman" w:hAnsi="Times New Roman" w:cs="Times New Roman"/>
                <w:b/>
                <w:noProof/>
              </w:rPr>
              <w:t>Териториален обхват:</w:t>
            </w:r>
            <w:r w:rsidR="00AB7269">
              <w:rPr>
                <w:noProof/>
                <w:webHidden/>
              </w:rPr>
              <w:tab/>
            </w:r>
            <w:r w:rsidR="00AB7269">
              <w:rPr>
                <w:noProof/>
                <w:webHidden/>
              </w:rPr>
              <w:fldChar w:fldCharType="begin"/>
            </w:r>
            <w:r w:rsidR="00AB7269">
              <w:rPr>
                <w:noProof/>
                <w:webHidden/>
              </w:rPr>
              <w:instrText xml:space="preserve"> PAGEREF _Toc182585161 \h </w:instrText>
            </w:r>
            <w:r w:rsidR="00AB7269">
              <w:rPr>
                <w:noProof/>
                <w:webHidden/>
              </w:rPr>
            </w:r>
            <w:r w:rsidR="00AB7269">
              <w:rPr>
                <w:noProof/>
                <w:webHidden/>
              </w:rPr>
              <w:fldChar w:fldCharType="separate"/>
            </w:r>
            <w:r w:rsidR="00C83DBD">
              <w:rPr>
                <w:noProof/>
                <w:webHidden/>
              </w:rPr>
              <w:t>10</w:t>
            </w:r>
            <w:r w:rsidR="00AB7269">
              <w:rPr>
                <w:noProof/>
                <w:webHidden/>
              </w:rPr>
              <w:fldChar w:fldCharType="end"/>
            </w:r>
          </w:hyperlink>
        </w:p>
        <w:p w14:paraId="6AB00181" w14:textId="77777777" w:rsidR="00AB7269" w:rsidRDefault="006757C6">
          <w:pPr>
            <w:pStyle w:val="TOC1"/>
            <w:rPr>
              <w:rFonts w:eastAsiaTheme="minorEastAsia"/>
              <w:noProof/>
              <w:lang w:val="en-US"/>
            </w:rPr>
          </w:pPr>
          <w:hyperlink w:anchor="_Toc182585162" w:history="1">
            <w:r w:rsidR="00AB7269" w:rsidRPr="004B4871">
              <w:rPr>
                <w:rStyle w:val="Hyperlink"/>
                <w:rFonts w:ascii="Times New Roman" w:hAnsi="Times New Roman" w:cs="Times New Roman"/>
                <w:b/>
                <w:noProof/>
              </w:rPr>
              <w:t>5. Бюджет по приема:</w:t>
            </w:r>
            <w:r w:rsidR="00AB7269">
              <w:rPr>
                <w:noProof/>
                <w:webHidden/>
              </w:rPr>
              <w:tab/>
            </w:r>
            <w:r w:rsidR="00AB7269">
              <w:rPr>
                <w:noProof/>
                <w:webHidden/>
              </w:rPr>
              <w:fldChar w:fldCharType="begin"/>
            </w:r>
            <w:r w:rsidR="00AB7269">
              <w:rPr>
                <w:noProof/>
                <w:webHidden/>
              </w:rPr>
              <w:instrText xml:space="preserve"> PAGEREF _Toc182585162 \h </w:instrText>
            </w:r>
            <w:r w:rsidR="00AB7269">
              <w:rPr>
                <w:noProof/>
                <w:webHidden/>
              </w:rPr>
            </w:r>
            <w:r w:rsidR="00AB7269">
              <w:rPr>
                <w:noProof/>
                <w:webHidden/>
              </w:rPr>
              <w:fldChar w:fldCharType="separate"/>
            </w:r>
            <w:r w:rsidR="00C83DBD">
              <w:rPr>
                <w:noProof/>
                <w:webHidden/>
              </w:rPr>
              <w:t>10</w:t>
            </w:r>
            <w:r w:rsidR="00AB7269">
              <w:rPr>
                <w:noProof/>
                <w:webHidden/>
              </w:rPr>
              <w:fldChar w:fldCharType="end"/>
            </w:r>
          </w:hyperlink>
        </w:p>
        <w:p w14:paraId="7D369AC2" w14:textId="77777777" w:rsidR="00AB7269" w:rsidRDefault="006757C6">
          <w:pPr>
            <w:pStyle w:val="TOC1"/>
            <w:rPr>
              <w:rFonts w:eastAsiaTheme="minorEastAsia"/>
              <w:noProof/>
              <w:lang w:val="en-US"/>
            </w:rPr>
          </w:pPr>
          <w:hyperlink w:anchor="_Toc182585163" w:history="1">
            <w:r w:rsidR="00AB7269" w:rsidRPr="004B4871">
              <w:rPr>
                <w:rStyle w:val="Hyperlink"/>
                <w:rFonts w:ascii="Times New Roman" w:hAnsi="Times New Roman" w:cs="Times New Roman"/>
                <w:b/>
                <w:noProof/>
              </w:rPr>
              <w:t>6. Размер на финансовата помощ за конкретно заявление за подпомагане:</w:t>
            </w:r>
            <w:r w:rsidR="00AB7269">
              <w:rPr>
                <w:noProof/>
                <w:webHidden/>
              </w:rPr>
              <w:tab/>
            </w:r>
            <w:r w:rsidR="00AB7269">
              <w:rPr>
                <w:noProof/>
                <w:webHidden/>
              </w:rPr>
              <w:fldChar w:fldCharType="begin"/>
            </w:r>
            <w:r w:rsidR="00AB7269">
              <w:rPr>
                <w:noProof/>
                <w:webHidden/>
              </w:rPr>
              <w:instrText xml:space="preserve"> PAGEREF _Toc182585163 \h </w:instrText>
            </w:r>
            <w:r w:rsidR="00AB7269">
              <w:rPr>
                <w:noProof/>
                <w:webHidden/>
              </w:rPr>
            </w:r>
            <w:r w:rsidR="00AB7269">
              <w:rPr>
                <w:noProof/>
                <w:webHidden/>
              </w:rPr>
              <w:fldChar w:fldCharType="separate"/>
            </w:r>
            <w:r w:rsidR="00C83DBD">
              <w:rPr>
                <w:noProof/>
                <w:webHidden/>
              </w:rPr>
              <w:t>10</w:t>
            </w:r>
            <w:r w:rsidR="00AB7269">
              <w:rPr>
                <w:noProof/>
                <w:webHidden/>
              </w:rPr>
              <w:fldChar w:fldCharType="end"/>
            </w:r>
          </w:hyperlink>
        </w:p>
        <w:p w14:paraId="32DC1012" w14:textId="21DDADDD" w:rsidR="00AB7269" w:rsidRDefault="006757C6">
          <w:pPr>
            <w:pStyle w:val="TOC1"/>
            <w:rPr>
              <w:rFonts w:eastAsiaTheme="minorEastAsia"/>
              <w:noProof/>
              <w:lang w:val="en-US"/>
            </w:rPr>
          </w:pPr>
          <w:hyperlink w:anchor="_Toc182585164" w:history="1">
            <w:r w:rsidR="00AB7269" w:rsidRPr="004B4871">
              <w:rPr>
                <w:rStyle w:val="Hyperlink"/>
                <w:rFonts w:ascii="Times New Roman" w:hAnsi="Times New Roman" w:cs="Times New Roman"/>
                <w:b/>
                <w:noProof/>
              </w:rPr>
              <w:t xml:space="preserve">7. </w:t>
            </w:r>
            <w:r w:rsidR="00F83146">
              <w:rPr>
                <w:rStyle w:val="Hyperlink"/>
                <w:rFonts w:ascii="Times New Roman" w:hAnsi="Times New Roman" w:cs="Times New Roman"/>
                <w:b/>
                <w:noProof/>
              </w:rPr>
              <w:t>Допустими кандидати</w:t>
            </w:r>
            <w:r w:rsidR="00AB7269" w:rsidRPr="004B4871">
              <w:rPr>
                <w:rStyle w:val="Hyperlink"/>
                <w:rFonts w:ascii="Times New Roman" w:hAnsi="Times New Roman" w:cs="Times New Roman"/>
                <w:b/>
                <w:noProof/>
              </w:rPr>
              <w:t>:</w:t>
            </w:r>
            <w:r w:rsidR="00AB7269">
              <w:rPr>
                <w:noProof/>
                <w:webHidden/>
              </w:rPr>
              <w:tab/>
            </w:r>
          </w:hyperlink>
          <w:r w:rsidR="004B3E15">
            <w:rPr>
              <w:noProof/>
            </w:rPr>
            <w:t>12</w:t>
          </w:r>
        </w:p>
        <w:p w14:paraId="3F61454D" w14:textId="77777777" w:rsidR="00AB7269" w:rsidRDefault="006757C6">
          <w:pPr>
            <w:pStyle w:val="TOC1"/>
            <w:rPr>
              <w:rFonts w:eastAsiaTheme="minorEastAsia"/>
              <w:noProof/>
              <w:lang w:val="en-US"/>
            </w:rPr>
          </w:pPr>
          <w:hyperlink w:anchor="_Toc182585165" w:history="1">
            <w:r w:rsidR="00AB7269" w:rsidRPr="004B4871">
              <w:rPr>
                <w:rStyle w:val="Hyperlink"/>
                <w:rFonts w:ascii="Times New Roman" w:hAnsi="Times New Roman" w:cs="Times New Roman"/>
                <w:b/>
                <w:noProof/>
              </w:rPr>
              <w:t>8. Допустими дейности/инвестиции:</w:t>
            </w:r>
            <w:r w:rsidR="00AB7269">
              <w:rPr>
                <w:noProof/>
                <w:webHidden/>
              </w:rPr>
              <w:tab/>
            </w:r>
            <w:r w:rsidR="00AB7269">
              <w:rPr>
                <w:noProof/>
                <w:webHidden/>
              </w:rPr>
              <w:fldChar w:fldCharType="begin"/>
            </w:r>
            <w:r w:rsidR="00AB7269">
              <w:rPr>
                <w:noProof/>
                <w:webHidden/>
              </w:rPr>
              <w:instrText xml:space="preserve"> PAGEREF _Toc182585165 \h </w:instrText>
            </w:r>
            <w:r w:rsidR="00AB7269">
              <w:rPr>
                <w:noProof/>
                <w:webHidden/>
              </w:rPr>
            </w:r>
            <w:r w:rsidR="00AB7269">
              <w:rPr>
                <w:noProof/>
                <w:webHidden/>
              </w:rPr>
              <w:fldChar w:fldCharType="separate"/>
            </w:r>
            <w:r w:rsidR="00C83DBD">
              <w:rPr>
                <w:noProof/>
                <w:webHidden/>
              </w:rPr>
              <w:t>13</w:t>
            </w:r>
            <w:r w:rsidR="00AB7269">
              <w:rPr>
                <w:noProof/>
                <w:webHidden/>
              </w:rPr>
              <w:fldChar w:fldCharType="end"/>
            </w:r>
          </w:hyperlink>
        </w:p>
        <w:p w14:paraId="11AC6EBF" w14:textId="77777777" w:rsidR="00AB7269" w:rsidRDefault="006757C6">
          <w:pPr>
            <w:pStyle w:val="TOC1"/>
            <w:rPr>
              <w:rFonts w:eastAsiaTheme="minorEastAsia"/>
              <w:noProof/>
              <w:lang w:val="en-US"/>
            </w:rPr>
          </w:pPr>
          <w:hyperlink w:anchor="_Toc182585166" w:history="1">
            <w:r w:rsidR="00AB7269" w:rsidRPr="004B4871">
              <w:rPr>
                <w:rStyle w:val="Hyperlink"/>
                <w:rFonts w:ascii="Times New Roman" w:hAnsi="Times New Roman" w:cs="Times New Roman"/>
                <w:b/>
                <w:noProof/>
              </w:rPr>
              <w:t>9. Условия за допустимост на дейностите/инвестициите, в т.ч. срок за изпълнение на одобрените заявления за подпомагане:</w:t>
            </w:r>
            <w:r w:rsidR="00AB7269">
              <w:rPr>
                <w:noProof/>
                <w:webHidden/>
              </w:rPr>
              <w:tab/>
            </w:r>
            <w:r w:rsidR="00AB7269">
              <w:rPr>
                <w:noProof/>
                <w:webHidden/>
              </w:rPr>
              <w:fldChar w:fldCharType="begin"/>
            </w:r>
            <w:r w:rsidR="00AB7269">
              <w:rPr>
                <w:noProof/>
                <w:webHidden/>
              </w:rPr>
              <w:instrText xml:space="preserve"> PAGEREF _Toc182585166 \h </w:instrText>
            </w:r>
            <w:r w:rsidR="00AB7269">
              <w:rPr>
                <w:noProof/>
                <w:webHidden/>
              </w:rPr>
            </w:r>
            <w:r w:rsidR="00AB7269">
              <w:rPr>
                <w:noProof/>
                <w:webHidden/>
              </w:rPr>
              <w:fldChar w:fldCharType="separate"/>
            </w:r>
            <w:r w:rsidR="00C83DBD">
              <w:rPr>
                <w:noProof/>
                <w:webHidden/>
              </w:rPr>
              <w:t>13</w:t>
            </w:r>
            <w:r w:rsidR="00AB7269">
              <w:rPr>
                <w:noProof/>
                <w:webHidden/>
              </w:rPr>
              <w:fldChar w:fldCharType="end"/>
            </w:r>
          </w:hyperlink>
        </w:p>
        <w:p w14:paraId="1F214BB6" w14:textId="77777777" w:rsidR="00AB7269" w:rsidRDefault="006757C6">
          <w:pPr>
            <w:pStyle w:val="TOC1"/>
            <w:rPr>
              <w:rFonts w:eastAsiaTheme="minorEastAsia"/>
              <w:noProof/>
              <w:lang w:val="en-US"/>
            </w:rPr>
          </w:pPr>
          <w:hyperlink w:anchor="_Toc182585167" w:history="1">
            <w:r w:rsidR="00AB7269" w:rsidRPr="004B4871">
              <w:rPr>
                <w:rStyle w:val="Hyperlink"/>
                <w:rFonts w:ascii="Times New Roman" w:hAnsi="Times New Roman" w:cs="Times New Roman"/>
                <w:b/>
                <w:noProof/>
              </w:rPr>
              <w:t>10. Допустими разходи:</w:t>
            </w:r>
            <w:r w:rsidR="00AB7269">
              <w:rPr>
                <w:noProof/>
                <w:webHidden/>
              </w:rPr>
              <w:tab/>
            </w:r>
            <w:r w:rsidR="00AB7269">
              <w:rPr>
                <w:noProof/>
                <w:webHidden/>
              </w:rPr>
              <w:fldChar w:fldCharType="begin"/>
            </w:r>
            <w:r w:rsidR="00AB7269">
              <w:rPr>
                <w:noProof/>
                <w:webHidden/>
              </w:rPr>
              <w:instrText xml:space="preserve"> PAGEREF _Toc182585167 \h </w:instrText>
            </w:r>
            <w:r w:rsidR="00AB7269">
              <w:rPr>
                <w:noProof/>
                <w:webHidden/>
              </w:rPr>
            </w:r>
            <w:r w:rsidR="00AB7269">
              <w:rPr>
                <w:noProof/>
                <w:webHidden/>
              </w:rPr>
              <w:fldChar w:fldCharType="separate"/>
            </w:r>
            <w:r w:rsidR="00C83DBD">
              <w:rPr>
                <w:noProof/>
                <w:webHidden/>
              </w:rPr>
              <w:t>17</w:t>
            </w:r>
            <w:r w:rsidR="00AB7269">
              <w:rPr>
                <w:noProof/>
                <w:webHidden/>
              </w:rPr>
              <w:fldChar w:fldCharType="end"/>
            </w:r>
          </w:hyperlink>
        </w:p>
        <w:p w14:paraId="5B62530B" w14:textId="77777777" w:rsidR="00AB7269" w:rsidRDefault="006757C6">
          <w:pPr>
            <w:pStyle w:val="TOC1"/>
            <w:rPr>
              <w:rFonts w:eastAsiaTheme="minorEastAsia"/>
              <w:noProof/>
              <w:lang w:val="en-US"/>
            </w:rPr>
          </w:pPr>
          <w:hyperlink w:anchor="_Toc182585168" w:history="1">
            <w:r w:rsidR="00AB7269" w:rsidRPr="004B4871">
              <w:rPr>
                <w:rStyle w:val="Hyperlink"/>
                <w:rFonts w:ascii="Times New Roman" w:hAnsi="Times New Roman" w:cs="Times New Roman"/>
                <w:b/>
                <w:noProof/>
              </w:rPr>
              <w:t>11. Условия за допустимост на разходите и избрана система за оценка на обоснованост на разходите:</w:t>
            </w:r>
            <w:r w:rsidR="00AB7269">
              <w:rPr>
                <w:noProof/>
                <w:webHidden/>
              </w:rPr>
              <w:tab/>
            </w:r>
            <w:r w:rsidR="00AB7269">
              <w:rPr>
                <w:noProof/>
                <w:webHidden/>
              </w:rPr>
              <w:fldChar w:fldCharType="begin"/>
            </w:r>
            <w:r w:rsidR="00AB7269">
              <w:rPr>
                <w:noProof/>
                <w:webHidden/>
              </w:rPr>
              <w:instrText xml:space="preserve"> PAGEREF _Toc182585168 \h </w:instrText>
            </w:r>
            <w:r w:rsidR="00AB7269">
              <w:rPr>
                <w:noProof/>
                <w:webHidden/>
              </w:rPr>
            </w:r>
            <w:r w:rsidR="00AB7269">
              <w:rPr>
                <w:noProof/>
                <w:webHidden/>
              </w:rPr>
              <w:fldChar w:fldCharType="separate"/>
            </w:r>
            <w:r w:rsidR="00C83DBD">
              <w:rPr>
                <w:noProof/>
                <w:webHidden/>
              </w:rPr>
              <w:t>18</w:t>
            </w:r>
            <w:r w:rsidR="00AB7269">
              <w:rPr>
                <w:noProof/>
                <w:webHidden/>
              </w:rPr>
              <w:fldChar w:fldCharType="end"/>
            </w:r>
          </w:hyperlink>
        </w:p>
        <w:p w14:paraId="6618A33D" w14:textId="30B91C11" w:rsidR="00AB7269" w:rsidRDefault="006757C6">
          <w:pPr>
            <w:pStyle w:val="TOC1"/>
            <w:rPr>
              <w:rFonts w:eastAsiaTheme="minorEastAsia"/>
              <w:noProof/>
              <w:lang w:val="en-US"/>
            </w:rPr>
          </w:pPr>
          <w:hyperlink w:anchor="_Toc182585169" w:history="1">
            <w:r w:rsidR="00AB7269" w:rsidRPr="004B4871">
              <w:rPr>
                <w:rStyle w:val="Hyperlink"/>
                <w:rFonts w:ascii="Times New Roman" w:hAnsi="Times New Roman" w:cs="Times New Roman"/>
                <w:b/>
                <w:noProof/>
              </w:rPr>
              <w:t>12. Критерии</w:t>
            </w:r>
            <w:r w:rsidR="00042D93">
              <w:rPr>
                <w:rStyle w:val="Hyperlink"/>
                <w:rFonts w:ascii="Times New Roman" w:hAnsi="Times New Roman" w:cs="Times New Roman"/>
                <w:b/>
                <w:noProof/>
              </w:rPr>
              <w:t xml:space="preserve"> за подбор</w:t>
            </w:r>
            <w:r w:rsidR="00AB7269" w:rsidRPr="004B4871">
              <w:rPr>
                <w:rStyle w:val="Hyperlink"/>
                <w:rFonts w:ascii="Times New Roman" w:hAnsi="Times New Roman" w:cs="Times New Roman"/>
                <w:b/>
                <w:noProof/>
              </w:rPr>
              <w:t>:</w:t>
            </w:r>
            <w:r w:rsidR="00AB7269">
              <w:rPr>
                <w:noProof/>
                <w:webHidden/>
              </w:rPr>
              <w:tab/>
            </w:r>
            <w:r w:rsidR="00AB7269">
              <w:rPr>
                <w:noProof/>
                <w:webHidden/>
              </w:rPr>
              <w:fldChar w:fldCharType="begin"/>
            </w:r>
            <w:r w:rsidR="00AB7269">
              <w:rPr>
                <w:noProof/>
                <w:webHidden/>
              </w:rPr>
              <w:instrText xml:space="preserve"> PAGEREF _Toc182585169 \h </w:instrText>
            </w:r>
            <w:r w:rsidR="00AB7269">
              <w:rPr>
                <w:noProof/>
                <w:webHidden/>
              </w:rPr>
            </w:r>
            <w:r w:rsidR="00AB7269">
              <w:rPr>
                <w:noProof/>
                <w:webHidden/>
              </w:rPr>
              <w:fldChar w:fldCharType="separate"/>
            </w:r>
            <w:r w:rsidR="00C83DBD">
              <w:rPr>
                <w:noProof/>
                <w:webHidden/>
              </w:rPr>
              <w:t>20</w:t>
            </w:r>
            <w:r w:rsidR="00AB7269">
              <w:rPr>
                <w:noProof/>
                <w:webHidden/>
              </w:rPr>
              <w:fldChar w:fldCharType="end"/>
            </w:r>
          </w:hyperlink>
        </w:p>
        <w:p w14:paraId="5A3B379F" w14:textId="77777777" w:rsidR="00AB7269" w:rsidRDefault="006757C6">
          <w:pPr>
            <w:pStyle w:val="TOC1"/>
            <w:rPr>
              <w:rFonts w:eastAsiaTheme="minorEastAsia"/>
              <w:noProof/>
              <w:lang w:val="en-US"/>
            </w:rPr>
          </w:pPr>
          <w:hyperlink w:anchor="_Toc182585170" w:history="1">
            <w:r w:rsidR="00AB7269" w:rsidRPr="004B4871">
              <w:rPr>
                <w:rStyle w:val="Hyperlink"/>
                <w:rFonts w:ascii="Times New Roman" w:hAnsi="Times New Roman" w:cs="Times New Roman"/>
                <w:b/>
                <w:noProof/>
              </w:rPr>
              <w:t>13. Приложим режим на минимални/държавни помощи</w:t>
            </w:r>
            <w:r w:rsidR="00AB7269">
              <w:rPr>
                <w:noProof/>
                <w:webHidden/>
              </w:rPr>
              <w:tab/>
            </w:r>
            <w:r w:rsidR="00AB7269">
              <w:rPr>
                <w:noProof/>
                <w:webHidden/>
              </w:rPr>
              <w:fldChar w:fldCharType="begin"/>
            </w:r>
            <w:r w:rsidR="00AB7269">
              <w:rPr>
                <w:noProof/>
                <w:webHidden/>
              </w:rPr>
              <w:instrText xml:space="preserve"> PAGEREF _Toc182585170 \h </w:instrText>
            </w:r>
            <w:r w:rsidR="00AB7269">
              <w:rPr>
                <w:noProof/>
                <w:webHidden/>
              </w:rPr>
            </w:r>
            <w:r w:rsidR="00AB7269">
              <w:rPr>
                <w:noProof/>
                <w:webHidden/>
              </w:rPr>
              <w:fldChar w:fldCharType="separate"/>
            </w:r>
            <w:r w:rsidR="00C83DBD">
              <w:rPr>
                <w:noProof/>
                <w:webHidden/>
              </w:rPr>
              <w:t>22</w:t>
            </w:r>
            <w:r w:rsidR="00AB7269">
              <w:rPr>
                <w:noProof/>
                <w:webHidden/>
              </w:rPr>
              <w:fldChar w:fldCharType="end"/>
            </w:r>
          </w:hyperlink>
        </w:p>
        <w:p w14:paraId="2CD1AE26" w14:textId="77777777" w:rsidR="00AB7269" w:rsidRDefault="006757C6">
          <w:pPr>
            <w:pStyle w:val="TOC1"/>
            <w:rPr>
              <w:rFonts w:eastAsiaTheme="minorEastAsia"/>
              <w:noProof/>
              <w:lang w:val="en-US"/>
            </w:rPr>
          </w:pPr>
          <w:hyperlink w:anchor="_Toc182585171" w:history="1">
            <w:r w:rsidR="00AB7269" w:rsidRPr="004B4871">
              <w:rPr>
                <w:rStyle w:val="Hyperlink"/>
                <w:rFonts w:ascii="Times New Roman" w:hAnsi="Times New Roman" w:cs="Times New Roman"/>
                <w:b/>
                <w:noProof/>
              </w:rPr>
              <w:t>14. Изискуеми документи, в т.ч. документи, доказващи съответствие с критерии за подбор/оценка:</w:t>
            </w:r>
            <w:r w:rsidR="00AB7269">
              <w:rPr>
                <w:noProof/>
                <w:webHidden/>
              </w:rPr>
              <w:tab/>
            </w:r>
            <w:r w:rsidR="00AB7269">
              <w:rPr>
                <w:noProof/>
                <w:webHidden/>
              </w:rPr>
              <w:fldChar w:fldCharType="begin"/>
            </w:r>
            <w:r w:rsidR="00AB7269">
              <w:rPr>
                <w:noProof/>
                <w:webHidden/>
              </w:rPr>
              <w:instrText xml:space="preserve"> PAGEREF _Toc182585171 \h </w:instrText>
            </w:r>
            <w:r w:rsidR="00AB7269">
              <w:rPr>
                <w:noProof/>
                <w:webHidden/>
              </w:rPr>
            </w:r>
            <w:r w:rsidR="00AB7269">
              <w:rPr>
                <w:noProof/>
                <w:webHidden/>
              </w:rPr>
              <w:fldChar w:fldCharType="separate"/>
            </w:r>
            <w:r w:rsidR="00C83DBD">
              <w:rPr>
                <w:noProof/>
                <w:webHidden/>
              </w:rPr>
              <w:t>23</w:t>
            </w:r>
            <w:r w:rsidR="00AB7269">
              <w:rPr>
                <w:noProof/>
                <w:webHidden/>
              </w:rPr>
              <w:fldChar w:fldCharType="end"/>
            </w:r>
          </w:hyperlink>
        </w:p>
        <w:p w14:paraId="0312A40D" w14:textId="77777777" w:rsidR="00AB7269" w:rsidRDefault="006757C6">
          <w:pPr>
            <w:pStyle w:val="TOC1"/>
            <w:rPr>
              <w:rFonts w:eastAsiaTheme="minorEastAsia"/>
              <w:noProof/>
              <w:lang w:val="en-US"/>
            </w:rPr>
          </w:pPr>
          <w:hyperlink w:anchor="_Toc182585172" w:history="1">
            <w:r w:rsidR="00AB7269" w:rsidRPr="004B4871">
              <w:rPr>
                <w:rStyle w:val="Hyperlink"/>
                <w:rFonts w:ascii="Times New Roman" w:hAnsi="Times New Roman" w:cs="Times New Roman"/>
                <w:b/>
                <w:noProof/>
              </w:rPr>
              <w:t>15. Подготовка и подаване на заявления за подпомагане:</w:t>
            </w:r>
            <w:r w:rsidR="00AB7269">
              <w:rPr>
                <w:noProof/>
                <w:webHidden/>
              </w:rPr>
              <w:tab/>
            </w:r>
            <w:r w:rsidR="00AB7269">
              <w:rPr>
                <w:noProof/>
                <w:webHidden/>
              </w:rPr>
              <w:fldChar w:fldCharType="begin"/>
            </w:r>
            <w:r w:rsidR="00AB7269">
              <w:rPr>
                <w:noProof/>
                <w:webHidden/>
              </w:rPr>
              <w:instrText xml:space="preserve"> PAGEREF _Toc182585172 \h </w:instrText>
            </w:r>
            <w:r w:rsidR="00AB7269">
              <w:rPr>
                <w:noProof/>
                <w:webHidden/>
              </w:rPr>
            </w:r>
            <w:r w:rsidR="00AB7269">
              <w:rPr>
                <w:noProof/>
                <w:webHidden/>
              </w:rPr>
              <w:fldChar w:fldCharType="separate"/>
            </w:r>
            <w:r w:rsidR="00C83DBD">
              <w:rPr>
                <w:noProof/>
                <w:webHidden/>
              </w:rPr>
              <w:t>25</w:t>
            </w:r>
            <w:r w:rsidR="00AB7269">
              <w:rPr>
                <w:noProof/>
                <w:webHidden/>
              </w:rPr>
              <w:fldChar w:fldCharType="end"/>
            </w:r>
          </w:hyperlink>
        </w:p>
        <w:p w14:paraId="24FB059E" w14:textId="61176570" w:rsidR="00AB7269" w:rsidRDefault="006757C6">
          <w:pPr>
            <w:pStyle w:val="TOC1"/>
            <w:rPr>
              <w:rFonts w:eastAsiaTheme="minorEastAsia"/>
              <w:noProof/>
              <w:lang w:val="en-US"/>
            </w:rPr>
          </w:pPr>
          <w:hyperlink w:anchor="_Toc182585174" w:history="1">
            <w:r w:rsidR="00AB7269" w:rsidRPr="004B4871">
              <w:rPr>
                <w:rStyle w:val="Hyperlink"/>
                <w:rFonts w:ascii="Times New Roman" w:hAnsi="Times New Roman" w:cs="Times New Roman"/>
                <w:b/>
                <w:noProof/>
              </w:rPr>
              <w:t>1</w:t>
            </w:r>
            <w:r w:rsidR="004B3E15">
              <w:rPr>
                <w:rStyle w:val="Hyperlink"/>
                <w:rFonts w:ascii="Times New Roman" w:hAnsi="Times New Roman" w:cs="Times New Roman"/>
                <w:b/>
                <w:noProof/>
              </w:rPr>
              <w:t>6</w:t>
            </w:r>
            <w:r w:rsidR="00AB7269" w:rsidRPr="004B4871">
              <w:rPr>
                <w:rStyle w:val="Hyperlink"/>
                <w:rFonts w:ascii="Times New Roman" w:hAnsi="Times New Roman" w:cs="Times New Roman"/>
                <w:b/>
                <w:noProof/>
              </w:rPr>
              <w:t>. Приложения:</w:t>
            </w:r>
            <w:r w:rsidR="00AB7269">
              <w:rPr>
                <w:noProof/>
                <w:webHidden/>
              </w:rPr>
              <w:tab/>
            </w:r>
            <w:r w:rsidR="00AB7269">
              <w:rPr>
                <w:noProof/>
                <w:webHidden/>
              </w:rPr>
              <w:fldChar w:fldCharType="begin"/>
            </w:r>
            <w:r w:rsidR="00AB7269">
              <w:rPr>
                <w:noProof/>
                <w:webHidden/>
              </w:rPr>
              <w:instrText xml:space="preserve"> PAGEREF _Toc182585174 \h </w:instrText>
            </w:r>
            <w:r w:rsidR="00AB7269">
              <w:rPr>
                <w:noProof/>
                <w:webHidden/>
              </w:rPr>
            </w:r>
            <w:r w:rsidR="00AB7269">
              <w:rPr>
                <w:noProof/>
                <w:webHidden/>
              </w:rPr>
              <w:fldChar w:fldCharType="separate"/>
            </w:r>
            <w:r w:rsidR="00C83DBD">
              <w:rPr>
                <w:noProof/>
                <w:webHidden/>
              </w:rPr>
              <w:t>26</w:t>
            </w:r>
            <w:r w:rsidR="00AB7269">
              <w:rPr>
                <w:noProof/>
                <w:webHidden/>
              </w:rPr>
              <w:fldChar w:fldCharType="end"/>
            </w:r>
          </w:hyperlink>
        </w:p>
        <w:p w14:paraId="4D1342CF" w14:textId="77777777" w:rsidR="002053DF" w:rsidRPr="00EC0973" w:rsidRDefault="002053DF" w:rsidP="00B1456C">
          <w:pPr>
            <w:jc w:val="both"/>
          </w:pPr>
          <w:r w:rsidRPr="00EC0973">
            <w:rPr>
              <w:rFonts w:ascii="Times New Roman" w:hAnsi="Times New Roman" w:cs="Times New Roman"/>
              <w:bCs/>
              <w:noProof/>
              <w:sz w:val="24"/>
              <w:szCs w:val="24"/>
            </w:rPr>
            <w:fldChar w:fldCharType="end"/>
          </w:r>
        </w:p>
      </w:sdtContent>
    </w:sdt>
    <w:p w14:paraId="76F6D2D1" w14:textId="77777777" w:rsidR="002053DF" w:rsidRPr="00EC0973" w:rsidRDefault="002053DF" w:rsidP="00B1456C">
      <w:pPr>
        <w:pStyle w:val="Heading1"/>
        <w:jc w:val="both"/>
        <w:rPr>
          <w:rFonts w:ascii="Times New Roman" w:hAnsi="Times New Roman" w:cs="Times New Roman"/>
          <w:color w:val="1F4E79" w:themeColor="accent1" w:themeShade="80"/>
          <w:sz w:val="28"/>
          <w:szCs w:val="28"/>
        </w:rPr>
      </w:pPr>
    </w:p>
    <w:p w14:paraId="76029109" w14:textId="77777777" w:rsidR="00CE1ADE" w:rsidRPr="005C3FAF" w:rsidRDefault="00F07187" w:rsidP="00B1456C">
      <w:pPr>
        <w:pStyle w:val="Heading1"/>
        <w:numPr>
          <w:ilvl w:val="0"/>
          <w:numId w:val="2"/>
        </w:numPr>
        <w:jc w:val="both"/>
        <w:rPr>
          <w:rFonts w:ascii="Times New Roman" w:hAnsi="Times New Roman" w:cs="Times New Roman"/>
          <w:b/>
          <w:color w:val="1F4E79" w:themeColor="accent1" w:themeShade="80"/>
          <w:sz w:val="28"/>
          <w:szCs w:val="28"/>
        </w:rPr>
      </w:pPr>
      <w:bookmarkStart w:id="1" w:name="_Toc178943710"/>
      <w:bookmarkStart w:id="2" w:name="_Toc178945448"/>
      <w:bookmarkStart w:id="3" w:name="_Toc178943711"/>
      <w:bookmarkStart w:id="4" w:name="_Toc178945449"/>
      <w:bookmarkStart w:id="5" w:name="_Toc178943712"/>
      <w:bookmarkStart w:id="6" w:name="_Toc178945450"/>
      <w:bookmarkStart w:id="7" w:name="_Toc178943713"/>
      <w:bookmarkStart w:id="8" w:name="_Toc178945451"/>
      <w:bookmarkStart w:id="9" w:name="_Toc178943714"/>
      <w:bookmarkStart w:id="10" w:name="_Toc178945452"/>
      <w:bookmarkStart w:id="11" w:name="_Toc178943715"/>
      <w:bookmarkStart w:id="12" w:name="_Toc178945453"/>
      <w:bookmarkStart w:id="13" w:name="_Toc182585158"/>
      <w:bookmarkEnd w:id="1"/>
      <w:bookmarkEnd w:id="2"/>
      <w:bookmarkEnd w:id="3"/>
      <w:bookmarkEnd w:id="4"/>
      <w:bookmarkEnd w:id="5"/>
      <w:bookmarkEnd w:id="6"/>
      <w:bookmarkEnd w:id="7"/>
      <w:bookmarkEnd w:id="8"/>
      <w:bookmarkEnd w:id="9"/>
      <w:bookmarkEnd w:id="10"/>
      <w:bookmarkEnd w:id="11"/>
      <w:bookmarkEnd w:id="12"/>
      <w:r w:rsidRPr="005C3FAF">
        <w:rPr>
          <w:rFonts w:ascii="Times New Roman" w:hAnsi="Times New Roman" w:cs="Times New Roman"/>
          <w:b/>
          <w:color w:val="1F4E79" w:themeColor="accent1" w:themeShade="80"/>
          <w:sz w:val="28"/>
          <w:szCs w:val="28"/>
        </w:rPr>
        <w:t>Използвани съкращения</w:t>
      </w:r>
      <w:r w:rsidR="00177699" w:rsidRPr="005C3FAF">
        <w:rPr>
          <w:rFonts w:ascii="Times New Roman" w:hAnsi="Times New Roman" w:cs="Times New Roman"/>
          <w:b/>
          <w:color w:val="1F4E79" w:themeColor="accent1" w:themeShade="80"/>
          <w:sz w:val="28"/>
          <w:szCs w:val="28"/>
        </w:rPr>
        <w:t>:</w:t>
      </w:r>
      <w:bookmarkEnd w:id="13"/>
    </w:p>
    <w:tbl>
      <w:tblPr>
        <w:tblStyle w:val="TableGrid"/>
        <w:tblW w:w="0" w:type="auto"/>
        <w:tblLook w:val="04A0" w:firstRow="1" w:lastRow="0" w:firstColumn="1" w:lastColumn="0" w:noHBand="0" w:noVBand="1"/>
      </w:tblPr>
      <w:tblGrid>
        <w:gridCol w:w="1725"/>
        <w:gridCol w:w="7337"/>
      </w:tblGrid>
      <w:tr w:rsidR="00AB7269" w:rsidRPr="00A72136" w14:paraId="611EFAC1" w14:textId="77777777" w:rsidTr="00FB59BE">
        <w:tc>
          <w:tcPr>
            <w:tcW w:w="1725" w:type="dxa"/>
          </w:tcPr>
          <w:p w14:paraId="4E7D441F" w14:textId="77777777" w:rsidR="00AB7269" w:rsidRPr="004E45FC" w:rsidRDefault="00AB7269" w:rsidP="00384044">
            <w:pPr>
              <w:jc w:val="both"/>
              <w:rPr>
                <w:rFonts w:ascii="Times New Roman" w:hAnsi="Times New Roman" w:cs="Times New Roman"/>
                <w:sz w:val="24"/>
                <w:szCs w:val="24"/>
              </w:rPr>
            </w:pPr>
            <w:r w:rsidRPr="004E45FC">
              <w:rPr>
                <w:rFonts w:ascii="Times New Roman" w:hAnsi="Times New Roman" w:cs="Times New Roman"/>
                <w:sz w:val="24"/>
                <w:szCs w:val="24"/>
              </w:rPr>
              <w:t>БФП</w:t>
            </w:r>
          </w:p>
        </w:tc>
        <w:tc>
          <w:tcPr>
            <w:tcW w:w="7337" w:type="dxa"/>
          </w:tcPr>
          <w:p w14:paraId="36AB350D" w14:textId="77777777" w:rsidR="00AB7269" w:rsidRPr="007344DB" w:rsidRDefault="00AB7269" w:rsidP="00384044">
            <w:pPr>
              <w:jc w:val="both"/>
              <w:rPr>
                <w:rFonts w:ascii="Times New Roman" w:hAnsi="Times New Roman" w:cs="Times New Roman"/>
                <w:sz w:val="24"/>
                <w:szCs w:val="24"/>
              </w:rPr>
            </w:pPr>
            <w:r w:rsidRPr="007344DB">
              <w:rPr>
                <w:rFonts w:ascii="Times New Roman" w:hAnsi="Times New Roman" w:cs="Times New Roman"/>
                <w:sz w:val="24"/>
                <w:szCs w:val="24"/>
              </w:rPr>
              <w:t>Безвъзмездна финансова помощ</w:t>
            </w:r>
          </w:p>
        </w:tc>
      </w:tr>
      <w:tr w:rsidR="003F7302" w:rsidRPr="00A72136" w14:paraId="303E5CAB" w14:textId="77777777" w:rsidTr="00FB59BE">
        <w:tc>
          <w:tcPr>
            <w:tcW w:w="1725" w:type="dxa"/>
          </w:tcPr>
          <w:p w14:paraId="7C869F71" w14:textId="77777777" w:rsidR="003F7302" w:rsidRPr="00FF24C2" w:rsidRDefault="003F7302" w:rsidP="003F7302">
            <w:pPr>
              <w:rPr>
                <w:rFonts w:ascii="Times New Roman" w:hAnsi="Times New Roman" w:cs="Times New Roman"/>
                <w:sz w:val="24"/>
                <w:szCs w:val="24"/>
              </w:rPr>
            </w:pPr>
            <w:r>
              <w:rPr>
                <w:rFonts w:ascii="Times New Roman" w:hAnsi="Times New Roman" w:cs="Times New Roman"/>
                <w:sz w:val="24"/>
                <w:szCs w:val="24"/>
              </w:rPr>
              <w:t>ДФЗ</w:t>
            </w:r>
          </w:p>
        </w:tc>
        <w:tc>
          <w:tcPr>
            <w:tcW w:w="7337" w:type="dxa"/>
          </w:tcPr>
          <w:p w14:paraId="539FB061" w14:textId="77777777" w:rsidR="003F7302" w:rsidRPr="00FF24C2" w:rsidRDefault="003F7302" w:rsidP="003F7302">
            <w:pPr>
              <w:rPr>
                <w:rFonts w:ascii="Times New Roman" w:hAnsi="Times New Roman" w:cs="Times New Roman"/>
                <w:sz w:val="24"/>
                <w:szCs w:val="24"/>
              </w:rPr>
            </w:pPr>
            <w:r>
              <w:rPr>
                <w:rFonts w:ascii="Times New Roman" w:hAnsi="Times New Roman" w:cs="Times New Roman"/>
                <w:sz w:val="24"/>
                <w:szCs w:val="24"/>
              </w:rPr>
              <w:t>Държавен фонд „Земеделие“</w:t>
            </w:r>
          </w:p>
        </w:tc>
      </w:tr>
      <w:tr w:rsidR="00FB59BE" w:rsidRPr="00A72136" w14:paraId="07F094F3" w14:textId="77777777" w:rsidTr="00FB59BE">
        <w:tc>
          <w:tcPr>
            <w:tcW w:w="1725" w:type="dxa"/>
            <w:vAlign w:val="center"/>
          </w:tcPr>
          <w:p w14:paraId="6375E762"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ДДС</w:t>
            </w:r>
          </w:p>
        </w:tc>
        <w:tc>
          <w:tcPr>
            <w:tcW w:w="7337" w:type="dxa"/>
            <w:vAlign w:val="center"/>
          </w:tcPr>
          <w:p w14:paraId="3D3A7D95" w14:textId="77777777" w:rsidR="00FB59BE" w:rsidRPr="00F101C5" w:rsidRDefault="00FB59BE" w:rsidP="00FB59BE">
            <w:pPr>
              <w:jc w:val="both"/>
              <w:rPr>
                <w:rFonts w:ascii="Times New Roman" w:hAnsi="Times New Roman" w:cs="Times New Roman"/>
                <w:sz w:val="24"/>
                <w:szCs w:val="24"/>
              </w:rPr>
            </w:pPr>
            <w:r w:rsidRPr="001C2DB1">
              <w:rPr>
                <w:rFonts w:ascii="Times New Roman" w:hAnsi="Times New Roman" w:cs="Times New Roman"/>
                <w:sz w:val="24"/>
                <w:szCs w:val="24"/>
              </w:rPr>
              <w:t>Данък върху добавената стойност</w:t>
            </w:r>
          </w:p>
        </w:tc>
      </w:tr>
      <w:tr w:rsidR="00FB59BE" w:rsidRPr="00A72136" w14:paraId="292D78F9" w14:textId="77777777" w:rsidTr="004E6A1E">
        <w:tc>
          <w:tcPr>
            <w:tcW w:w="1725" w:type="dxa"/>
          </w:tcPr>
          <w:p w14:paraId="338EDD42"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ЕС</w:t>
            </w:r>
          </w:p>
        </w:tc>
        <w:tc>
          <w:tcPr>
            <w:tcW w:w="7337" w:type="dxa"/>
          </w:tcPr>
          <w:p w14:paraId="0ACB028C"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shd w:val="clear" w:color="auto" w:fill="FEFEFE"/>
              </w:rPr>
              <w:t>Европейски съюз</w:t>
            </w:r>
          </w:p>
        </w:tc>
      </w:tr>
      <w:tr w:rsidR="00FB59BE" w:rsidRPr="00A72136" w14:paraId="00A3024C" w14:textId="77777777" w:rsidTr="004E6A1E">
        <w:tc>
          <w:tcPr>
            <w:tcW w:w="1725" w:type="dxa"/>
            <w:vAlign w:val="center"/>
          </w:tcPr>
          <w:p w14:paraId="5086A034"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ЕК</w:t>
            </w:r>
          </w:p>
        </w:tc>
        <w:tc>
          <w:tcPr>
            <w:tcW w:w="7337" w:type="dxa"/>
            <w:vAlign w:val="center"/>
          </w:tcPr>
          <w:p w14:paraId="57BCCA20"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shd w:val="clear" w:color="auto" w:fill="FEFEFE"/>
              </w:rPr>
              <w:t>Европейска комисия</w:t>
            </w:r>
          </w:p>
        </w:tc>
      </w:tr>
      <w:tr w:rsidR="00FB59BE" w:rsidRPr="00A72136" w14:paraId="0EB4C670" w14:textId="77777777" w:rsidTr="004E6A1E">
        <w:tc>
          <w:tcPr>
            <w:tcW w:w="1725" w:type="dxa"/>
            <w:vAlign w:val="center"/>
          </w:tcPr>
          <w:p w14:paraId="089BDAD4"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color w:val="000000"/>
                <w:sz w:val="24"/>
                <w:szCs w:val="24"/>
              </w:rPr>
              <w:t>ЕСИФ</w:t>
            </w:r>
          </w:p>
        </w:tc>
        <w:tc>
          <w:tcPr>
            <w:tcW w:w="7337" w:type="dxa"/>
            <w:vAlign w:val="center"/>
          </w:tcPr>
          <w:p w14:paraId="5E26B9DA"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Европейски структурни и инвестиционни фондове</w:t>
            </w:r>
          </w:p>
        </w:tc>
      </w:tr>
      <w:tr w:rsidR="00FB59BE" w:rsidRPr="00A72136" w14:paraId="2B6FF448" w14:textId="77777777" w:rsidTr="004E6A1E">
        <w:tc>
          <w:tcPr>
            <w:tcW w:w="1725" w:type="dxa"/>
            <w:vAlign w:val="center"/>
          </w:tcPr>
          <w:p w14:paraId="482D7793"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color w:val="000000"/>
                <w:sz w:val="24"/>
                <w:szCs w:val="24"/>
              </w:rPr>
              <w:t>ЕЗФРСР</w:t>
            </w:r>
          </w:p>
        </w:tc>
        <w:tc>
          <w:tcPr>
            <w:tcW w:w="7337" w:type="dxa"/>
            <w:vAlign w:val="center"/>
          </w:tcPr>
          <w:p w14:paraId="135127C9"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Европейски земеделски фонд за развитие на селските райони</w:t>
            </w:r>
          </w:p>
        </w:tc>
      </w:tr>
      <w:tr w:rsidR="00A23826" w:rsidRPr="00A72136" w14:paraId="7B6ADE23" w14:textId="77777777" w:rsidTr="004E6A1E">
        <w:tc>
          <w:tcPr>
            <w:tcW w:w="1725" w:type="dxa"/>
            <w:vAlign w:val="center"/>
          </w:tcPr>
          <w:p w14:paraId="00FB32B8" w14:textId="77777777" w:rsidR="00A23826" w:rsidRPr="00FB59BE" w:rsidRDefault="00A23826" w:rsidP="00FB59BE">
            <w:pPr>
              <w:jc w:val="both"/>
              <w:rPr>
                <w:rFonts w:ascii="Times New Roman" w:hAnsi="Times New Roman" w:cs="Times New Roman"/>
                <w:color w:val="000000"/>
                <w:sz w:val="24"/>
                <w:szCs w:val="24"/>
              </w:rPr>
            </w:pPr>
            <w:r w:rsidRPr="00A23826">
              <w:rPr>
                <w:rFonts w:ascii="Times New Roman" w:hAnsi="Times New Roman" w:cs="Times New Roman"/>
                <w:color w:val="000000"/>
                <w:sz w:val="24"/>
                <w:szCs w:val="24"/>
              </w:rPr>
              <w:t>ЕФГЗ</w:t>
            </w:r>
          </w:p>
        </w:tc>
        <w:tc>
          <w:tcPr>
            <w:tcW w:w="7337" w:type="dxa"/>
            <w:vAlign w:val="center"/>
          </w:tcPr>
          <w:p w14:paraId="3FD5780A" w14:textId="77777777" w:rsidR="00A23826" w:rsidRPr="00FB59BE" w:rsidRDefault="00A23826" w:rsidP="00A23826">
            <w:pPr>
              <w:jc w:val="both"/>
              <w:rPr>
                <w:rFonts w:ascii="Times New Roman" w:hAnsi="Times New Roman" w:cs="Times New Roman"/>
                <w:sz w:val="24"/>
                <w:szCs w:val="24"/>
              </w:rPr>
            </w:pPr>
            <w:r w:rsidRPr="00A23826">
              <w:rPr>
                <w:rFonts w:ascii="Times New Roman" w:hAnsi="Times New Roman" w:cs="Times New Roman"/>
                <w:sz w:val="24"/>
                <w:szCs w:val="24"/>
              </w:rPr>
              <w:t xml:space="preserve">Европейски фонд за </w:t>
            </w:r>
            <w:r>
              <w:rPr>
                <w:rFonts w:ascii="Times New Roman" w:hAnsi="Times New Roman" w:cs="Times New Roman"/>
                <w:sz w:val="24"/>
                <w:szCs w:val="24"/>
              </w:rPr>
              <w:t xml:space="preserve">гарантиране на </w:t>
            </w:r>
            <w:r w:rsidRPr="00A23826">
              <w:rPr>
                <w:rFonts w:ascii="Times New Roman" w:hAnsi="Times New Roman" w:cs="Times New Roman"/>
                <w:sz w:val="24"/>
                <w:szCs w:val="24"/>
              </w:rPr>
              <w:t>земедели</w:t>
            </w:r>
            <w:r>
              <w:rPr>
                <w:rFonts w:ascii="Times New Roman" w:hAnsi="Times New Roman" w:cs="Times New Roman"/>
                <w:sz w:val="24"/>
                <w:szCs w:val="24"/>
              </w:rPr>
              <w:t>ето</w:t>
            </w:r>
          </w:p>
        </w:tc>
      </w:tr>
      <w:tr w:rsidR="00FB59BE" w:rsidRPr="00A72136" w14:paraId="13D4CFCB" w14:textId="77777777" w:rsidTr="00FB59BE">
        <w:tc>
          <w:tcPr>
            <w:tcW w:w="1725" w:type="dxa"/>
            <w:shd w:val="clear" w:color="auto" w:fill="auto"/>
          </w:tcPr>
          <w:p w14:paraId="4DD8ED75" w14:textId="77777777" w:rsidR="00FB59BE" w:rsidRPr="00B32A9B" w:rsidRDefault="00FB59BE" w:rsidP="00FB59BE">
            <w:pPr>
              <w:jc w:val="both"/>
              <w:rPr>
                <w:rFonts w:ascii="Times New Roman" w:hAnsi="Times New Roman" w:cs="Times New Roman"/>
                <w:sz w:val="24"/>
                <w:szCs w:val="24"/>
              </w:rPr>
            </w:pPr>
            <w:r>
              <w:rPr>
                <w:rFonts w:ascii="Times New Roman" w:hAnsi="Times New Roman" w:cs="Times New Roman"/>
                <w:sz w:val="24"/>
                <w:szCs w:val="24"/>
              </w:rPr>
              <w:t>ЗБР</w:t>
            </w:r>
          </w:p>
        </w:tc>
        <w:tc>
          <w:tcPr>
            <w:tcW w:w="7337" w:type="dxa"/>
            <w:shd w:val="clear" w:color="auto" w:fill="auto"/>
          </w:tcPr>
          <w:p w14:paraId="161A8E61" w14:textId="77777777" w:rsidR="00FB59BE" w:rsidRPr="00AB4862" w:rsidRDefault="00FB59BE" w:rsidP="00FB59BE">
            <w:pPr>
              <w:jc w:val="both"/>
              <w:rPr>
                <w:rFonts w:ascii="Times New Roman" w:hAnsi="Times New Roman" w:cs="Times New Roman"/>
                <w:sz w:val="24"/>
                <w:szCs w:val="24"/>
              </w:rPr>
            </w:pPr>
            <w:r w:rsidRPr="0049386A">
              <w:rPr>
                <w:rFonts w:ascii="Times New Roman" w:hAnsi="Times New Roman" w:cs="Times New Roman"/>
                <w:sz w:val="24"/>
                <w:szCs w:val="24"/>
              </w:rPr>
              <w:t>Закон за биологичното разнообразие</w:t>
            </w:r>
          </w:p>
        </w:tc>
      </w:tr>
      <w:tr w:rsidR="00FB59BE" w:rsidRPr="00A72136" w14:paraId="3E291944" w14:textId="77777777" w:rsidTr="00FB59BE">
        <w:tc>
          <w:tcPr>
            <w:tcW w:w="1725" w:type="dxa"/>
          </w:tcPr>
          <w:p w14:paraId="66346D32"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ЗВ</w:t>
            </w:r>
          </w:p>
        </w:tc>
        <w:tc>
          <w:tcPr>
            <w:tcW w:w="7337" w:type="dxa"/>
          </w:tcPr>
          <w:p w14:paraId="044DF7D3"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Закон за водите</w:t>
            </w:r>
          </w:p>
        </w:tc>
      </w:tr>
      <w:tr w:rsidR="00616B28" w:rsidRPr="00A72136" w14:paraId="13BA0619" w14:textId="77777777" w:rsidTr="00FB59BE">
        <w:tc>
          <w:tcPr>
            <w:tcW w:w="1725" w:type="dxa"/>
          </w:tcPr>
          <w:p w14:paraId="49BB27B6" w14:textId="77777777" w:rsidR="00616B28" w:rsidRPr="00FF24C2" w:rsidRDefault="00616B28" w:rsidP="00FB59BE">
            <w:pPr>
              <w:rPr>
                <w:rFonts w:ascii="Times New Roman" w:hAnsi="Times New Roman" w:cs="Times New Roman"/>
                <w:sz w:val="24"/>
                <w:szCs w:val="24"/>
              </w:rPr>
            </w:pPr>
            <w:r>
              <w:rPr>
                <w:rFonts w:ascii="Times New Roman" w:hAnsi="Times New Roman" w:cs="Times New Roman"/>
                <w:sz w:val="24"/>
                <w:szCs w:val="24"/>
              </w:rPr>
              <w:t>ЗГ</w:t>
            </w:r>
          </w:p>
        </w:tc>
        <w:tc>
          <w:tcPr>
            <w:tcW w:w="7337" w:type="dxa"/>
          </w:tcPr>
          <w:p w14:paraId="2BEF3B13" w14:textId="77777777" w:rsidR="00616B28" w:rsidRPr="00FF24C2" w:rsidRDefault="00616B28" w:rsidP="00616B28">
            <w:pPr>
              <w:rPr>
                <w:rFonts w:ascii="Times New Roman" w:hAnsi="Times New Roman" w:cs="Times New Roman"/>
                <w:sz w:val="24"/>
                <w:szCs w:val="24"/>
              </w:rPr>
            </w:pPr>
            <w:r w:rsidRPr="00616B28">
              <w:rPr>
                <w:rFonts w:ascii="Times New Roman" w:hAnsi="Times New Roman" w:cs="Times New Roman"/>
                <w:sz w:val="24"/>
                <w:szCs w:val="24"/>
              </w:rPr>
              <w:t xml:space="preserve">Закон за </w:t>
            </w:r>
            <w:r>
              <w:rPr>
                <w:rFonts w:ascii="Times New Roman" w:hAnsi="Times New Roman" w:cs="Times New Roman"/>
                <w:sz w:val="24"/>
                <w:szCs w:val="24"/>
              </w:rPr>
              <w:t>г</w:t>
            </w:r>
            <w:r w:rsidRPr="00616B28">
              <w:rPr>
                <w:rFonts w:ascii="Times New Roman" w:hAnsi="Times New Roman" w:cs="Times New Roman"/>
                <w:sz w:val="24"/>
                <w:szCs w:val="24"/>
              </w:rPr>
              <w:t>о</w:t>
            </w:r>
            <w:r>
              <w:rPr>
                <w:rFonts w:ascii="Times New Roman" w:hAnsi="Times New Roman" w:cs="Times New Roman"/>
                <w:sz w:val="24"/>
                <w:szCs w:val="24"/>
              </w:rPr>
              <w:t>р</w:t>
            </w:r>
            <w:r w:rsidRPr="00616B28">
              <w:rPr>
                <w:rFonts w:ascii="Times New Roman" w:hAnsi="Times New Roman" w:cs="Times New Roman"/>
                <w:sz w:val="24"/>
                <w:szCs w:val="24"/>
              </w:rPr>
              <w:t>ите</w:t>
            </w:r>
          </w:p>
        </w:tc>
      </w:tr>
      <w:tr w:rsidR="00FB59BE" w:rsidRPr="00A72136" w14:paraId="19C6B97E" w14:textId="77777777" w:rsidTr="00FB59BE">
        <w:tc>
          <w:tcPr>
            <w:tcW w:w="1725" w:type="dxa"/>
          </w:tcPr>
          <w:p w14:paraId="6288976A"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ЗДДС</w:t>
            </w:r>
          </w:p>
        </w:tc>
        <w:tc>
          <w:tcPr>
            <w:tcW w:w="7337" w:type="dxa"/>
          </w:tcPr>
          <w:p w14:paraId="2D25AF66"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Закон за данък върху добавената стойност</w:t>
            </w:r>
          </w:p>
        </w:tc>
      </w:tr>
      <w:tr w:rsidR="00FB59BE" w:rsidRPr="00A72136" w14:paraId="372E333A" w14:textId="77777777" w:rsidTr="00FB59BE">
        <w:tc>
          <w:tcPr>
            <w:tcW w:w="1725" w:type="dxa"/>
          </w:tcPr>
          <w:p w14:paraId="0409333E"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ЗОП</w:t>
            </w:r>
          </w:p>
        </w:tc>
        <w:tc>
          <w:tcPr>
            <w:tcW w:w="7337" w:type="dxa"/>
          </w:tcPr>
          <w:p w14:paraId="6FFF7B68" w14:textId="77777777" w:rsidR="00FB59BE" w:rsidRPr="00FF24C2" w:rsidRDefault="00FB59BE" w:rsidP="00FB59BE">
            <w:pPr>
              <w:rPr>
                <w:rFonts w:ascii="Times New Roman" w:hAnsi="Times New Roman" w:cs="Times New Roman"/>
                <w:sz w:val="24"/>
                <w:szCs w:val="24"/>
              </w:rPr>
            </w:pPr>
            <w:r>
              <w:rPr>
                <w:rFonts w:ascii="Times New Roman" w:hAnsi="Times New Roman" w:cs="Times New Roman"/>
                <w:sz w:val="24"/>
                <w:szCs w:val="24"/>
              </w:rPr>
              <w:t>Закон за обществените поръчки</w:t>
            </w:r>
          </w:p>
        </w:tc>
      </w:tr>
      <w:tr w:rsidR="00FB59BE" w:rsidRPr="00A72136" w14:paraId="0A940841" w14:textId="77777777" w:rsidTr="00FB59BE">
        <w:tc>
          <w:tcPr>
            <w:tcW w:w="1725" w:type="dxa"/>
          </w:tcPr>
          <w:p w14:paraId="02700806"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ЗООС</w:t>
            </w:r>
          </w:p>
        </w:tc>
        <w:tc>
          <w:tcPr>
            <w:tcW w:w="7337" w:type="dxa"/>
          </w:tcPr>
          <w:p w14:paraId="1EF07A64" w14:textId="77777777" w:rsidR="00FB59BE" w:rsidRPr="00FF24C2" w:rsidRDefault="00FB59BE" w:rsidP="00FB59BE">
            <w:pPr>
              <w:rPr>
                <w:rFonts w:ascii="Times New Roman" w:hAnsi="Times New Roman" w:cs="Times New Roman"/>
                <w:sz w:val="24"/>
                <w:szCs w:val="24"/>
              </w:rPr>
            </w:pPr>
            <w:r w:rsidRPr="00FF24C2">
              <w:rPr>
                <w:rFonts w:ascii="Times New Roman" w:eastAsia="Times New Roman" w:hAnsi="Times New Roman" w:cs="Times New Roman"/>
                <w:color w:val="000000"/>
                <w:sz w:val="24"/>
                <w:szCs w:val="24"/>
                <w:lang w:eastAsia="bg-BG"/>
              </w:rPr>
              <w:t>Закон за опазване на околната среда</w:t>
            </w:r>
          </w:p>
        </w:tc>
      </w:tr>
      <w:tr w:rsidR="00FB59BE" w:rsidRPr="00A72136" w14:paraId="2B5822A6" w14:textId="77777777" w:rsidTr="00FB59BE">
        <w:tc>
          <w:tcPr>
            <w:tcW w:w="1725" w:type="dxa"/>
          </w:tcPr>
          <w:p w14:paraId="6C0D5963"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ЗПЗП</w:t>
            </w:r>
          </w:p>
        </w:tc>
        <w:tc>
          <w:tcPr>
            <w:tcW w:w="7337" w:type="dxa"/>
            <w:vAlign w:val="center"/>
          </w:tcPr>
          <w:p w14:paraId="572B1882" w14:textId="77777777" w:rsidR="00FB59BE" w:rsidRPr="00FF24C2" w:rsidRDefault="00FB59BE" w:rsidP="00FB59BE">
            <w:pPr>
              <w:rPr>
                <w:rFonts w:ascii="Times New Roman" w:hAnsi="Times New Roman" w:cs="Times New Roman"/>
                <w:sz w:val="24"/>
                <w:szCs w:val="24"/>
              </w:rPr>
            </w:pPr>
            <w:r w:rsidRPr="00FF24C2">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FB59BE" w:rsidRPr="00A72136" w14:paraId="3FF7FF67" w14:textId="77777777" w:rsidTr="00FB59BE">
        <w:tc>
          <w:tcPr>
            <w:tcW w:w="1725" w:type="dxa"/>
          </w:tcPr>
          <w:p w14:paraId="6F35F199"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КЕП</w:t>
            </w:r>
          </w:p>
        </w:tc>
        <w:tc>
          <w:tcPr>
            <w:tcW w:w="7337" w:type="dxa"/>
            <w:vAlign w:val="center"/>
          </w:tcPr>
          <w:p w14:paraId="03827CBD" w14:textId="77777777" w:rsidR="00FB59BE" w:rsidRPr="00FF24C2" w:rsidRDefault="00FB59BE" w:rsidP="00FB59BE">
            <w:pPr>
              <w:rPr>
                <w:rFonts w:ascii="Times New Roman" w:hAnsi="Times New Roman" w:cs="Times New Roman"/>
                <w:sz w:val="24"/>
                <w:szCs w:val="24"/>
              </w:rPr>
            </w:pPr>
            <w:r w:rsidRPr="00FF24C2">
              <w:rPr>
                <w:rFonts w:ascii="Times New Roman" w:eastAsia="Times New Roman" w:hAnsi="Times New Roman" w:cs="Times New Roman"/>
                <w:sz w:val="24"/>
                <w:szCs w:val="24"/>
                <w:shd w:val="clear" w:color="auto" w:fill="FEFEFE"/>
                <w:lang w:eastAsia="bg-BG"/>
              </w:rPr>
              <w:t>Квалифициран електронен подпис</w:t>
            </w:r>
          </w:p>
        </w:tc>
      </w:tr>
      <w:tr w:rsidR="00FB59BE" w:rsidRPr="00A72136" w14:paraId="42839B98" w14:textId="77777777" w:rsidTr="00FB59BE">
        <w:tc>
          <w:tcPr>
            <w:tcW w:w="1725" w:type="dxa"/>
          </w:tcPr>
          <w:p w14:paraId="280DFAB8"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КСС</w:t>
            </w:r>
          </w:p>
        </w:tc>
        <w:tc>
          <w:tcPr>
            <w:tcW w:w="7337" w:type="dxa"/>
            <w:vAlign w:val="center"/>
          </w:tcPr>
          <w:p w14:paraId="3B5838B0"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Количествено-стойностни сметки</w:t>
            </w:r>
          </w:p>
        </w:tc>
      </w:tr>
      <w:tr w:rsidR="009E44D8" w:rsidRPr="00A72136" w14:paraId="17B4970D" w14:textId="77777777" w:rsidTr="004E6A1E">
        <w:tc>
          <w:tcPr>
            <w:tcW w:w="1725" w:type="dxa"/>
            <w:vAlign w:val="center"/>
          </w:tcPr>
          <w:p w14:paraId="4DF4E006" w14:textId="77777777"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lastRenderedPageBreak/>
              <w:t>МЗХ</w:t>
            </w:r>
          </w:p>
        </w:tc>
        <w:tc>
          <w:tcPr>
            <w:tcW w:w="7337" w:type="dxa"/>
            <w:vAlign w:val="center"/>
          </w:tcPr>
          <w:p w14:paraId="46431CCC" w14:textId="77777777"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t>Министерство на земеделието и храните</w:t>
            </w:r>
          </w:p>
        </w:tc>
      </w:tr>
      <w:tr w:rsidR="009E44D8" w:rsidRPr="00A72136" w14:paraId="5D1F48E9" w14:textId="77777777" w:rsidTr="004E6A1E">
        <w:tc>
          <w:tcPr>
            <w:tcW w:w="1725" w:type="dxa"/>
            <w:vAlign w:val="center"/>
          </w:tcPr>
          <w:p w14:paraId="06139881" w14:textId="77777777"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t>МОСВ</w:t>
            </w:r>
          </w:p>
        </w:tc>
        <w:tc>
          <w:tcPr>
            <w:tcW w:w="7337" w:type="dxa"/>
            <w:vAlign w:val="center"/>
          </w:tcPr>
          <w:p w14:paraId="38CE4AFB" w14:textId="77777777"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t>Министерство на околната среда и водите</w:t>
            </w:r>
          </w:p>
        </w:tc>
      </w:tr>
      <w:tr w:rsidR="005103C6" w:rsidRPr="00A72136" w14:paraId="4FEB4A78" w14:textId="77777777" w:rsidTr="004E6A1E">
        <w:tc>
          <w:tcPr>
            <w:tcW w:w="1725" w:type="dxa"/>
            <w:vAlign w:val="center"/>
          </w:tcPr>
          <w:p w14:paraId="184BD2D4" w14:textId="4E562D66" w:rsidR="005103C6" w:rsidRPr="009E44D8" w:rsidRDefault="005103C6" w:rsidP="005103C6">
            <w:pPr>
              <w:jc w:val="both"/>
              <w:rPr>
                <w:rFonts w:ascii="Times New Roman" w:hAnsi="Times New Roman" w:cs="Times New Roman"/>
                <w:sz w:val="24"/>
                <w:szCs w:val="24"/>
              </w:rPr>
            </w:pPr>
            <w:r w:rsidRPr="009E44D8">
              <w:rPr>
                <w:rFonts w:ascii="Times New Roman" w:hAnsi="Times New Roman" w:cs="Times New Roman"/>
                <w:color w:val="000000"/>
                <w:sz w:val="24"/>
                <w:szCs w:val="24"/>
              </w:rPr>
              <w:t>РУО</w:t>
            </w:r>
          </w:p>
        </w:tc>
        <w:tc>
          <w:tcPr>
            <w:tcW w:w="7337" w:type="dxa"/>
            <w:vAlign w:val="center"/>
          </w:tcPr>
          <w:p w14:paraId="2FE3C437" w14:textId="5B1873CD" w:rsidR="005103C6" w:rsidRPr="009E44D8" w:rsidRDefault="005103C6" w:rsidP="005103C6">
            <w:pPr>
              <w:jc w:val="both"/>
              <w:rPr>
                <w:rFonts w:ascii="Times New Roman" w:hAnsi="Times New Roman" w:cs="Times New Roman"/>
                <w:sz w:val="24"/>
                <w:szCs w:val="24"/>
              </w:rPr>
            </w:pPr>
            <w:r w:rsidRPr="001C2DB1">
              <w:rPr>
                <w:rFonts w:ascii="Times New Roman" w:hAnsi="Times New Roman" w:cs="Times New Roman"/>
                <w:sz w:val="24"/>
                <w:szCs w:val="24"/>
              </w:rPr>
              <w:t>Ръководител на управляващият орган</w:t>
            </w:r>
          </w:p>
        </w:tc>
      </w:tr>
      <w:tr w:rsidR="005103C6" w:rsidRPr="00A72136" w14:paraId="08314D20" w14:textId="77777777" w:rsidTr="00FB59BE">
        <w:tc>
          <w:tcPr>
            <w:tcW w:w="1725" w:type="dxa"/>
          </w:tcPr>
          <w:p w14:paraId="143D08A9" w14:textId="77777777" w:rsidR="005103C6" w:rsidRPr="00FF24C2" w:rsidRDefault="005103C6" w:rsidP="005103C6">
            <w:pPr>
              <w:rPr>
                <w:rFonts w:ascii="Times New Roman" w:hAnsi="Times New Roman" w:cs="Times New Roman"/>
                <w:sz w:val="24"/>
                <w:szCs w:val="24"/>
              </w:rPr>
            </w:pPr>
            <w:r w:rsidRPr="00FF24C2">
              <w:rPr>
                <w:rFonts w:ascii="Times New Roman" w:hAnsi="Times New Roman" w:cs="Times New Roman"/>
                <w:sz w:val="24"/>
                <w:szCs w:val="24"/>
              </w:rPr>
              <w:t>СЕУ</w:t>
            </w:r>
          </w:p>
        </w:tc>
        <w:tc>
          <w:tcPr>
            <w:tcW w:w="7337" w:type="dxa"/>
          </w:tcPr>
          <w:p w14:paraId="0481F219" w14:textId="54CB8AF1" w:rsidR="005103C6" w:rsidRPr="00FF24C2" w:rsidRDefault="005103C6" w:rsidP="005103C6">
            <w:pPr>
              <w:rPr>
                <w:rFonts w:ascii="Times New Roman" w:hAnsi="Times New Roman" w:cs="Times New Roman"/>
                <w:sz w:val="24"/>
                <w:szCs w:val="24"/>
              </w:rPr>
            </w:pPr>
            <w:r w:rsidRPr="00FF24C2">
              <w:rPr>
                <w:rFonts w:ascii="Times New Roman" w:hAnsi="Times New Roman" w:cs="Times New Roman"/>
                <w:sz w:val="24"/>
                <w:szCs w:val="24"/>
              </w:rPr>
              <w:t>Система за електронн</w:t>
            </w:r>
            <w:r>
              <w:rPr>
                <w:rFonts w:ascii="Times New Roman" w:hAnsi="Times New Roman" w:cs="Times New Roman"/>
                <w:sz w:val="24"/>
                <w:szCs w:val="24"/>
              </w:rPr>
              <w:t>и услуги</w:t>
            </w:r>
          </w:p>
        </w:tc>
      </w:tr>
      <w:tr w:rsidR="005103C6" w:rsidRPr="00A72136" w14:paraId="5EB3E490" w14:textId="77777777" w:rsidTr="004E6A1E">
        <w:tc>
          <w:tcPr>
            <w:tcW w:w="1725" w:type="dxa"/>
            <w:vAlign w:val="center"/>
          </w:tcPr>
          <w:p w14:paraId="096FBFFB" w14:textId="77777777" w:rsidR="005103C6" w:rsidRPr="009E44D8" w:rsidRDefault="005103C6" w:rsidP="005103C6">
            <w:pPr>
              <w:jc w:val="both"/>
              <w:rPr>
                <w:rFonts w:ascii="Times New Roman" w:hAnsi="Times New Roman" w:cs="Times New Roman"/>
                <w:sz w:val="24"/>
                <w:szCs w:val="24"/>
              </w:rPr>
            </w:pPr>
            <w:r w:rsidRPr="009E44D8">
              <w:rPr>
                <w:rFonts w:ascii="Times New Roman" w:hAnsi="Times New Roman" w:cs="Times New Roman"/>
                <w:sz w:val="24"/>
                <w:szCs w:val="24"/>
              </w:rPr>
              <w:t>СПРЗСР</w:t>
            </w:r>
          </w:p>
        </w:tc>
        <w:tc>
          <w:tcPr>
            <w:tcW w:w="7337" w:type="dxa"/>
            <w:vAlign w:val="center"/>
          </w:tcPr>
          <w:p w14:paraId="1F24B802" w14:textId="77777777" w:rsidR="005103C6" w:rsidRPr="001C2DB1" w:rsidRDefault="005103C6" w:rsidP="005103C6">
            <w:pPr>
              <w:jc w:val="both"/>
              <w:rPr>
                <w:rFonts w:ascii="Times New Roman" w:hAnsi="Times New Roman" w:cs="Times New Roman"/>
                <w:sz w:val="24"/>
                <w:szCs w:val="24"/>
              </w:rPr>
            </w:pPr>
            <w:r w:rsidRPr="00FF24C2">
              <w:rPr>
                <w:rFonts w:ascii="Times New Roman" w:eastAsia="Times New Roman" w:hAnsi="Times New Roman" w:cs="Times New Roman"/>
                <w:color w:val="000000" w:themeColor="text1"/>
                <w:sz w:val="24"/>
                <w:szCs w:val="24"/>
                <w:lang w:eastAsia="bg-BG"/>
              </w:rPr>
              <w:t>Стратегическия план</w:t>
            </w:r>
            <w:r w:rsidRPr="00FF24C2">
              <w:rPr>
                <w:rFonts w:ascii="Times New Roman" w:hAnsi="Times New Roman" w:cs="Times New Roman"/>
                <w:sz w:val="24"/>
                <w:szCs w:val="24"/>
              </w:rPr>
              <w:t xml:space="preserve"> </w:t>
            </w:r>
            <w:r w:rsidRPr="00FF24C2">
              <w:rPr>
                <w:rFonts w:ascii="Times New Roman" w:eastAsia="Times New Roman" w:hAnsi="Times New Roman" w:cs="Times New Roman"/>
                <w:color w:val="000000" w:themeColor="text1"/>
                <w:sz w:val="24"/>
                <w:szCs w:val="24"/>
                <w:lang w:eastAsia="bg-BG"/>
              </w:rPr>
              <w:t>за развитието на земеделието и селските райони на Република България за периода 2023 – 2027 г.</w:t>
            </w:r>
          </w:p>
        </w:tc>
      </w:tr>
      <w:tr w:rsidR="005103C6" w:rsidRPr="00A72136" w14:paraId="73A4C612" w14:textId="77777777" w:rsidTr="004E6A1E">
        <w:tc>
          <w:tcPr>
            <w:tcW w:w="1725" w:type="dxa"/>
            <w:vAlign w:val="center"/>
          </w:tcPr>
          <w:p w14:paraId="36545F3A" w14:textId="77777777" w:rsidR="005103C6" w:rsidRPr="009E44D8" w:rsidRDefault="005103C6" w:rsidP="005103C6">
            <w:pPr>
              <w:jc w:val="both"/>
              <w:rPr>
                <w:rFonts w:ascii="Times New Roman" w:hAnsi="Times New Roman" w:cs="Times New Roman"/>
                <w:sz w:val="24"/>
                <w:szCs w:val="24"/>
              </w:rPr>
            </w:pPr>
            <w:r w:rsidRPr="009E44D8">
              <w:rPr>
                <w:rFonts w:ascii="Times New Roman" w:hAnsi="Times New Roman" w:cs="Times New Roman"/>
                <w:color w:val="000000"/>
                <w:sz w:val="24"/>
                <w:szCs w:val="24"/>
              </w:rPr>
              <w:t>УО</w:t>
            </w:r>
          </w:p>
        </w:tc>
        <w:tc>
          <w:tcPr>
            <w:tcW w:w="7337" w:type="dxa"/>
            <w:vAlign w:val="center"/>
          </w:tcPr>
          <w:p w14:paraId="5DD5F1A9" w14:textId="77777777" w:rsidR="005103C6" w:rsidRPr="001C2DB1" w:rsidRDefault="005103C6" w:rsidP="005103C6">
            <w:pPr>
              <w:jc w:val="both"/>
              <w:rPr>
                <w:rFonts w:ascii="Times New Roman" w:eastAsia="Times New Roman" w:hAnsi="Times New Roman" w:cs="Times New Roman"/>
                <w:sz w:val="24"/>
                <w:szCs w:val="24"/>
                <w:lang w:eastAsia="bg-BG"/>
              </w:rPr>
            </w:pPr>
            <w:r w:rsidRPr="001C2DB1">
              <w:rPr>
                <w:rFonts w:ascii="Times New Roman" w:hAnsi="Times New Roman" w:cs="Times New Roman"/>
                <w:sz w:val="24"/>
                <w:szCs w:val="24"/>
              </w:rPr>
              <w:t>Управляващ орган</w:t>
            </w:r>
          </w:p>
        </w:tc>
      </w:tr>
      <w:tr w:rsidR="005103C6" w:rsidRPr="00A72136" w14:paraId="22713ED0" w14:textId="77777777" w:rsidTr="00FB59BE">
        <w:tc>
          <w:tcPr>
            <w:tcW w:w="1725" w:type="dxa"/>
          </w:tcPr>
          <w:p w14:paraId="134F8D0A" w14:textId="77777777" w:rsidR="005103C6" w:rsidRPr="00A72136" w:rsidRDefault="005103C6" w:rsidP="005103C6">
            <w:pPr>
              <w:jc w:val="both"/>
              <w:rPr>
                <w:rFonts w:ascii="Times New Roman" w:hAnsi="Times New Roman" w:cs="Times New Roman"/>
                <w:sz w:val="24"/>
                <w:szCs w:val="24"/>
              </w:rPr>
            </w:pPr>
            <w:r w:rsidRPr="00A00CB6">
              <w:rPr>
                <w:rFonts w:ascii="Times New Roman" w:hAnsi="Times New Roman" w:cs="Times New Roman"/>
                <w:sz w:val="24"/>
                <w:szCs w:val="24"/>
              </w:rPr>
              <w:t>Регламент (ЕС) № 2021/2115</w:t>
            </w:r>
          </w:p>
        </w:tc>
        <w:tc>
          <w:tcPr>
            <w:tcW w:w="7337" w:type="dxa"/>
          </w:tcPr>
          <w:p w14:paraId="6DE26CB5" w14:textId="77777777" w:rsidR="005103C6" w:rsidRPr="00A72136" w:rsidRDefault="005103C6" w:rsidP="005103C6">
            <w:pPr>
              <w:jc w:val="both"/>
              <w:rPr>
                <w:rFonts w:ascii="Times New Roman" w:hAnsi="Times New Roman" w:cs="Times New Roman"/>
                <w:sz w:val="24"/>
                <w:szCs w:val="24"/>
              </w:rPr>
            </w:pPr>
            <w:r w:rsidRPr="0046297F">
              <w:rPr>
                <w:rFonts w:ascii="Times New Roman" w:hAnsi="Times New Roman" w:cs="Times New Roman"/>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Pr>
                <w:rFonts w:ascii="Times New Roman" w:hAnsi="Times New Roman" w:cs="Times New Roman"/>
                <w:sz w:val="24"/>
                <w:szCs w:val="24"/>
              </w:rPr>
              <w:t xml:space="preserve"> </w:t>
            </w:r>
            <w:r w:rsidRPr="005D195F">
              <w:rPr>
                <w:rFonts w:ascii="Times New Roman" w:hAnsi="Times New Roman" w:cs="Times New Roman"/>
                <w:sz w:val="24"/>
                <w:szCs w:val="24"/>
              </w:rPr>
              <w:t>(ОВ, L 435/1 от 6 декември 2021 г.),</w:t>
            </w:r>
          </w:p>
        </w:tc>
      </w:tr>
      <w:tr w:rsidR="005103C6" w:rsidRPr="00A72136" w14:paraId="32C16471" w14:textId="77777777" w:rsidTr="00FB59BE">
        <w:tc>
          <w:tcPr>
            <w:tcW w:w="1725" w:type="dxa"/>
          </w:tcPr>
          <w:p w14:paraId="6D836A22" w14:textId="77777777" w:rsidR="005103C6" w:rsidRPr="00A72136" w:rsidRDefault="005103C6" w:rsidP="005103C6">
            <w:pPr>
              <w:jc w:val="both"/>
              <w:rPr>
                <w:rFonts w:ascii="Times New Roman" w:hAnsi="Times New Roman" w:cs="Times New Roman"/>
                <w:sz w:val="24"/>
                <w:szCs w:val="24"/>
              </w:rPr>
            </w:pPr>
            <w:r w:rsidRPr="00F101C5">
              <w:rPr>
                <w:rFonts w:ascii="Times New Roman" w:hAnsi="Times New Roman" w:cs="Times New Roman"/>
                <w:sz w:val="24"/>
                <w:szCs w:val="24"/>
              </w:rPr>
              <w:t>Регламент (ЕС) 2021/2116</w:t>
            </w:r>
          </w:p>
        </w:tc>
        <w:tc>
          <w:tcPr>
            <w:tcW w:w="7337" w:type="dxa"/>
          </w:tcPr>
          <w:p w14:paraId="658B7982" w14:textId="77777777" w:rsidR="005103C6" w:rsidRPr="00A72136" w:rsidRDefault="005103C6" w:rsidP="005103C6">
            <w:pPr>
              <w:jc w:val="both"/>
              <w:rPr>
                <w:rFonts w:ascii="Times New Roman" w:hAnsi="Times New Roman" w:cs="Times New Roman"/>
                <w:sz w:val="24"/>
                <w:szCs w:val="24"/>
              </w:rPr>
            </w:pPr>
            <w:r w:rsidRPr="00F101C5">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Pr>
                <w:rFonts w:ascii="Times New Roman" w:hAnsi="Times New Roman" w:cs="Times New Roman"/>
                <w:sz w:val="24"/>
                <w:szCs w:val="24"/>
              </w:rPr>
              <w:t xml:space="preserve"> </w:t>
            </w:r>
            <w:r w:rsidRPr="005D195F">
              <w:rPr>
                <w:rFonts w:ascii="Times New Roman" w:hAnsi="Times New Roman" w:cs="Times New Roman"/>
                <w:sz w:val="24"/>
                <w:szCs w:val="24"/>
              </w:rPr>
              <w:t>(ОВ, L 435/187 от 6 декември 2021 г.)</w:t>
            </w:r>
          </w:p>
        </w:tc>
      </w:tr>
      <w:tr w:rsidR="005103C6" w:rsidRPr="00A72136" w14:paraId="36C23D4F" w14:textId="77777777" w:rsidTr="00FB59BE">
        <w:tc>
          <w:tcPr>
            <w:tcW w:w="1725" w:type="dxa"/>
          </w:tcPr>
          <w:p w14:paraId="40371253" w14:textId="77777777" w:rsidR="005103C6" w:rsidRPr="00FF24C2" w:rsidRDefault="006757C6" w:rsidP="005103C6">
            <w:pPr>
              <w:jc w:val="both"/>
              <w:rPr>
                <w:rFonts w:ascii="Times New Roman" w:hAnsi="Times New Roman" w:cs="Times New Roman"/>
                <w:sz w:val="24"/>
                <w:szCs w:val="24"/>
              </w:rPr>
            </w:pPr>
            <w:hyperlink r:id="rId11" w:history="1">
              <w:r w:rsidR="005103C6" w:rsidRPr="00524D33">
                <w:rPr>
                  <w:rFonts w:ascii="Times New Roman" w:hAnsi="Times New Roman" w:cs="Times New Roman"/>
                  <w:color w:val="000000"/>
                  <w:sz w:val="24"/>
                  <w:szCs w:val="24"/>
                </w:rPr>
                <w:t>Регламент (ЕС) № 1303/2013</w:t>
              </w:r>
            </w:hyperlink>
          </w:p>
        </w:tc>
        <w:tc>
          <w:tcPr>
            <w:tcW w:w="7337" w:type="dxa"/>
          </w:tcPr>
          <w:p w14:paraId="1BC6DABD" w14:textId="77777777" w:rsidR="005103C6" w:rsidRPr="0023714E" w:rsidRDefault="006757C6" w:rsidP="005103C6">
            <w:pPr>
              <w:jc w:val="both"/>
              <w:rPr>
                <w:rFonts w:ascii="Times New Roman" w:eastAsia="Times New Roman" w:hAnsi="Times New Roman" w:cs="Times New Roman"/>
                <w:color w:val="000000"/>
                <w:sz w:val="24"/>
                <w:szCs w:val="24"/>
                <w:lang w:eastAsia="bg-BG"/>
              </w:rPr>
            </w:pPr>
            <w:hyperlink r:id="rId12" w:history="1">
              <w:r w:rsidR="005103C6" w:rsidRPr="00524D33">
                <w:rPr>
                  <w:rFonts w:ascii="Times New Roman" w:hAnsi="Times New Roman" w:cs="Times New Roman"/>
                  <w:color w:val="000000"/>
                  <w:sz w:val="24"/>
                  <w:szCs w:val="24"/>
                </w:rPr>
                <w:t>Регламент (ЕС) № 1303/2013</w:t>
              </w:r>
            </w:hyperlink>
            <w:r w:rsidR="005103C6">
              <w:rPr>
                <w:rFonts w:ascii="Times New Roman" w:hAnsi="Times New Roman" w:cs="Times New Roman"/>
                <w:color w:val="000000"/>
                <w:sz w:val="24"/>
                <w:szCs w:val="24"/>
              </w:rPr>
              <w:t xml:space="preserve"> </w:t>
            </w:r>
            <w:r w:rsidR="005103C6" w:rsidRPr="00FF24C2">
              <w:rPr>
                <w:rFonts w:ascii="Times New Roman" w:hAnsi="Times New Roman" w:cs="Times New Roman"/>
                <w:sz w:val="24"/>
                <w:szCs w:val="24"/>
              </w:rPr>
              <w:t xml:space="preserve">на Европейския парламент и на Съвета от 17 декември 2013 г. за определяне на </w:t>
            </w:r>
            <w:proofErr w:type="spellStart"/>
            <w:r w:rsidR="005103C6" w:rsidRPr="00FF24C2">
              <w:rPr>
                <w:rFonts w:ascii="Times New Roman" w:hAnsi="Times New Roman" w:cs="Times New Roman"/>
                <w:sz w:val="24"/>
                <w:szCs w:val="24"/>
              </w:rPr>
              <w:t>общоприложими</w:t>
            </w:r>
            <w:proofErr w:type="spellEnd"/>
            <w:r w:rsidR="005103C6" w:rsidRPr="00FF24C2">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13" w:history="1">
              <w:r w:rsidR="005103C6" w:rsidRPr="00FF24C2">
                <w:rPr>
                  <w:rStyle w:val="Hyperlink"/>
                  <w:rFonts w:ascii="Times New Roman" w:hAnsi="Times New Roman" w:cs="Times New Roman"/>
                  <w:color w:val="auto"/>
                  <w:sz w:val="24"/>
                  <w:szCs w:val="24"/>
                  <w:u w:val="none"/>
                </w:rPr>
                <w:t>Регламент (ЕО) № 1083/2006 на Съвета</w:t>
              </w:r>
            </w:hyperlink>
            <w:r w:rsidR="005103C6" w:rsidRPr="00FF24C2">
              <w:rPr>
                <w:rFonts w:ascii="Times New Roman" w:hAnsi="Times New Roman" w:cs="Times New Roman"/>
                <w:sz w:val="24"/>
                <w:szCs w:val="24"/>
              </w:rPr>
              <w:t xml:space="preserve"> (ОВ, L 347/320 от 20 декември 2013 г.</w:t>
            </w:r>
            <w:r w:rsidR="005103C6">
              <w:rPr>
                <w:rFonts w:ascii="Times New Roman" w:hAnsi="Times New Roman" w:cs="Times New Roman"/>
                <w:sz w:val="24"/>
                <w:szCs w:val="24"/>
              </w:rPr>
              <w:t>)</w:t>
            </w:r>
            <w:r w:rsidR="005103C6" w:rsidRPr="00FF24C2">
              <w:rPr>
                <w:rFonts w:ascii="Times New Roman" w:eastAsia="Times New Roman" w:hAnsi="Times New Roman" w:cs="Times New Roman"/>
                <w:color w:val="000000"/>
                <w:sz w:val="24"/>
                <w:szCs w:val="24"/>
                <w:lang w:eastAsia="bg-BG"/>
              </w:rPr>
              <w:t>.</w:t>
            </w:r>
          </w:p>
        </w:tc>
      </w:tr>
      <w:tr w:rsidR="005103C6" w:rsidRPr="00A72136" w14:paraId="703E4A46" w14:textId="77777777" w:rsidTr="00FB59BE">
        <w:tc>
          <w:tcPr>
            <w:tcW w:w="1725" w:type="dxa"/>
          </w:tcPr>
          <w:p w14:paraId="54B6BF76" w14:textId="77777777" w:rsidR="005103C6" w:rsidRDefault="005103C6" w:rsidP="005103C6">
            <w:pPr>
              <w:jc w:val="both"/>
            </w:pPr>
            <w:r w:rsidRPr="00FF24C2">
              <w:rPr>
                <w:rStyle w:val="Hyperlink"/>
                <w:rFonts w:ascii="Times New Roman" w:hAnsi="Times New Roman" w:cs="Times New Roman"/>
                <w:color w:val="auto"/>
                <w:sz w:val="24"/>
                <w:szCs w:val="24"/>
                <w:u w:val="none"/>
              </w:rPr>
              <w:t>Наредба № 4 от 2024 г</w:t>
            </w:r>
            <w:r>
              <w:rPr>
                <w:rStyle w:val="Hyperlink"/>
                <w:rFonts w:ascii="Times New Roman" w:hAnsi="Times New Roman" w:cs="Times New Roman"/>
                <w:color w:val="auto"/>
                <w:sz w:val="24"/>
                <w:szCs w:val="24"/>
                <w:u w:val="none"/>
              </w:rPr>
              <w:t>.</w:t>
            </w:r>
          </w:p>
        </w:tc>
        <w:tc>
          <w:tcPr>
            <w:tcW w:w="7337" w:type="dxa"/>
          </w:tcPr>
          <w:p w14:paraId="01DC01D0" w14:textId="77777777" w:rsidR="005103C6" w:rsidRDefault="005103C6" w:rsidP="005103C6">
            <w:pPr>
              <w:jc w:val="both"/>
            </w:pPr>
            <w:r w:rsidRPr="00FF24C2">
              <w:rPr>
                <w:rStyle w:val="Hyperlink"/>
                <w:rFonts w:ascii="Times New Roman" w:hAnsi="Times New Roman" w:cs="Times New Roman"/>
                <w:color w:val="auto"/>
                <w:sz w:val="24"/>
                <w:szCs w:val="24"/>
                <w:u w:val="none"/>
              </w:rPr>
              <w:t>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Pr>
                <w:rStyle w:val="Hyperlink"/>
                <w:rFonts w:ascii="Times New Roman" w:hAnsi="Times New Roman" w:cs="Times New Roman"/>
                <w:color w:val="auto"/>
                <w:sz w:val="24"/>
                <w:szCs w:val="24"/>
                <w:u w:val="none"/>
              </w:rPr>
              <w:t>.</w:t>
            </w:r>
          </w:p>
        </w:tc>
      </w:tr>
      <w:tr w:rsidR="005103C6" w:rsidRPr="00A72136" w14:paraId="10A3167E" w14:textId="77777777" w:rsidTr="00FB59BE">
        <w:tc>
          <w:tcPr>
            <w:tcW w:w="1725" w:type="dxa"/>
          </w:tcPr>
          <w:p w14:paraId="20B444BD" w14:textId="77777777" w:rsidR="005103C6" w:rsidRDefault="005103C6" w:rsidP="005103C6">
            <w:pPr>
              <w:jc w:val="both"/>
            </w:pPr>
            <w:r w:rsidRPr="00FF24C2">
              <w:rPr>
                <w:rFonts w:ascii="Times New Roman" w:hAnsi="Times New Roman" w:cs="Times New Roman"/>
                <w:sz w:val="24"/>
                <w:szCs w:val="24"/>
              </w:rPr>
              <w:t>Наредба № 105 от 2006 г.</w:t>
            </w:r>
          </w:p>
        </w:tc>
        <w:tc>
          <w:tcPr>
            <w:tcW w:w="7337" w:type="dxa"/>
          </w:tcPr>
          <w:p w14:paraId="3EBDC108" w14:textId="77777777" w:rsidR="005103C6" w:rsidRDefault="005103C6" w:rsidP="005103C6">
            <w:pPr>
              <w:jc w:val="both"/>
            </w:pPr>
            <w:r w:rsidRPr="00FF24C2">
              <w:rPr>
                <w:rFonts w:ascii="Times New Roman" w:hAnsi="Times New Roman" w:cs="Times New Roman"/>
                <w:sz w:val="24"/>
                <w:szCs w:val="24"/>
              </w:rPr>
              <w:t>Наредба № 105 от 2006 г. за условията и реда за създаване, поддържане, достъп и ползване на Интегрираната система за администриране и контрол</w:t>
            </w:r>
            <w:r>
              <w:rPr>
                <w:rFonts w:ascii="Times New Roman" w:hAnsi="Times New Roman" w:cs="Times New Roman"/>
                <w:sz w:val="24"/>
                <w:szCs w:val="24"/>
              </w:rPr>
              <w:t>.</w:t>
            </w:r>
          </w:p>
        </w:tc>
      </w:tr>
    </w:tbl>
    <w:p w14:paraId="5BA2974B" w14:textId="77777777" w:rsidR="00177699" w:rsidRPr="00A72136" w:rsidRDefault="00177699" w:rsidP="00B1456C">
      <w:pPr>
        <w:pStyle w:val="Heading1"/>
        <w:numPr>
          <w:ilvl w:val="0"/>
          <w:numId w:val="2"/>
        </w:numPr>
        <w:jc w:val="both"/>
        <w:rPr>
          <w:rFonts w:ascii="Times New Roman" w:hAnsi="Times New Roman" w:cs="Times New Roman"/>
          <w:b/>
          <w:color w:val="1F4E79" w:themeColor="accent1" w:themeShade="80"/>
          <w:sz w:val="28"/>
          <w:szCs w:val="28"/>
        </w:rPr>
      </w:pPr>
      <w:bookmarkStart w:id="14" w:name="_Toc182585159"/>
      <w:r w:rsidRPr="00A72136">
        <w:rPr>
          <w:rFonts w:ascii="Times New Roman" w:hAnsi="Times New Roman" w:cs="Times New Roman"/>
          <w:b/>
          <w:color w:val="1F4E79" w:themeColor="accent1" w:themeShade="80"/>
          <w:sz w:val="28"/>
          <w:szCs w:val="28"/>
        </w:rPr>
        <w:t>Определения:</w:t>
      </w:r>
      <w:bookmarkEnd w:id="14"/>
    </w:p>
    <w:tbl>
      <w:tblPr>
        <w:tblStyle w:val="TableGrid"/>
        <w:tblW w:w="0" w:type="auto"/>
        <w:tblLook w:val="04A0" w:firstRow="1" w:lastRow="0" w:firstColumn="1" w:lastColumn="0" w:noHBand="0" w:noVBand="1"/>
      </w:tblPr>
      <w:tblGrid>
        <w:gridCol w:w="846"/>
        <w:gridCol w:w="3118"/>
        <w:gridCol w:w="5098"/>
      </w:tblGrid>
      <w:tr w:rsidR="00F16342" w:rsidRPr="00A72136" w14:paraId="473AB3E0" w14:textId="77777777" w:rsidTr="00527051">
        <w:tc>
          <w:tcPr>
            <w:tcW w:w="846" w:type="dxa"/>
          </w:tcPr>
          <w:p w14:paraId="079308F1" w14:textId="77777777" w:rsidR="00F16342" w:rsidRPr="00527051"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1.</w:t>
            </w:r>
          </w:p>
        </w:tc>
        <w:tc>
          <w:tcPr>
            <w:tcW w:w="3118" w:type="dxa"/>
          </w:tcPr>
          <w:p w14:paraId="2ECAC039" w14:textId="77777777" w:rsidR="00F16342" w:rsidRPr="00527051"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Административен договор</w:t>
            </w:r>
          </w:p>
        </w:tc>
        <w:tc>
          <w:tcPr>
            <w:tcW w:w="5098" w:type="dxa"/>
          </w:tcPr>
          <w:p w14:paraId="333D06CD" w14:textId="77777777" w:rsidR="00F16342" w:rsidRPr="008577A5" w:rsidRDefault="00F16342" w:rsidP="00B1456C">
            <w:pPr>
              <w:jc w:val="both"/>
              <w:rPr>
                <w:rFonts w:ascii="Times New Roman" w:hAnsi="Times New Roman" w:cs="Times New Roman"/>
                <w:sz w:val="24"/>
                <w:szCs w:val="24"/>
                <w:lang w:val="en-US"/>
              </w:rPr>
            </w:pPr>
            <w:r w:rsidRPr="00527051">
              <w:rPr>
                <w:rFonts w:ascii="Times New Roman" w:hAnsi="Times New Roman" w:cs="Times New Roman"/>
                <w:sz w:val="24"/>
                <w:szCs w:val="24"/>
              </w:rPr>
              <w:t xml:space="preserve">Договор по </w:t>
            </w:r>
            <w:r w:rsidR="0046297F">
              <w:rPr>
                <w:rFonts w:ascii="Times New Roman" w:hAnsi="Times New Roman" w:cs="Times New Roman"/>
                <w:sz w:val="24"/>
                <w:szCs w:val="24"/>
              </w:rPr>
              <w:t>чл. 52, ал. 4 от З</w:t>
            </w:r>
            <w:r w:rsidR="0046297F" w:rsidRPr="005D195F">
              <w:rPr>
                <w:rFonts w:ascii="Times New Roman" w:hAnsi="Times New Roman" w:cs="Times New Roman"/>
                <w:sz w:val="24"/>
                <w:szCs w:val="24"/>
              </w:rPr>
              <w:t>ПЗП</w:t>
            </w:r>
            <w:r w:rsidR="00B40BFF">
              <w:rPr>
                <w:rFonts w:ascii="Times New Roman" w:hAnsi="Times New Roman" w:cs="Times New Roman"/>
                <w:sz w:val="24"/>
                <w:szCs w:val="24"/>
              </w:rPr>
              <w:t>, който</w:t>
            </w:r>
            <w:r w:rsidR="0046297F">
              <w:rPr>
                <w:rFonts w:ascii="Times New Roman" w:hAnsi="Times New Roman" w:cs="Times New Roman"/>
                <w:sz w:val="24"/>
                <w:szCs w:val="24"/>
              </w:rPr>
              <w:t xml:space="preserve"> </w:t>
            </w:r>
            <w:r w:rsidR="0046297F" w:rsidRPr="0046297F">
              <w:rPr>
                <w:rFonts w:ascii="Times New Roman" w:hAnsi="Times New Roman" w:cs="Times New Roman"/>
                <w:sz w:val="24"/>
                <w:szCs w:val="24"/>
              </w:rPr>
              <w:t>урежда правата, задълженията и отговорностите на страните, включително основанията за изискуемост на финансовата помощ</w:t>
            </w:r>
            <w:r w:rsidR="008577A5">
              <w:rPr>
                <w:rFonts w:ascii="Times New Roman" w:hAnsi="Times New Roman" w:cs="Times New Roman"/>
                <w:sz w:val="24"/>
                <w:szCs w:val="24"/>
                <w:lang w:val="en-US"/>
              </w:rPr>
              <w:t>.</w:t>
            </w:r>
          </w:p>
        </w:tc>
      </w:tr>
      <w:tr w:rsidR="00E91CF3" w:rsidRPr="00A72136" w14:paraId="505FD8C2" w14:textId="77777777" w:rsidTr="00527051">
        <w:tc>
          <w:tcPr>
            <w:tcW w:w="846" w:type="dxa"/>
          </w:tcPr>
          <w:p w14:paraId="32136434" w14:textId="77777777" w:rsidR="00E91CF3" w:rsidRPr="00527051" w:rsidRDefault="00E91CF3" w:rsidP="00B1456C">
            <w:pPr>
              <w:jc w:val="both"/>
              <w:rPr>
                <w:rFonts w:ascii="Times New Roman" w:hAnsi="Times New Roman" w:cs="Times New Roman"/>
                <w:sz w:val="24"/>
                <w:szCs w:val="24"/>
              </w:rPr>
            </w:pPr>
            <w:r>
              <w:rPr>
                <w:rFonts w:ascii="Times New Roman" w:hAnsi="Times New Roman" w:cs="Times New Roman"/>
                <w:sz w:val="24"/>
                <w:szCs w:val="24"/>
              </w:rPr>
              <w:t>2.</w:t>
            </w:r>
          </w:p>
        </w:tc>
        <w:tc>
          <w:tcPr>
            <w:tcW w:w="3118" w:type="dxa"/>
          </w:tcPr>
          <w:p w14:paraId="2CF7F1D6" w14:textId="77777777" w:rsidR="00E91CF3" w:rsidRPr="00527051" w:rsidRDefault="00E91CF3" w:rsidP="00B1456C">
            <w:pPr>
              <w:jc w:val="both"/>
              <w:rPr>
                <w:rFonts w:ascii="Times New Roman" w:hAnsi="Times New Roman" w:cs="Times New Roman"/>
                <w:sz w:val="24"/>
                <w:szCs w:val="24"/>
              </w:rPr>
            </w:pPr>
            <w:r w:rsidRPr="00E91CF3">
              <w:rPr>
                <w:rFonts w:ascii="Times New Roman" w:hAnsi="Times New Roman" w:cs="Times New Roman"/>
                <w:sz w:val="24"/>
                <w:szCs w:val="24"/>
              </w:rPr>
              <w:t>Административни проверки</w:t>
            </w:r>
          </w:p>
        </w:tc>
        <w:tc>
          <w:tcPr>
            <w:tcW w:w="5098" w:type="dxa"/>
          </w:tcPr>
          <w:p w14:paraId="3F057B81" w14:textId="77777777" w:rsidR="00E91CF3" w:rsidRPr="00527051" w:rsidRDefault="00E91CF3" w:rsidP="00B1456C">
            <w:pPr>
              <w:jc w:val="both"/>
              <w:rPr>
                <w:rFonts w:ascii="Times New Roman" w:hAnsi="Times New Roman" w:cs="Times New Roman"/>
                <w:sz w:val="24"/>
                <w:szCs w:val="24"/>
              </w:rPr>
            </w:pPr>
            <w:r w:rsidRPr="001F7EBC">
              <w:rPr>
                <w:rFonts w:ascii="Times New Roman" w:hAnsi="Times New Roman"/>
                <w:sz w:val="24"/>
                <w:szCs w:val="24"/>
              </w:rPr>
              <w:t>Проверки съгласно разпоредбата на</w:t>
            </w:r>
            <w:r>
              <w:rPr>
                <w:rFonts w:ascii="Times New Roman" w:hAnsi="Times New Roman"/>
                <w:sz w:val="24"/>
                <w:szCs w:val="24"/>
              </w:rPr>
              <w:t xml:space="preserve"> чл. 72 от </w:t>
            </w:r>
            <w:r w:rsidRPr="00F101C5">
              <w:rPr>
                <w:rFonts w:ascii="Times New Roman" w:hAnsi="Times New Roman" w:cs="Times New Roman"/>
                <w:sz w:val="24"/>
                <w:szCs w:val="24"/>
              </w:rPr>
              <w:t xml:space="preserve">Регламент (ЕС) 2021/2116 на Европейския парламент и на Съвета от 2 декември 2021 година относно финансирането, управлението и </w:t>
            </w:r>
            <w:r w:rsidRPr="00F101C5">
              <w:rPr>
                <w:rFonts w:ascii="Times New Roman" w:hAnsi="Times New Roman" w:cs="Times New Roman"/>
                <w:sz w:val="24"/>
                <w:szCs w:val="24"/>
              </w:rPr>
              <w:lastRenderedPageBreak/>
              <w:t>мониторинга на общата селскостопанска политика и за отмяна на Регламент (ЕС) № 1306/2013</w:t>
            </w:r>
            <w:r w:rsidR="00EB479D">
              <w:rPr>
                <w:rFonts w:ascii="Times New Roman" w:hAnsi="Times New Roman" w:cs="Times New Roman"/>
                <w:sz w:val="24"/>
                <w:szCs w:val="24"/>
              </w:rPr>
              <w:t>.</w:t>
            </w:r>
          </w:p>
        </w:tc>
      </w:tr>
      <w:tr w:rsidR="006548A8" w:rsidRPr="00A72136" w14:paraId="0BD4344D" w14:textId="77777777" w:rsidTr="00527051">
        <w:tc>
          <w:tcPr>
            <w:tcW w:w="846" w:type="dxa"/>
          </w:tcPr>
          <w:p w14:paraId="080B5C9A" w14:textId="77777777" w:rsidR="006548A8" w:rsidRDefault="006548A8" w:rsidP="00B1456C">
            <w:pPr>
              <w:jc w:val="both"/>
              <w:rPr>
                <w:rFonts w:ascii="Times New Roman" w:hAnsi="Times New Roman" w:cs="Times New Roman"/>
                <w:sz w:val="24"/>
                <w:szCs w:val="24"/>
              </w:rPr>
            </w:pPr>
            <w:r w:rsidRPr="006548A8">
              <w:rPr>
                <w:rFonts w:ascii="Times New Roman" w:hAnsi="Times New Roman"/>
                <w:sz w:val="24"/>
                <w:szCs w:val="24"/>
              </w:rPr>
              <w:lastRenderedPageBreak/>
              <w:t>3.</w:t>
            </w:r>
          </w:p>
        </w:tc>
        <w:tc>
          <w:tcPr>
            <w:tcW w:w="3118" w:type="dxa"/>
          </w:tcPr>
          <w:p w14:paraId="36EC366B" w14:textId="77777777" w:rsidR="006548A8" w:rsidRPr="00E91CF3" w:rsidRDefault="006548A8" w:rsidP="006548A8">
            <w:pPr>
              <w:jc w:val="both"/>
              <w:rPr>
                <w:rFonts w:ascii="Times New Roman" w:hAnsi="Times New Roman" w:cs="Times New Roman"/>
                <w:sz w:val="24"/>
                <w:szCs w:val="24"/>
              </w:rPr>
            </w:pPr>
            <w:r w:rsidRPr="006548A8">
              <w:rPr>
                <w:rFonts w:ascii="Times New Roman" w:hAnsi="Times New Roman"/>
                <w:sz w:val="24"/>
                <w:szCs w:val="24"/>
              </w:rPr>
              <w:t>Болест</w:t>
            </w:r>
          </w:p>
        </w:tc>
        <w:tc>
          <w:tcPr>
            <w:tcW w:w="5098" w:type="dxa"/>
          </w:tcPr>
          <w:p w14:paraId="1EF082BC" w14:textId="77777777" w:rsidR="006548A8" w:rsidRPr="001F7EBC" w:rsidRDefault="006548A8" w:rsidP="006548A8">
            <w:pPr>
              <w:jc w:val="both"/>
              <w:rPr>
                <w:rFonts w:ascii="Times New Roman" w:hAnsi="Times New Roman"/>
                <w:sz w:val="24"/>
                <w:szCs w:val="24"/>
              </w:rPr>
            </w:pPr>
            <w:r>
              <w:rPr>
                <w:rFonts w:ascii="Times New Roman" w:hAnsi="Times New Roman"/>
                <w:sz w:val="24"/>
                <w:szCs w:val="24"/>
              </w:rPr>
              <w:t xml:space="preserve">В </w:t>
            </w:r>
            <w:r w:rsidRPr="006548A8">
              <w:rPr>
                <w:rFonts w:ascii="Times New Roman" w:hAnsi="Times New Roman"/>
                <w:sz w:val="24"/>
                <w:szCs w:val="24"/>
              </w:rPr>
              <w:t xml:space="preserve">лесозащитата е ненормални изменения (анатомични, физиологични или морфологични) в резултат на патологичен процес, предизвикан от чужди на горските видове причини и придружен от нарушения на функциите на организма и неговото устройство. Те могат да бъдат гъби, бактерии, </w:t>
            </w:r>
            <w:proofErr w:type="spellStart"/>
            <w:r w:rsidRPr="006548A8">
              <w:rPr>
                <w:rFonts w:ascii="Times New Roman" w:hAnsi="Times New Roman"/>
                <w:sz w:val="24"/>
                <w:szCs w:val="24"/>
              </w:rPr>
              <w:t>фитоплазми</w:t>
            </w:r>
            <w:proofErr w:type="spellEnd"/>
            <w:r w:rsidRPr="006548A8">
              <w:rPr>
                <w:rFonts w:ascii="Times New Roman" w:hAnsi="Times New Roman"/>
                <w:sz w:val="24"/>
                <w:szCs w:val="24"/>
              </w:rPr>
              <w:t>, вируси, а също и някои фактори на околната среда (високи и ниски температури, недостиг на влага, на хранителни вещества, замърсяване с химични вещества и др.).</w:t>
            </w:r>
          </w:p>
        </w:tc>
      </w:tr>
      <w:tr w:rsidR="006000F7" w:rsidRPr="00A72136" w14:paraId="7505D3F8" w14:textId="77777777" w:rsidTr="00527051">
        <w:tc>
          <w:tcPr>
            <w:tcW w:w="846" w:type="dxa"/>
          </w:tcPr>
          <w:p w14:paraId="66E724D1" w14:textId="77777777" w:rsidR="006000F7" w:rsidRPr="008577A5" w:rsidRDefault="006000F7" w:rsidP="006000F7">
            <w:pPr>
              <w:jc w:val="both"/>
              <w:rPr>
                <w:rFonts w:ascii="Times New Roman" w:hAnsi="Times New Roman" w:cs="Times New Roman"/>
                <w:sz w:val="24"/>
                <w:szCs w:val="24"/>
              </w:rPr>
            </w:pPr>
            <w:r>
              <w:rPr>
                <w:rFonts w:ascii="Times New Roman" w:hAnsi="Times New Roman" w:cs="Times New Roman"/>
                <w:sz w:val="24"/>
                <w:szCs w:val="24"/>
                <w:lang w:val="en-US"/>
              </w:rPr>
              <w:t>4.</w:t>
            </w:r>
          </w:p>
        </w:tc>
        <w:tc>
          <w:tcPr>
            <w:tcW w:w="3118" w:type="dxa"/>
          </w:tcPr>
          <w:p w14:paraId="4C7C64A1" w14:textId="77777777" w:rsidR="006000F7" w:rsidRPr="006548A8" w:rsidRDefault="006000F7" w:rsidP="006000F7">
            <w:pPr>
              <w:jc w:val="both"/>
              <w:rPr>
                <w:rFonts w:ascii="Times New Roman" w:hAnsi="Times New Roman"/>
                <w:sz w:val="24"/>
                <w:szCs w:val="24"/>
              </w:rPr>
            </w:pPr>
            <w:r w:rsidRPr="006548A8">
              <w:rPr>
                <w:rFonts w:ascii="Times New Roman" w:hAnsi="Times New Roman"/>
                <w:sz w:val="24"/>
                <w:szCs w:val="24"/>
              </w:rPr>
              <w:t>Бързорастящи дървесни видове</w:t>
            </w:r>
          </w:p>
        </w:tc>
        <w:tc>
          <w:tcPr>
            <w:tcW w:w="5098" w:type="dxa"/>
          </w:tcPr>
          <w:p w14:paraId="5B2D543F" w14:textId="77777777" w:rsidR="006000F7" w:rsidRDefault="006000F7" w:rsidP="006000F7">
            <w:pPr>
              <w:jc w:val="both"/>
              <w:rPr>
                <w:rFonts w:ascii="Times New Roman" w:hAnsi="Times New Roman"/>
                <w:sz w:val="24"/>
                <w:szCs w:val="24"/>
              </w:rPr>
            </w:pPr>
            <w:r>
              <w:rPr>
                <w:rFonts w:ascii="Times New Roman" w:hAnsi="Times New Roman"/>
                <w:sz w:val="24"/>
                <w:szCs w:val="24"/>
              </w:rPr>
              <w:t>В</w:t>
            </w:r>
            <w:r w:rsidRPr="006548A8">
              <w:rPr>
                <w:rFonts w:ascii="Times New Roman" w:hAnsi="Times New Roman"/>
                <w:sz w:val="24"/>
                <w:szCs w:val="24"/>
              </w:rPr>
              <w:t>идове със сравнително бърз растеж в млада възраст - хибридни тополи, върби, бяла акация, ясени, черен орех, платани, черна елша, полски бряст и др., при които минималният срок за окончателна сеч е не по-кратък от 8 години, а максималният не надхвърля 20 години.</w:t>
            </w:r>
          </w:p>
        </w:tc>
      </w:tr>
      <w:tr w:rsidR="006000F7" w:rsidRPr="00A72136" w14:paraId="747CAE3F" w14:textId="77777777" w:rsidTr="00527051">
        <w:tc>
          <w:tcPr>
            <w:tcW w:w="846" w:type="dxa"/>
          </w:tcPr>
          <w:p w14:paraId="7BA1BE30" w14:textId="77777777" w:rsidR="006000F7" w:rsidRPr="00AB46F5" w:rsidRDefault="006000F7" w:rsidP="006000F7">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118" w:type="dxa"/>
          </w:tcPr>
          <w:p w14:paraId="070A2343" w14:textId="77777777" w:rsidR="006000F7" w:rsidRPr="006548A8" w:rsidRDefault="006000F7" w:rsidP="006000F7">
            <w:pPr>
              <w:jc w:val="both"/>
              <w:rPr>
                <w:rFonts w:ascii="Times New Roman" w:hAnsi="Times New Roman"/>
                <w:sz w:val="24"/>
                <w:szCs w:val="24"/>
              </w:rPr>
            </w:pPr>
            <w:r w:rsidRPr="006548A8">
              <w:rPr>
                <w:rFonts w:ascii="Times New Roman" w:hAnsi="Times New Roman"/>
                <w:sz w:val="24"/>
                <w:szCs w:val="24"/>
              </w:rPr>
              <w:t>Видове с висока устойчивост на пожар</w:t>
            </w:r>
          </w:p>
        </w:tc>
        <w:tc>
          <w:tcPr>
            <w:tcW w:w="5098" w:type="dxa"/>
          </w:tcPr>
          <w:p w14:paraId="2AF78381" w14:textId="77777777" w:rsidR="006000F7" w:rsidRDefault="006000F7" w:rsidP="006000F7">
            <w:pPr>
              <w:jc w:val="both"/>
              <w:rPr>
                <w:rFonts w:ascii="Times New Roman" w:hAnsi="Times New Roman"/>
                <w:sz w:val="24"/>
                <w:szCs w:val="24"/>
              </w:rPr>
            </w:pPr>
            <w:r>
              <w:rPr>
                <w:rFonts w:ascii="Times New Roman" w:hAnsi="Times New Roman"/>
                <w:sz w:val="24"/>
                <w:szCs w:val="24"/>
              </w:rPr>
              <w:t>Д</w:t>
            </w:r>
            <w:r w:rsidRPr="006548A8">
              <w:rPr>
                <w:rFonts w:ascii="Times New Roman" w:hAnsi="Times New Roman"/>
                <w:sz w:val="24"/>
                <w:szCs w:val="24"/>
              </w:rPr>
              <w:t xml:space="preserve">ървесни видове с по-дебела и груба кора - дъбове, върби, елши, ясени, явори, конски кестен, липи, платани, обикновена круша, киселица, корков дъб, </w:t>
            </w:r>
            <w:proofErr w:type="spellStart"/>
            <w:r w:rsidRPr="006548A8">
              <w:rPr>
                <w:rFonts w:ascii="Times New Roman" w:hAnsi="Times New Roman"/>
                <w:sz w:val="24"/>
                <w:szCs w:val="24"/>
              </w:rPr>
              <w:t>гледичия</w:t>
            </w:r>
            <w:proofErr w:type="spellEnd"/>
            <w:r w:rsidRPr="006548A8">
              <w:rPr>
                <w:rFonts w:ascii="Times New Roman" w:hAnsi="Times New Roman"/>
                <w:sz w:val="24"/>
                <w:szCs w:val="24"/>
              </w:rPr>
              <w:t xml:space="preserve">, кедри, </w:t>
            </w:r>
            <w:proofErr w:type="spellStart"/>
            <w:r w:rsidRPr="006548A8">
              <w:rPr>
                <w:rFonts w:ascii="Times New Roman" w:hAnsi="Times New Roman"/>
                <w:sz w:val="24"/>
                <w:szCs w:val="24"/>
              </w:rPr>
              <w:t>аризонски</w:t>
            </w:r>
            <w:proofErr w:type="spellEnd"/>
            <w:r w:rsidRPr="006548A8">
              <w:rPr>
                <w:rFonts w:ascii="Times New Roman" w:hAnsi="Times New Roman"/>
                <w:sz w:val="24"/>
                <w:szCs w:val="24"/>
              </w:rPr>
              <w:t xml:space="preserve"> кипарис и др.</w:t>
            </w:r>
          </w:p>
        </w:tc>
      </w:tr>
      <w:tr w:rsidR="006000F7" w:rsidRPr="00A72136" w14:paraId="31DF19EB" w14:textId="77777777" w:rsidTr="00527051">
        <w:tc>
          <w:tcPr>
            <w:tcW w:w="846" w:type="dxa"/>
          </w:tcPr>
          <w:p w14:paraId="6E35A48A" w14:textId="77777777" w:rsidR="006000F7" w:rsidRPr="00527051" w:rsidRDefault="006000F7" w:rsidP="006000F7">
            <w:pPr>
              <w:jc w:val="both"/>
              <w:rPr>
                <w:rFonts w:ascii="Times New Roman" w:hAnsi="Times New Roman" w:cs="Times New Roman"/>
                <w:sz w:val="24"/>
                <w:szCs w:val="24"/>
              </w:rPr>
            </w:pPr>
            <w:r>
              <w:rPr>
                <w:rFonts w:ascii="Times New Roman" w:hAnsi="Times New Roman" w:cs="Times New Roman"/>
                <w:sz w:val="24"/>
                <w:szCs w:val="24"/>
              </w:rPr>
              <w:t>6</w:t>
            </w:r>
            <w:r w:rsidRPr="00527051">
              <w:rPr>
                <w:rFonts w:ascii="Times New Roman" w:hAnsi="Times New Roman" w:cs="Times New Roman"/>
                <w:sz w:val="24"/>
                <w:szCs w:val="24"/>
              </w:rPr>
              <w:t>.</w:t>
            </w:r>
          </w:p>
        </w:tc>
        <w:tc>
          <w:tcPr>
            <w:tcW w:w="3118" w:type="dxa"/>
          </w:tcPr>
          <w:p w14:paraId="1AF63380" w14:textId="77777777" w:rsidR="006000F7" w:rsidRPr="006548A8" w:rsidRDefault="006000F7" w:rsidP="006000F7">
            <w:pPr>
              <w:jc w:val="both"/>
              <w:rPr>
                <w:rFonts w:ascii="Times New Roman" w:hAnsi="Times New Roman"/>
                <w:sz w:val="24"/>
                <w:szCs w:val="24"/>
              </w:rPr>
            </w:pPr>
            <w:r w:rsidRPr="006548A8">
              <w:rPr>
                <w:rFonts w:ascii="Times New Roman" w:hAnsi="Times New Roman"/>
                <w:sz w:val="24"/>
                <w:szCs w:val="24"/>
              </w:rPr>
              <w:t>Временно съхранение на залесителния материал</w:t>
            </w:r>
          </w:p>
        </w:tc>
        <w:tc>
          <w:tcPr>
            <w:tcW w:w="5098" w:type="dxa"/>
          </w:tcPr>
          <w:p w14:paraId="72228898" w14:textId="77777777" w:rsidR="006000F7" w:rsidRDefault="006000F7" w:rsidP="006000F7">
            <w:pPr>
              <w:jc w:val="both"/>
              <w:rPr>
                <w:rFonts w:ascii="Times New Roman" w:hAnsi="Times New Roman"/>
                <w:sz w:val="24"/>
                <w:szCs w:val="24"/>
              </w:rPr>
            </w:pPr>
            <w:r>
              <w:rPr>
                <w:rFonts w:ascii="Times New Roman" w:hAnsi="Times New Roman"/>
                <w:sz w:val="24"/>
                <w:szCs w:val="24"/>
              </w:rPr>
              <w:t>С</w:t>
            </w:r>
            <w:r w:rsidRPr="006548A8">
              <w:rPr>
                <w:rFonts w:ascii="Times New Roman" w:hAnsi="Times New Roman"/>
                <w:sz w:val="24"/>
                <w:szCs w:val="24"/>
              </w:rPr>
              <w:t>ъхранение на семената или фиданките от закупуването им до засаждането (засяването) с цел запазване на посадъчните и посевните им качества. Извършва се в хладилни помещения или в траншеи, направени на подходящо място на залесителния обект.</w:t>
            </w:r>
          </w:p>
        </w:tc>
      </w:tr>
      <w:tr w:rsidR="006000F7" w:rsidRPr="00A72136" w14:paraId="0604222F" w14:textId="77777777" w:rsidTr="00527051">
        <w:tc>
          <w:tcPr>
            <w:tcW w:w="846" w:type="dxa"/>
          </w:tcPr>
          <w:p w14:paraId="56F21906" w14:textId="77777777" w:rsidR="006000F7" w:rsidRDefault="006000F7" w:rsidP="006000F7">
            <w:pPr>
              <w:jc w:val="both"/>
              <w:rPr>
                <w:rFonts w:ascii="Times New Roman" w:hAnsi="Times New Roman" w:cs="Times New Roman"/>
                <w:sz w:val="24"/>
                <w:szCs w:val="24"/>
              </w:rPr>
            </w:pPr>
            <w:r>
              <w:rPr>
                <w:rFonts w:ascii="Times New Roman" w:hAnsi="Times New Roman" w:cs="Times New Roman"/>
                <w:sz w:val="24"/>
                <w:szCs w:val="24"/>
                <w:lang w:val="en-US"/>
              </w:rPr>
              <w:t>7.</w:t>
            </w:r>
          </w:p>
        </w:tc>
        <w:tc>
          <w:tcPr>
            <w:tcW w:w="3118" w:type="dxa"/>
          </w:tcPr>
          <w:p w14:paraId="20B6CE0D" w14:textId="77777777" w:rsidR="006000F7" w:rsidRPr="006548A8" w:rsidRDefault="006000F7" w:rsidP="006000F7">
            <w:pPr>
              <w:jc w:val="both"/>
              <w:rPr>
                <w:rFonts w:ascii="Times New Roman" w:hAnsi="Times New Roman"/>
                <w:sz w:val="24"/>
                <w:szCs w:val="24"/>
              </w:rPr>
            </w:pPr>
            <w:r w:rsidRPr="006548A8">
              <w:rPr>
                <w:rFonts w:ascii="Times New Roman" w:hAnsi="Times New Roman"/>
                <w:sz w:val="24"/>
                <w:szCs w:val="24"/>
              </w:rPr>
              <w:t>Гора</w:t>
            </w:r>
          </w:p>
        </w:tc>
        <w:tc>
          <w:tcPr>
            <w:tcW w:w="5098" w:type="dxa"/>
          </w:tcPr>
          <w:p w14:paraId="200B9E85" w14:textId="77777777" w:rsidR="006000F7" w:rsidRPr="006548A8" w:rsidRDefault="006000F7" w:rsidP="006000F7">
            <w:pPr>
              <w:jc w:val="both"/>
              <w:rPr>
                <w:rFonts w:ascii="Times New Roman" w:hAnsi="Times New Roman"/>
                <w:sz w:val="24"/>
                <w:szCs w:val="24"/>
              </w:rPr>
            </w:pPr>
            <w:r>
              <w:rPr>
                <w:rFonts w:ascii="Times New Roman" w:hAnsi="Times New Roman"/>
                <w:sz w:val="24"/>
                <w:szCs w:val="24"/>
              </w:rPr>
              <w:t>П</w:t>
            </w:r>
            <w:r w:rsidRPr="006548A8">
              <w:rPr>
                <w:rFonts w:ascii="Times New Roman" w:hAnsi="Times New Roman"/>
                <w:sz w:val="24"/>
                <w:szCs w:val="24"/>
              </w:rPr>
              <w:t xml:space="preserve">о смисъла на Закона за горите </w:t>
            </w:r>
            <w:r>
              <w:rPr>
                <w:rFonts w:ascii="Times New Roman" w:hAnsi="Times New Roman"/>
                <w:sz w:val="24"/>
                <w:szCs w:val="24"/>
              </w:rPr>
              <w:t>е</w:t>
            </w:r>
            <w:r w:rsidRPr="006548A8">
              <w:rPr>
                <w:rFonts w:ascii="Times New Roman" w:hAnsi="Times New Roman"/>
                <w:sz w:val="24"/>
                <w:szCs w:val="24"/>
              </w:rPr>
              <w:t>:</w:t>
            </w:r>
          </w:p>
          <w:p w14:paraId="78CD06F7" w14:textId="77777777" w:rsidR="006000F7" w:rsidRPr="006548A8" w:rsidRDefault="006000F7" w:rsidP="006000F7">
            <w:pPr>
              <w:ind w:firstLine="316"/>
              <w:jc w:val="both"/>
              <w:rPr>
                <w:rFonts w:ascii="Times New Roman" w:hAnsi="Times New Roman"/>
                <w:sz w:val="24"/>
                <w:szCs w:val="24"/>
              </w:rPr>
            </w:pPr>
            <w:r w:rsidRPr="006548A8">
              <w:rPr>
                <w:rFonts w:ascii="Times New Roman" w:hAnsi="Times New Roman"/>
                <w:sz w:val="24"/>
                <w:szCs w:val="24"/>
              </w:rPr>
              <w:t xml:space="preserve">а) земи, заети от </w:t>
            </w:r>
            <w:proofErr w:type="spellStart"/>
            <w:r w:rsidRPr="006548A8">
              <w:rPr>
                <w:rFonts w:ascii="Times New Roman" w:hAnsi="Times New Roman"/>
                <w:sz w:val="24"/>
                <w:szCs w:val="24"/>
              </w:rPr>
              <w:t>горскодървесна</w:t>
            </w:r>
            <w:proofErr w:type="spellEnd"/>
            <w:r w:rsidRPr="006548A8">
              <w:rPr>
                <w:rFonts w:ascii="Times New Roman" w:hAnsi="Times New Roman"/>
                <w:sz w:val="24"/>
                <w:szCs w:val="24"/>
              </w:rPr>
              <w:t xml:space="preserve"> растителност с площ не по-малка от един декар, височина на </w:t>
            </w:r>
            <w:proofErr w:type="spellStart"/>
            <w:r w:rsidRPr="006548A8">
              <w:rPr>
                <w:rFonts w:ascii="Times New Roman" w:hAnsi="Times New Roman"/>
                <w:sz w:val="24"/>
                <w:szCs w:val="24"/>
              </w:rPr>
              <w:t>дървостоя</w:t>
            </w:r>
            <w:proofErr w:type="spellEnd"/>
            <w:r w:rsidRPr="006548A8">
              <w:rPr>
                <w:rFonts w:ascii="Times New Roman" w:hAnsi="Times New Roman"/>
                <w:sz w:val="24"/>
                <w:szCs w:val="24"/>
              </w:rPr>
              <w:t xml:space="preserve"> в зряла възраст не по-малко от 5 м, широчина на насаждението, измерена между стъблата на крайните дървета, не по-малко от 10 м, и проекция на короните не по-малка от 10 на сто от площта на насаждението;</w:t>
            </w:r>
          </w:p>
          <w:p w14:paraId="6C9129D7" w14:textId="77777777" w:rsidR="006000F7" w:rsidRPr="006548A8" w:rsidRDefault="006000F7" w:rsidP="006000F7">
            <w:pPr>
              <w:ind w:firstLine="316"/>
              <w:jc w:val="both"/>
              <w:rPr>
                <w:rFonts w:ascii="Times New Roman" w:hAnsi="Times New Roman"/>
                <w:sz w:val="24"/>
                <w:szCs w:val="24"/>
              </w:rPr>
            </w:pPr>
            <w:r w:rsidRPr="006548A8">
              <w:rPr>
                <w:rFonts w:ascii="Times New Roman" w:hAnsi="Times New Roman"/>
                <w:sz w:val="24"/>
                <w:szCs w:val="24"/>
              </w:rPr>
              <w:t>б) площи, които са в процес на възобновяване и все още не са достигнали, но се очаква да достигнат минимална проекция на короните 10 на сто и височина на дърветата 5 м;</w:t>
            </w:r>
          </w:p>
          <w:p w14:paraId="17FEFD8A" w14:textId="77777777" w:rsidR="006000F7" w:rsidRPr="006548A8" w:rsidRDefault="006000F7" w:rsidP="006000F7">
            <w:pPr>
              <w:ind w:firstLine="316"/>
              <w:jc w:val="both"/>
              <w:rPr>
                <w:rFonts w:ascii="Times New Roman" w:hAnsi="Times New Roman"/>
                <w:sz w:val="24"/>
                <w:szCs w:val="24"/>
              </w:rPr>
            </w:pPr>
            <w:r w:rsidRPr="006548A8">
              <w:rPr>
                <w:rFonts w:ascii="Times New Roman" w:hAnsi="Times New Roman"/>
                <w:sz w:val="24"/>
                <w:szCs w:val="24"/>
              </w:rPr>
              <w:t>в) площи, които в резултат на антропогенна дейност или естествени причини са временно обезлесени, но подлежат на възобновяване;</w:t>
            </w:r>
          </w:p>
          <w:p w14:paraId="2C516848" w14:textId="77777777" w:rsidR="006000F7" w:rsidRPr="006548A8" w:rsidRDefault="006000F7" w:rsidP="006000F7">
            <w:pPr>
              <w:ind w:firstLine="316"/>
              <w:jc w:val="both"/>
              <w:rPr>
                <w:rFonts w:ascii="Times New Roman" w:hAnsi="Times New Roman"/>
                <w:sz w:val="24"/>
                <w:szCs w:val="24"/>
              </w:rPr>
            </w:pPr>
            <w:r w:rsidRPr="006548A8">
              <w:rPr>
                <w:rFonts w:ascii="Times New Roman" w:hAnsi="Times New Roman"/>
                <w:sz w:val="24"/>
                <w:szCs w:val="24"/>
              </w:rPr>
              <w:t>г) защитни горски пояси, както и ивици от дървета с площ, по-голяма от един декар, и широчина над 10 м;</w:t>
            </w:r>
          </w:p>
          <w:p w14:paraId="4A1A6121" w14:textId="77777777" w:rsidR="006000F7" w:rsidRPr="006548A8" w:rsidRDefault="006000F7" w:rsidP="006000F7">
            <w:pPr>
              <w:ind w:firstLine="316"/>
              <w:jc w:val="both"/>
              <w:rPr>
                <w:rFonts w:ascii="Times New Roman" w:hAnsi="Times New Roman"/>
                <w:sz w:val="24"/>
                <w:szCs w:val="24"/>
              </w:rPr>
            </w:pPr>
            <w:r w:rsidRPr="006548A8">
              <w:rPr>
                <w:rFonts w:ascii="Times New Roman" w:hAnsi="Times New Roman"/>
                <w:sz w:val="24"/>
                <w:szCs w:val="24"/>
              </w:rPr>
              <w:lastRenderedPageBreak/>
              <w:t>д) насаждения в системи и съоръжения за предпазване от вредното въздействие на водите;</w:t>
            </w:r>
          </w:p>
          <w:p w14:paraId="710D1A0F" w14:textId="77777777" w:rsidR="006000F7" w:rsidRPr="006548A8" w:rsidRDefault="006000F7" w:rsidP="006000F7">
            <w:pPr>
              <w:ind w:firstLine="316"/>
              <w:jc w:val="both"/>
              <w:rPr>
                <w:rFonts w:ascii="Times New Roman" w:hAnsi="Times New Roman"/>
                <w:sz w:val="24"/>
                <w:szCs w:val="24"/>
              </w:rPr>
            </w:pPr>
            <w:r w:rsidRPr="006548A8">
              <w:rPr>
                <w:rFonts w:ascii="Times New Roman" w:hAnsi="Times New Roman"/>
                <w:sz w:val="24"/>
                <w:szCs w:val="24"/>
              </w:rPr>
              <w:t>е) клекови формации;</w:t>
            </w:r>
            <w:r w:rsidRPr="006548A8">
              <w:rPr>
                <w:rFonts w:ascii="Times New Roman" w:hAnsi="Times New Roman"/>
                <w:sz w:val="24"/>
                <w:szCs w:val="24"/>
              </w:rPr>
              <w:tab/>
            </w:r>
            <w:r w:rsidRPr="006548A8">
              <w:rPr>
                <w:rFonts w:ascii="Times New Roman" w:hAnsi="Times New Roman"/>
                <w:sz w:val="24"/>
                <w:szCs w:val="24"/>
              </w:rPr>
              <w:tab/>
            </w:r>
          </w:p>
          <w:p w14:paraId="1EADA0F2" w14:textId="77777777" w:rsidR="006000F7" w:rsidRDefault="006000F7" w:rsidP="006000F7">
            <w:pPr>
              <w:ind w:firstLine="316"/>
              <w:jc w:val="both"/>
              <w:rPr>
                <w:rFonts w:ascii="Times New Roman" w:hAnsi="Times New Roman"/>
                <w:sz w:val="24"/>
                <w:szCs w:val="24"/>
              </w:rPr>
            </w:pPr>
            <w:r w:rsidRPr="006548A8">
              <w:rPr>
                <w:rFonts w:ascii="Times New Roman" w:hAnsi="Times New Roman"/>
                <w:sz w:val="24"/>
                <w:szCs w:val="24"/>
              </w:rPr>
              <w:t>ж) съобщества от дървесни или храстови видове, разположени край водни обекти.</w:t>
            </w:r>
          </w:p>
        </w:tc>
      </w:tr>
      <w:tr w:rsidR="006000F7" w:rsidRPr="00A72136" w14:paraId="680DC879" w14:textId="77777777" w:rsidTr="00527051">
        <w:tc>
          <w:tcPr>
            <w:tcW w:w="846" w:type="dxa"/>
          </w:tcPr>
          <w:p w14:paraId="67A01660" w14:textId="77777777" w:rsidR="006000F7" w:rsidRDefault="006000F7" w:rsidP="006000F7">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8</w:t>
            </w:r>
            <w:r w:rsidRPr="008577A5">
              <w:rPr>
                <w:rFonts w:ascii="Times New Roman" w:hAnsi="Times New Roman" w:cs="Times New Roman"/>
                <w:sz w:val="24"/>
                <w:szCs w:val="24"/>
                <w:lang w:val="en-US"/>
              </w:rPr>
              <w:t>.</w:t>
            </w:r>
          </w:p>
        </w:tc>
        <w:tc>
          <w:tcPr>
            <w:tcW w:w="3118" w:type="dxa"/>
          </w:tcPr>
          <w:p w14:paraId="03874EA6" w14:textId="77777777" w:rsidR="006000F7" w:rsidRPr="006548A8" w:rsidRDefault="006000F7" w:rsidP="006000F7">
            <w:pPr>
              <w:jc w:val="both"/>
              <w:rPr>
                <w:rFonts w:ascii="Times New Roman" w:hAnsi="Times New Roman"/>
                <w:sz w:val="24"/>
                <w:szCs w:val="24"/>
              </w:rPr>
            </w:pPr>
            <w:r w:rsidRPr="006548A8">
              <w:rPr>
                <w:rFonts w:ascii="Times New Roman" w:hAnsi="Times New Roman"/>
                <w:sz w:val="24"/>
                <w:szCs w:val="24"/>
              </w:rPr>
              <w:t>Горски култури</w:t>
            </w:r>
          </w:p>
        </w:tc>
        <w:tc>
          <w:tcPr>
            <w:tcW w:w="5098" w:type="dxa"/>
          </w:tcPr>
          <w:p w14:paraId="78E0EDC0" w14:textId="77777777" w:rsidR="006000F7" w:rsidRDefault="006000F7" w:rsidP="006000F7">
            <w:pPr>
              <w:jc w:val="both"/>
              <w:rPr>
                <w:rFonts w:ascii="Times New Roman" w:hAnsi="Times New Roman"/>
                <w:sz w:val="24"/>
                <w:szCs w:val="24"/>
              </w:rPr>
            </w:pPr>
            <w:r>
              <w:rPr>
                <w:rFonts w:ascii="Times New Roman" w:hAnsi="Times New Roman"/>
                <w:sz w:val="24"/>
                <w:szCs w:val="24"/>
              </w:rPr>
              <w:t>Г</w:t>
            </w:r>
            <w:r w:rsidRPr="006548A8">
              <w:rPr>
                <w:rFonts w:ascii="Times New Roman" w:hAnsi="Times New Roman"/>
                <w:sz w:val="24"/>
                <w:szCs w:val="24"/>
              </w:rPr>
              <w:t>ори, създадени по изкуствен начин.</w:t>
            </w:r>
          </w:p>
        </w:tc>
      </w:tr>
      <w:tr w:rsidR="00521392" w:rsidRPr="00A72136" w14:paraId="2BFB74E6" w14:textId="77777777" w:rsidTr="00527051">
        <w:tc>
          <w:tcPr>
            <w:tcW w:w="846" w:type="dxa"/>
          </w:tcPr>
          <w:p w14:paraId="7A2986FB" w14:textId="5244B2A7" w:rsidR="00521392" w:rsidRDefault="00521392" w:rsidP="00521392">
            <w:pPr>
              <w:jc w:val="both"/>
              <w:rPr>
                <w:rFonts w:ascii="Times New Roman" w:hAnsi="Times New Roman" w:cs="Times New Roman"/>
                <w:sz w:val="24"/>
                <w:szCs w:val="24"/>
                <w:lang w:val="en-US"/>
              </w:rPr>
            </w:pPr>
            <w:r>
              <w:rPr>
                <w:rFonts w:ascii="Times New Roman" w:hAnsi="Times New Roman" w:cs="Times New Roman"/>
                <w:sz w:val="24"/>
                <w:szCs w:val="24"/>
              </w:rPr>
              <w:t>9.</w:t>
            </w:r>
          </w:p>
        </w:tc>
        <w:tc>
          <w:tcPr>
            <w:tcW w:w="3118" w:type="dxa"/>
          </w:tcPr>
          <w:p w14:paraId="262C549B" w14:textId="570A428E" w:rsidR="00521392" w:rsidRPr="006548A8" w:rsidRDefault="00521392" w:rsidP="00521392">
            <w:pPr>
              <w:jc w:val="both"/>
              <w:rPr>
                <w:rFonts w:ascii="Times New Roman" w:hAnsi="Times New Roman"/>
                <w:sz w:val="24"/>
                <w:szCs w:val="24"/>
              </w:rPr>
            </w:pPr>
            <w:r w:rsidRPr="006548A8">
              <w:rPr>
                <w:rFonts w:ascii="Times New Roman" w:hAnsi="Times New Roman"/>
                <w:sz w:val="24"/>
                <w:szCs w:val="24"/>
              </w:rPr>
              <w:t>Гъстота</w:t>
            </w:r>
          </w:p>
        </w:tc>
        <w:tc>
          <w:tcPr>
            <w:tcW w:w="5098" w:type="dxa"/>
          </w:tcPr>
          <w:p w14:paraId="0DB676E2" w14:textId="3FA8247E" w:rsidR="00521392" w:rsidRDefault="00521392" w:rsidP="00521392">
            <w:pPr>
              <w:jc w:val="both"/>
              <w:rPr>
                <w:rFonts w:ascii="Times New Roman" w:hAnsi="Times New Roman"/>
                <w:sz w:val="24"/>
                <w:szCs w:val="24"/>
              </w:rPr>
            </w:pPr>
            <w:r>
              <w:rPr>
                <w:rFonts w:ascii="Times New Roman" w:hAnsi="Times New Roman"/>
                <w:sz w:val="24"/>
                <w:szCs w:val="24"/>
              </w:rPr>
              <w:t>Б</w:t>
            </w:r>
            <w:r w:rsidRPr="006548A8">
              <w:rPr>
                <w:rFonts w:ascii="Times New Roman" w:hAnsi="Times New Roman"/>
                <w:sz w:val="24"/>
                <w:szCs w:val="24"/>
              </w:rPr>
              <w:t xml:space="preserve">роят на </w:t>
            </w:r>
            <w:proofErr w:type="spellStart"/>
            <w:r w:rsidRPr="006548A8">
              <w:rPr>
                <w:rFonts w:ascii="Times New Roman" w:hAnsi="Times New Roman"/>
                <w:sz w:val="24"/>
                <w:szCs w:val="24"/>
              </w:rPr>
              <w:t>посадните</w:t>
            </w:r>
            <w:proofErr w:type="spellEnd"/>
            <w:r w:rsidRPr="006548A8">
              <w:rPr>
                <w:rFonts w:ascii="Times New Roman" w:hAnsi="Times New Roman"/>
                <w:sz w:val="24"/>
                <w:szCs w:val="24"/>
              </w:rPr>
              <w:t>/посевните места, фиданките или на дърветата на единица площ.</w:t>
            </w:r>
          </w:p>
        </w:tc>
      </w:tr>
      <w:tr w:rsidR="00521392" w:rsidRPr="00A72136" w14:paraId="1FB12D26" w14:textId="77777777" w:rsidTr="00527051">
        <w:tc>
          <w:tcPr>
            <w:tcW w:w="846" w:type="dxa"/>
          </w:tcPr>
          <w:p w14:paraId="73D0AF2F" w14:textId="23EDE199" w:rsidR="00521392" w:rsidRDefault="00521392" w:rsidP="00521392">
            <w:pPr>
              <w:jc w:val="both"/>
              <w:rPr>
                <w:rFonts w:ascii="Times New Roman" w:hAnsi="Times New Roman" w:cs="Times New Roman"/>
                <w:sz w:val="24"/>
                <w:szCs w:val="24"/>
              </w:rPr>
            </w:pPr>
            <w:r>
              <w:rPr>
                <w:rFonts w:ascii="Times New Roman" w:hAnsi="Times New Roman" w:cs="Times New Roman"/>
                <w:sz w:val="24"/>
                <w:szCs w:val="24"/>
              </w:rPr>
              <w:t>10</w:t>
            </w:r>
            <w:r w:rsidRPr="00527051">
              <w:rPr>
                <w:rFonts w:ascii="Times New Roman" w:hAnsi="Times New Roman" w:cs="Times New Roman"/>
                <w:sz w:val="24"/>
                <w:szCs w:val="24"/>
              </w:rPr>
              <w:t>.</w:t>
            </w:r>
            <w:r>
              <w:rPr>
                <w:rFonts w:ascii="Times New Roman" w:hAnsi="Times New Roman" w:cs="Times New Roman"/>
                <w:sz w:val="24"/>
                <w:szCs w:val="24"/>
              </w:rPr>
              <w:t xml:space="preserve"> </w:t>
            </w:r>
          </w:p>
        </w:tc>
        <w:tc>
          <w:tcPr>
            <w:tcW w:w="3118" w:type="dxa"/>
          </w:tcPr>
          <w:p w14:paraId="27DD8720" w14:textId="308CC69F" w:rsidR="00521392" w:rsidRPr="006548A8" w:rsidRDefault="00521392" w:rsidP="00521392">
            <w:pPr>
              <w:jc w:val="both"/>
              <w:rPr>
                <w:rFonts w:ascii="Times New Roman" w:hAnsi="Times New Roman"/>
                <w:sz w:val="24"/>
                <w:szCs w:val="24"/>
              </w:rPr>
            </w:pPr>
            <w:r w:rsidRPr="006548A8">
              <w:rPr>
                <w:rFonts w:ascii="Times New Roman" w:hAnsi="Times New Roman"/>
                <w:sz w:val="24"/>
                <w:szCs w:val="24"/>
              </w:rPr>
              <w:t>Залесителни дейности</w:t>
            </w:r>
          </w:p>
        </w:tc>
        <w:tc>
          <w:tcPr>
            <w:tcW w:w="5098" w:type="dxa"/>
          </w:tcPr>
          <w:p w14:paraId="7895A393" w14:textId="23AC9B3A" w:rsidR="00521392" w:rsidRDefault="00521392" w:rsidP="00521392">
            <w:pPr>
              <w:jc w:val="both"/>
              <w:rPr>
                <w:rFonts w:ascii="Times New Roman" w:hAnsi="Times New Roman"/>
                <w:sz w:val="24"/>
                <w:szCs w:val="24"/>
              </w:rPr>
            </w:pPr>
            <w:r>
              <w:rPr>
                <w:rFonts w:ascii="Times New Roman" w:hAnsi="Times New Roman"/>
                <w:sz w:val="24"/>
                <w:szCs w:val="24"/>
              </w:rPr>
              <w:t>Д</w:t>
            </w:r>
            <w:r w:rsidRPr="006548A8">
              <w:rPr>
                <w:rFonts w:ascii="Times New Roman" w:hAnsi="Times New Roman"/>
                <w:sz w:val="24"/>
                <w:szCs w:val="24"/>
              </w:rPr>
              <w:t xml:space="preserve">ейностите по създаване на гори: </w:t>
            </w:r>
            <w:proofErr w:type="spellStart"/>
            <w:r w:rsidRPr="006548A8">
              <w:rPr>
                <w:rFonts w:ascii="Times New Roman" w:hAnsi="Times New Roman"/>
                <w:sz w:val="24"/>
                <w:szCs w:val="24"/>
              </w:rPr>
              <w:t>почвоподготовка</w:t>
            </w:r>
            <w:proofErr w:type="spellEnd"/>
            <w:r w:rsidRPr="006548A8">
              <w:rPr>
                <w:rFonts w:ascii="Times New Roman" w:hAnsi="Times New Roman"/>
                <w:sz w:val="24"/>
                <w:szCs w:val="24"/>
              </w:rPr>
              <w:t xml:space="preserve">, закупуване на залесителен материал, транспорт и временно съхранение на залесителния материал, разходи за труд при залесяване. </w:t>
            </w:r>
          </w:p>
        </w:tc>
      </w:tr>
      <w:tr w:rsidR="00521392" w:rsidRPr="00A72136" w14:paraId="7753237C" w14:textId="77777777" w:rsidTr="00527051">
        <w:tc>
          <w:tcPr>
            <w:tcW w:w="846" w:type="dxa"/>
          </w:tcPr>
          <w:p w14:paraId="6B1DD043" w14:textId="6DF8B8F5" w:rsidR="00521392" w:rsidRPr="00527051" w:rsidRDefault="00521392" w:rsidP="00521392">
            <w:pPr>
              <w:jc w:val="both"/>
              <w:rPr>
                <w:rFonts w:ascii="Times New Roman" w:hAnsi="Times New Roman" w:cs="Times New Roman"/>
                <w:sz w:val="24"/>
                <w:szCs w:val="24"/>
              </w:rPr>
            </w:pPr>
            <w:r>
              <w:rPr>
                <w:rFonts w:ascii="Times New Roman" w:hAnsi="Times New Roman" w:cs="Times New Roman"/>
                <w:sz w:val="24"/>
                <w:szCs w:val="24"/>
              </w:rPr>
              <w:t>11</w:t>
            </w:r>
            <w:r w:rsidRPr="00527051">
              <w:rPr>
                <w:rFonts w:ascii="Times New Roman" w:hAnsi="Times New Roman" w:cs="Times New Roman"/>
                <w:sz w:val="24"/>
                <w:szCs w:val="24"/>
              </w:rPr>
              <w:t>.</w:t>
            </w:r>
          </w:p>
        </w:tc>
        <w:tc>
          <w:tcPr>
            <w:tcW w:w="3118" w:type="dxa"/>
          </w:tcPr>
          <w:p w14:paraId="71CB82CA" w14:textId="2FCBD544" w:rsidR="00521392" w:rsidRPr="006548A8" w:rsidRDefault="00521392" w:rsidP="00521392">
            <w:pPr>
              <w:jc w:val="both"/>
              <w:rPr>
                <w:rFonts w:ascii="Times New Roman" w:hAnsi="Times New Roman"/>
                <w:sz w:val="24"/>
                <w:szCs w:val="24"/>
              </w:rPr>
            </w:pPr>
            <w:r w:rsidRPr="006548A8">
              <w:rPr>
                <w:rFonts w:ascii="Times New Roman" w:hAnsi="Times New Roman"/>
                <w:sz w:val="24"/>
                <w:szCs w:val="24"/>
              </w:rPr>
              <w:t>Залесителен материал</w:t>
            </w:r>
          </w:p>
        </w:tc>
        <w:tc>
          <w:tcPr>
            <w:tcW w:w="5098" w:type="dxa"/>
          </w:tcPr>
          <w:p w14:paraId="27656151" w14:textId="39C15956" w:rsidR="00521392" w:rsidRDefault="00521392" w:rsidP="00521392">
            <w:pPr>
              <w:jc w:val="both"/>
              <w:rPr>
                <w:rFonts w:ascii="Times New Roman" w:hAnsi="Times New Roman"/>
                <w:sz w:val="24"/>
                <w:szCs w:val="24"/>
              </w:rPr>
            </w:pPr>
            <w:proofErr w:type="spellStart"/>
            <w:r>
              <w:rPr>
                <w:rFonts w:ascii="Times New Roman" w:hAnsi="Times New Roman"/>
                <w:sz w:val="24"/>
                <w:szCs w:val="24"/>
              </w:rPr>
              <w:t>Р</w:t>
            </w:r>
            <w:r w:rsidRPr="006548A8">
              <w:rPr>
                <w:rFonts w:ascii="Times New Roman" w:hAnsi="Times New Roman"/>
                <w:sz w:val="24"/>
                <w:szCs w:val="24"/>
              </w:rPr>
              <w:t>езници</w:t>
            </w:r>
            <w:proofErr w:type="spellEnd"/>
            <w:r w:rsidRPr="006548A8">
              <w:rPr>
                <w:rFonts w:ascii="Times New Roman" w:hAnsi="Times New Roman"/>
                <w:sz w:val="24"/>
                <w:szCs w:val="24"/>
              </w:rPr>
              <w:t xml:space="preserve">, </w:t>
            </w:r>
            <w:proofErr w:type="spellStart"/>
            <w:r w:rsidRPr="006548A8">
              <w:rPr>
                <w:rFonts w:ascii="Times New Roman" w:hAnsi="Times New Roman"/>
                <w:sz w:val="24"/>
                <w:szCs w:val="24"/>
              </w:rPr>
              <w:t>присадници</w:t>
            </w:r>
            <w:proofErr w:type="spellEnd"/>
            <w:r w:rsidRPr="006548A8">
              <w:rPr>
                <w:rFonts w:ascii="Times New Roman" w:hAnsi="Times New Roman"/>
                <w:sz w:val="24"/>
                <w:szCs w:val="24"/>
              </w:rPr>
              <w:t xml:space="preserve">, </w:t>
            </w:r>
            <w:proofErr w:type="spellStart"/>
            <w:r w:rsidRPr="006548A8">
              <w:rPr>
                <w:rFonts w:ascii="Times New Roman" w:hAnsi="Times New Roman"/>
                <w:sz w:val="24"/>
                <w:szCs w:val="24"/>
              </w:rPr>
              <w:t>отводки</w:t>
            </w:r>
            <w:proofErr w:type="spellEnd"/>
            <w:r w:rsidRPr="006548A8">
              <w:rPr>
                <w:rFonts w:ascii="Times New Roman" w:hAnsi="Times New Roman"/>
                <w:sz w:val="24"/>
                <w:szCs w:val="24"/>
              </w:rPr>
              <w:t xml:space="preserve">, фиданки (произведени от семена, части от растения и издънки или естествен </w:t>
            </w:r>
            <w:proofErr w:type="spellStart"/>
            <w:r w:rsidRPr="006548A8">
              <w:rPr>
                <w:rFonts w:ascii="Times New Roman" w:hAnsi="Times New Roman"/>
                <w:sz w:val="24"/>
                <w:szCs w:val="24"/>
              </w:rPr>
              <w:t>подраст</w:t>
            </w:r>
            <w:proofErr w:type="spellEnd"/>
            <w:r w:rsidRPr="006548A8">
              <w:rPr>
                <w:rFonts w:ascii="Times New Roman" w:hAnsi="Times New Roman"/>
                <w:sz w:val="24"/>
                <w:szCs w:val="24"/>
              </w:rPr>
              <w:t>) и семена, използвани за залесяване.</w:t>
            </w:r>
          </w:p>
        </w:tc>
      </w:tr>
      <w:tr w:rsidR="00521392" w:rsidRPr="00A72136" w14:paraId="4FC54FD2" w14:textId="77777777" w:rsidTr="00527051">
        <w:tc>
          <w:tcPr>
            <w:tcW w:w="846" w:type="dxa"/>
          </w:tcPr>
          <w:p w14:paraId="4B853BB1" w14:textId="7CBDE1EB" w:rsidR="00521392" w:rsidRPr="00527051" w:rsidRDefault="00521392" w:rsidP="00521392">
            <w:pPr>
              <w:jc w:val="both"/>
              <w:rPr>
                <w:rFonts w:ascii="Times New Roman" w:hAnsi="Times New Roman" w:cs="Times New Roman"/>
                <w:sz w:val="24"/>
                <w:szCs w:val="24"/>
              </w:rPr>
            </w:pPr>
            <w:r w:rsidRPr="00527051">
              <w:rPr>
                <w:rFonts w:ascii="Times New Roman" w:hAnsi="Times New Roman" w:cs="Times New Roman"/>
                <w:sz w:val="24"/>
                <w:szCs w:val="24"/>
              </w:rPr>
              <w:t>1</w:t>
            </w:r>
            <w:r>
              <w:rPr>
                <w:rFonts w:ascii="Times New Roman" w:hAnsi="Times New Roman" w:cs="Times New Roman"/>
                <w:sz w:val="24"/>
                <w:szCs w:val="24"/>
              </w:rPr>
              <w:t>2</w:t>
            </w:r>
            <w:r w:rsidRPr="00527051">
              <w:rPr>
                <w:rFonts w:ascii="Times New Roman" w:hAnsi="Times New Roman" w:cs="Times New Roman"/>
                <w:sz w:val="24"/>
                <w:szCs w:val="24"/>
              </w:rPr>
              <w:t>.</w:t>
            </w:r>
          </w:p>
        </w:tc>
        <w:tc>
          <w:tcPr>
            <w:tcW w:w="3118" w:type="dxa"/>
          </w:tcPr>
          <w:p w14:paraId="514FC1A7" w14:textId="498D0498" w:rsidR="00521392" w:rsidRPr="006548A8" w:rsidRDefault="00521392" w:rsidP="00521392">
            <w:pPr>
              <w:jc w:val="both"/>
              <w:rPr>
                <w:rFonts w:ascii="Times New Roman" w:hAnsi="Times New Roman"/>
                <w:sz w:val="24"/>
                <w:szCs w:val="24"/>
              </w:rPr>
            </w:pPr>
            <w:r w:rsidRPr="00D81346">
              <w:rPr>
                <w:rFonts w:ascii="Times New Roman" w:hAnsi="Times New Roman" w:cs="Times New Roman"/>
                <w:color w:val="000000"/>
                <w:sz w:val="24"/>
                <w:szCs w:val="24"/>
              </w:rPr>
              <w:t>Заявление за подпомагане</w:t>
            </w:r>
          </w:p>
        </w:tc>
        <w:tc>
          <w:tcPr>
            <w:tcW w:w="5098" w:type="dxa"/>
          </w:tcPr>
          <w:p w14:paraId="7BC50106" w14:textId="41F61894" w:rsidR="00521392" w:rsidRDefault="00521392" w:rsidP="00521392">
            <w:pPr>
              <w:jc w:val="both"/>
              <w:rPr>
                <w:rFonts w:ascii="Times New Roman" w:hAnsi="Times New Roman"/>
                <w:sz w:val="24"/>
                <w:szCs w:val="24"/>
              </w:rPr>
            </w:pPr>
            <w:r w:rsidRPr="00FF24C2">
              <w:rPr>
                <w:rFonts w:ascii="Times New Roman" w:hAnsi="Times New Roman" w:cs="Times New Roman"/>
                <w:sz w:val="24"/>
                <w:szCs w:val="24"/>
              </w:rPr>
              <w:t>Заявление, подадено в СЕУ, заедно с всички изискуеми документи, както и съвкупността от материални и нематериални активи и свързаните с тях разходи, заявени от кандидата и определени за допустими за финансиране по интервенцията от Стратегическият план.</w:t>
            </w:r>
          </w:p>
        </w:tc>
      </w:tr>
      <w:tr w:rsidR="00521392" w:rsidRPr="00A72136" w14:paraId="3B54B72A" w14:textId="77777777" w:rsidTr="00527051">
        <w:tc>
          <w:tcPr>
            <w:tcW w:w="846" w:type="dxa"/>
          </w:tcPr>
          <w:p w14:paraId="5F9402E1" w14:textId="76C048E0" w:rsidR="00521392" w:rsidRPr="00527051" w:rsidRDefault="00521392" w:rsidP="00521392">
            <w:pPr>
              <w:jc w:val="both"/>
              <w:rPr>
                <w:rFonts w:ascii="Times New Roman" w:hAnsi="Times New Roman" w:cs="Times New Roman"/>
                <w:sz w:val="24"/>
                <w:szCs w:val="24"/>
              </w:rPr>
            </w:pPr>
            <w:r w:rsidRPr="00527051">
              <w:rPr>
                <w:rFonts w:ascii="Times New Roman" w:hAnsi="Times New Roman" w:cs="Times New Roman"/>
                <w:sz w:val="24"/>
                <w:szCs w:val="24"/>
              </w:rPr>
              <w:t>1</w:t>
            </w:r>
            <w:r>
              <w:rPr>
                <w:rFonts w:ascii="Times New Roman" w:hAnsi="Times New Roman" w:cs="Times New Roman"/>
                <w:sz w:val="24"/>
                <w:szCs w:val="24"/>
              </w:rPr>
              <w:t>3</w:t>
            </w:r>
            <w:r w:rsidRPr="00527051">
              <w:rPr>
                <w:rFonts w:ascii="Times New Roman" w:hAnsi="Times New Roman" w:cs="Times New Roman"/>
                <w:sz w:val="24"/>
                <w:szCs w:val="24"/>
              </w:rPr>
              <w:t>.</w:t>
            </w:r>
          </w:p>
        </w:tc>
        <w:tc>
          <w:tcPr>
            <w:tcW w:w="3118" w:type="dxa"/>
          </w:tcPr>
          <w:p w14:paraId="4C3F588A" w14:textId="1919CC0C" w:rsidR="00521392" w:rsidRPr="00D81346" w:rsidRDefault="00521392" w:rsidP="00521392">
            <w:pPr>
              <w:jc w:val="both"/>
              <w:rPr>
                <w:rFonts w:ascii="Times New Roman" w:hAnsi="Times New Roman" w:cs="Times New Roman"/>
                <w:sz w:val="24"/>
                <w:szCs w:val="24"/>
              </w:rPr>
            </w:pPr>
            <w:r w:rsidRPr="00047650">
              <w:rPr>
                <w:rFonts w:ascii="Times New Roman" w:hAnsi="Times New Roman" w:cs="Times New Roman"/>
                <w:sz w:val="24"/>
                <w:szCs w:val="24"/>
              </w:rPr>
              <w:t xml:space="preserve">Земеделски земи, които не са били включени в </w:t>
            </w:r>
            <w:proofErr w:type="spellStart"/>
            <w:r w:rsidRPr="00047650">
              <w:rPr>
                <w:rFonts w:ascii="Times New Roman" w:hAnsi="Times New Roman" w:cs="Times New Roman"/>
                <w:sz w:val="24"/>
                <w:szCs w:val="24"/>
              </w:rPr>
              <w:t>сеитбооборот</w:t>
            </w:r>
            <w:proofErr w:type="spellEnd"/>
            <w:r w:rsidRPr="00047650">
              <w:rPr>
                <w:rFonts w:ascii="Times New Roman" w:hAnsi="Times New Roman" w:cs="Times New Roman"/>
                <w:sz w:val="24"/>
                <w:szCs w:val="24"/>
              </w:rPr>
              <w:t xml:space="preserve"> през последните 5 или повече години</w:t>
            </w:r>
          </w:p>
        </w:tc>
        <w:tc>
          <w:tcPr>
            <w:tcW w:w="5098" w:type="dxa"/>
          </w:tcPr>
          <w:p w14:paraId="35348811" w14:textId="0DB59984" w:rsidR="00521392" w:rsidRPr="00FF24C2" w:rsidRDefault="00521392" w:rsidP="00521392">
            <w:pPr>
              <w:jc w:val="both"/>
              <w:rPr>
                <w:rFonts w:ascii="Times New Roman" w:hAnsi="Times New Roman" w:cs="Times New Roman"/>
                <w:noProof/>
                <w:color w:val="000000"/>
                <w:sz w:val="24"/>
                <w:szCs w:val="24"/>
                <w:highlight w:val="yellow"/>
              </w:rPr>
            </w:pPr>
            <w:r>
              <w:rPr>
                <w:rFonts w:ascii="Times New Roman" w:hAnsi="Times New Roman" w:cs="Times New Roman"/>
                <w:sz w:val="24"/>
                <w:szCs w:val="24"/>
              </w:rPr>
              <w:t>З</w:t>
            </w:r>
            <w:r w:rsidRPr="00047650">
              <w:rPr>
                <w:rFonts w:ascii="Times New Roman" w:hAnsi="Times New Roman" w:cs="Times New Roman"/>
                <w:sz w:val="24"/>
                <w:szCs w:val="24"/>
              </w:rPr>
              <w:t>емеделски земи, върху които не е прилагана основна обработка на почвата(оран) през последните 5 или повече стопански години, считано от годината на кандидатстване</w:t>
            </w:r>
            <w:r>
              <w:rPr>
                <w:rFonts w:ascii="Times New Roman" w:hAnsi="Times New Roman" w:cs="Times New Roman"/>
                <w:sz w:val="24"/>
                <w:szCs w:val="24"/>
              </w:rPr>
              <w:t>.</w:t>
            </w:r>
          </w:p>
        </w:tc>
      </w:tr>
      <w:tr w:rsidR="00521392" w:rsidRPr="00A72136" w14:paraId="6C53847E" w14:textId="77777777" w:rsidTr="00527051">
        <w:tc>
          <w:tcPr>
            <w:tcW w:w="846" w:type="dxa"/>
          </w:tcPr>
          <w:p w14:paraId="3C038892" w14:textId="0197EB9A" w:rsidR="00521392" w:rsidRPr="00527051" w:rsidRDefault="00521392" w:rsidP="00521392">
            <w:pPr>
              <w:jc w:val="both"/>
              <w:rPr>
                <w:rFonts w:ascii="Times New Roman" w:hAnsi="Times New Roman" w:cs="Times New Roman"/>
                <w:sz w:val="24"/>
                <w:szCs w:val="24"/>
              </w:rPr>
            </w:pPr>
            <w:r w:rsidRPr="00E55CC5">
              <w:rPr>
                <w:rFonts w:ascii="Times New Roman" w:hAnsi="Times New Roman" w:cs="Times New Roman"/>
                <w:sz w:val="24"/>
                <w:szCs w:val="24"/>
              </w:rPr>
              <w:t>1</w:t>
            </w:r>
            <w:r>
              <w:rPr>
                <w:rFonts w:ascii="Times New Roman" w:hAnsi="Times New Roman" w:cs="Times New Roman"/>
                <w:sz w:val="24"/>
                <w:szCs w:val="24"/>
              </w:rPr>
              <w:t>4</w:t>
            </w:r>
            <w:r w:rsidRPr="00E55CC5">
              <w:rPr>
                <w:rFonts w:ascii="Times New Roman" w:hAnsi="Times New Roman" w:cs="Times New Roman"/>
                <w:sz w:val="24"/>
                <w:szCs w:val="24"/>
              </w:rPr>
              <w:t>.</w:t>
            </w:r>
          </w:p>
        </w:tc>
        <w:tc>
          <w:tcPr>
            <w:tcW w:w="3118" w:type="dxa"/>
          </w:tcPr>
          <w:p w14:paraId="6E9B195C" w14:textId="0ACF166D" w:rsidR="00521392" w:rsidRPr="00D81346" w:rsidRDefault="00521392" w:rsidP="00521392">
            <w:pPr>
              <w:jc w:val="both"/>
              <w:rPr>
                <w:rFonts w:ascii="Times New Roman" w:hAnsi="Times New Roman" w:cs="Times New Roman"/>
                <w:color w:val="000000"/>
                <w:sz w:val="24"/>
                <w:szCs w:val="24"/>
              </w:rPr>
            </w:pPr>
            <w:r w:rsidRPr="00047650">
              <w:rPr>
                <w:rFonts w:ascii="Times New Roman" w:hAnsi="Times New Roman" w:cs="Times New Roman"/>
                <w:sz w:val="24"/>
                <w:szCs w:val="24"/>
              </w:rPr>
              <w:t>Иглолистна култура</w:t>
            </w:r>
          </w:p>
        </w:tc>
        <w:tc>
          <w:tcPr>
            <w:tcW w:w="5098" w:type="dxa"/>
          </w:tcPr>
          <w:p w14:paraId="4F28D3D5" w14:textId="459C1349" w:rsidR="00521392" w:rsidRPr="00FF24C2" w:rsidRDefault="00521392" w:rsidP="00521392">
            <w:pPr>
              <w:jc w:val="both"/>
              <w:rPr>
                <w:rFonts w:ascii="Times New Roman" w:hAnsi="Times New Roman" w:cs="Times New Roman"/>
                <w:sz w:val="24"/>
                <w:szCs w:val="24"/>
              </w:rPr>
            </w:pPr>
            <w:r>
              <w:rPr>
                <w:rFonts w:ascii="Times New Roman" w:hAnsi="Times New Roman" w:cs="Times New Roman"/>
                <w:sz w:val="24"/>
                <w:szCs w:val="24"/>
              </w:rPr>
              <w:t>И</w:t>
            </w:r>
            <w:r w:rsidRPr="00047650">
              <w:rPr>
                <w:rFonts w:ascii="Times New Roman" w:hAnsi="Times New Roman" w:cs="Times New Roman"/>
                <w:sz w:val="24"/>
                <w:szCs w:val="24"/>
              </w:rPr>
              <w:t xml:space="preserve">зкуствено създадена гора чрез залесяване на фиданки от иглолистни видове или с тяхното </w:t>
            </w:r>
            <w:proofErr w:type="spellStart"/>
            <w:r w:rsidRPr="00047650">
              <w:rPr>
                <w:rFonts w:ascii="Times New Roman" w:hAnsi="Times New Roman" w:cs="Times New Roman"/>
                <w:sz w:val="24"/>
                <w:szCs w:val="24"/>
              </w:rPr>
              <w:t>преобладание</w:t>
            </w:r>
            <w:proofErr w:type="spellEnd"/>
            <w:r w:rsidRPr="00047650">
              <w:rPr>
                <w:rFonts w:ascii="Times New Roman" w:hAnsi="Times New Roman" w:cs="Times New Roman"/>
                <w:sz w:val="24"/>
                <w:szCs w:val="24"/>
              </w:rPr>
              <w:t xml:space="preserve"> повече от 8/10.</w:t>
            </w:r>
          </w:p>
        </w:tc>
      </w:tr>
      <w:tr w:rsidR="00521392" w:rsidRPr="00A72136" w14:paraId="441797C1" w14:textId="77777777" w:rsidTr="00527051">
        <w:tc>
          <w:tcPr>
            <w:tcW w:w="846" w:type="dxa"/>
          </w:tcPr>
          <w:p w14:paraId="5B0EC81D" w14:textId="30F4BBB9" w:rsidR="00521392" w:rsidRPr="00E55CC5" w:rsidRDefault="00521392" w:rsidP="00521392">
            <w:pPr>
              <w:jc w:val="both"/>
              <w:rPr>
                <w:rFonts w:ascii="Times New Roman" w:hAnsi="Times New Roman" w:cs="Times New Roman"/>
                <w:sz w:val="24"/>
                <w:szCs w:val="24"/>
              </w:rPr>
            </w:pPr>
            <w:r w:rsidRPr="00527051">
              <w:rPr>
                <w:rFonts w:ascii="Times New Roman" w:hAnsi="Times New Roman" w:cs="Times New Roman"/>
                <w:sz w:val="24"/>
                <w:szCs w:val="24"/>
              </w:rPr>
              <w:t>1</w:t>
            </w:r>
            <w:r>
              <w:rPr>
                <w:rFonts w:ascii="Times New Roman" w:hAnsi="Times New Roman" w:cs="Times New Roman"/>
                <w:sz w:val="24"/>
                <w:szCs w:val="24"/>
              </w:rPr>
              <w:t>5</w:t>
            </w:r>
            <w:r w:rsidRPr="00527051">
              <w:rPr>
                <w:rFonts w:ascii="Times New Roman" w:hAnsi="Times New Roman" w:cs="Times New Roman"/>
                <w:sz w:val="24"/>
                <w:szCs w:val="24"/>
              </w:rPr>
              <w:t>.</w:t>
            </w:r>
          </w:p>
        </w:tc>
        <w:tc>
          <w:tcPr>
            <w:tcW w:w="3118" w:type="dxa"/>
          </w:tcPr>
          <w:p w14:paraId="611FE191" w14:textId="0F9CC07F" w:rsidR="00521392" w:rsidRPr="00047650" w:rsidRDefault="00521392" w:rsidP="00521392">
            <w:pPr>
              <w:jc w:val="both"/>
              <w:rPr>
                <w:rFonts w:ascii="Times New Roman" w:hAnsi="Times New Roman" w:cs="Times New Roman"/>
                <w:sz w:val="24"/>
                <w:szCs w:val="24"/>
              </w:rPr>
            </w:pPr>
            <w:r w:rsidRPr="00D81346">
              <w:rPr>
                <w:rFonts w:ascii="Times New Roman" w:hAnsi="Times New Roman" w:cs="Times New Roman"/>
                <w:color w:val="000000"/>
                <w:sz w:val="24"/>
                <w:szCs w:val="24"/>
              </w:rPr>
              <w:t>Изкуствено създадени условия</w:t>
            </w:r>
          </w:p>
        </w:tc>
        <w:tc>
          <w:tcPr>
            <w:tcW w:w="5098" w:type="dxa"/>
          </w:tcPr>
          <w:p w14:paraId="1F1D5A22" w14:textId="0B918DF9" w:rsidR="00521392" w:rsidRDefault="00521392" w:rsidP="00521392">
            <w:pPr>
              <w:jc w:val="both"/>
              <w:rPr>
                <w:rFonts w:ascii="Times New Roman" w:hAnsi="Times New Roman" w:cs="Times New Roman"/>
                <w:sz w:val="24"/>
                <w:szCs w:val="24"/>
              </w:rPr>
            </w:pPr>
            <w:r w:rsidRPr="001C1FFE">
              <w:rPr>
                <w:rFonts w:ascii="Times New Roman" w:hAnsi="Times New Roman" w:cs="Times New Roman"/>
                <w:sz w:val="24"/>
                <w:szCs w:val="24"/>
              </w:rPr>
              <w:t xml:space="preserve">Всяко установено условие по смисъла на чл. </w:t>
            </w:r>
            <w:r>
              <w:rPr>
                <w:rFonts w:ascii="Times New Roman" w:hAnsi="Times New Roman" w:cs="Times New Roman"/>
                <w:sz w:val="24"/>
                <w:szCs w:val="24"/>
              </w:rPr>
              <w:t>62</w:t>
            </w:r>
            <w:r w:rsidRPr="001C1FFE">
              <w:rPr>
                <w:rFonts w:ascii="Times New Roman" w:hAnsi="Times New Roman" w:cs="Times New Roman"/>
                <w:sz w:val="24"/>
                <w:szCs w:val="24"/>
              </w:rPr>
              <w:t xml:space="preserve"> от Регламент (ЕС) № 2021/2116</w:t>
            </w:r>
            <w:r>
              <w:rPr>
                <w:rFonts w:ascii="Times New Roman" w:hAnsi="Times New Roman" w:cs="Times New Roman"/>
                <w:sz w:val="24"/>
                <w:szCs w:val="24"/>
              </w:rPr>
              <w:t>.</w:t>
            </w:r>
          </w:p>
        </w:tc>
      </w:tr>
      <w:tr w:rsidR="00521392" w:rsidRPr="00A72136" w14:paraId="25056A73" w14:textId="77777777" w:rsidTr="00527051">
        <w:tc>
          <w:tcPr>
            <w:tcW w:w="846" w:type="dxa"/>
          </w:tcPr>
          <w:p w14:paraId="582592F1" w14:textId="45355385" w:rsidR="00521392" w:rsidRPr="00527051" w:rsidRDefault="00521392" w:rsidP="00521392">
            <w:pPr>
              <w:jc w:val="both"/>
              <w:rPr>
                <w:rFonts w:ascii="Times New Roman" w:hAnsi="Times New Roman" w:cs="Times New Roman"/>
                <w:sz w:val="24"/>
                <w:szCs w:val="24"/>
              </w:rPr>
            </w:pPr>
            <w:r w:rsidRPr="00527051">
              <w:rPr>
                <w:rFonts w:ascii="Times New Roman" w:hAnsi="Times New Roman" w:cs="Times New Roman"/>
                <w:sz w:val="24"/>
                <w:szCs w:val="24"/>
              </w:rPr>
              <w:t>1</w:t>
            </w:r>
            <w:r>
              <w:rPr>
                <w:rFonts w:ascii="Times New Roman" w:hAnsi="Times New Roman" w:cs="Times New Roman"/>
                <w:sz w:val="24"/>
                <w:szCs w:val="24"/>
              </w:rPr>
              <w:t>6</w:t>
            </w:r>
            <w:r w:rsidRPr="00527051">
              <w:rPr>
                <w:rFonts w:ascii="Times New Roman" w:hAnsi="Times New Roman" w:cs="Times New Roman"/>
                <w:sz w:val="24"/>
                <w:szCs w:val="24"/>
              </w:rPr>
              <w:t>.</w:t>
            </w:r>
          </w:p>
        </w:tc>
        <w:tc>
          <w:tcPr>
            <w:tcW w:w="3118" w:type="dxa"/>
          </w:tcPr>
          <w:p w14:paraId="3482FA7F" w14:textId="6A004805" w:rsidR="00521392" w:rsidRPr="00D81346" w:rsidRDefault="00521392" w:rsidP="00521392">
            <w:pPr>
              <w:jc w:val="both"/>
              <w:rPr>
                <w:rFonts w:ascii="Times New Roman" w:hAnsi="Times New Roman" w:cs="Times New Roman"/>
                <w:color w:val="000000"/>
                <w:sz w:val="24"/>
                <w:szCs w:val="24"/>
              </w:rPr>
            </w:pPr>
            <w:r w:rsidRPr="00D81346">
              <w:rPr>
                <w:rFonts w:ascii="Times New Roman" w:hAnsi="Times New Roman" w:cs="Times New Roman"/>
                <w:color w:val="000000"/>
                <w:sz w:val="24"/>
                <w:szCs w:val="24"/>
              </w:rPr>
              <w:t>Интервенция</w:t>
            </w:r>
          </w:p>
        </w:tc>
        <w:tc>
          <w:tcPr>
            <w:tcW w:w="5098" w:type="dxa"/>
          </w:tcPr>
          <w:p w14:paraId="1FD0B6E6" w14:textId="27D7DB5C" w:rsidR="00521392" w:rsidRPr="00FF24C2" w:rsidRDefault="00521392" w:rsidP="00521392">
            <w:pPr>
              <w:jc w:val="both"/>
              <w:rPr>
                <w:rFonts w:ascii="Times New Roman" w:hAnsi="Times New Roman" w:cs="Times New Roman"/>
                <w:sz w:val="24"/>
                <w:szCs w:val="24"/>
              </w:rPr>
            </w:pPr>
            <w:r w:rsidRPr="00FF24C2">
              <w:rPr>
                <w:rFonts w:ascii="Times New Roman" w:hAnsi="Times New Roman" w:cs="Times New Roman"/>
                <w:sz w:val="24"/>
                <w:szCs w:val="24"/>
              </w:rPr>
              <w:t>Инструмент по смисъла на §1 т. 34 от допълнителните разпоредби на З</w:t>
            </w:r>
            <w:r>
              <w:rPr>
                <w:rFonts w:ascii="Times New Roman" w:hAnsi="Times New Roman" w:cs="Times New Roman"/>
                <w:sz w:val="24"/>
                <w:szCs w:val="24"/>
              </w:rPr>
              <w:t>ПЗП</w:t>
            </w:r>
            <w:r w:rsidRPr="00FF24C2">
              <w:rPr>
                <w:rFonts w:ascii="Times New Roman" w:hAnsi="Times New Roman" w:cs="Times New Roman"/>
                <w:sz w:val="24"/>
                <w:szCs w:val="24"/>
              </w:rPr>
              <w:t>.</w:t>
            </w:r>
          </w:p>
        </w:tc>
      </w:tr>
      <w:tr w:rsidR="00521392" w:rsidRPr="00A72136" w14:paraId="4FF87F73" w14:textId="77777777" w:rsidTr="00527051">
        <w:tc>
          <w:tcPr>
            <w:tcW w:w="846" w:type="dxa"/>
          </w:tcPr>
          <w:p w14:paraId="527B01AF" w14:textId="7D1A5D5B" w:rsidR="00521392" w:rsidRPr="00527051" w:rsidRDefault="00521392" w:rsidP="00521392">
            <w:pPr>
              <w:jc w:val="both"/>
              <w:rPr>
                <w:rFonts w:ascii="Times New Roman" w:hAnsi="Times New Roman" w:cs="Times New Roman"/>
                <w:sz w:val="24"/>
                <w:szCs w:val="24"/>
              </w:rPr>
            </w:pPr>
            <w:r w:rsidRPr="00527051">
              <w:rPr>
                <w:rFonts w:ascii="Times New Roman" w:hAnsi="Times New Roman" w:cs="Times New Roman"/>
                <w:sz w:val="24"/>
                <w:szCs w:val="24"/>
              </w:rPr>
              <w:t>1</w:t>
            </w:r>
            <w:r>
              <w:rPr>
                <w:rFonts w:ascii="Times New Roman" w:hAnsi="Times New Roman" w:cs="Times New Roman"/>
                <w:sz w:val="24"/>
                <w:szCs w:val="24"/>
              </w:rPr>
              <w:t>7</w:t>
            </w:r>
            <w:r w:rsidRPr="00527051">
              <w:rPr>
                <w:rFonts w:ascii="Times New Roman" w:hAnsi="Times New Roman" w:cs="Times New Roman"/>
                <w:sz w:val="24"/>
                <w:szCs w:val="24"/>
              </w:rPr>
              <w:t>.</w:t>
            </w:r>
          </w:p>
        </w:tc>
        <w:tc>
          <w:tcPr>
            <w:tcW w:w="3118" w:type="dxa"/>
          </w:tcPr>
          <w:p w14:paraId="53FC7A74" w14:textId="1F070F59" w:rsidR="00521392" w:rsidRPr="00D81346" w:rsidRDefault="00521392" w:rsidP="00521392">
            <w:pPr>
              <w:jc w:val="both"/>
              <w:rPr>
                <w:rFonts w:ascii="Times New Roman" w:hAnsi="Times New Roman" w:cs="Times New Roman"/>
                <w:color w:val="000000"/>
                <w:sz w:val="24"/>
                <w:szCs w:val="24"/>
              </w:rPr>
            </w:pPr>
            <w:proofErr w:type="spellStart"/>
            <w:r w:rsidRPr="00047650">
              <w:rPr>
                <w:rFonts w:ascii="Times New Roman" w:hAnsi="Times New Roman" w:cs="Times New Roman"/>
                <w:sz w:val="24"/>
                <w:szCs w:val="24"/>
              </w:rPr>
              <w:t>Лесонепригодна</w:t>
            </w:r>
            <w:proofErr w:type="spellEnd"/>
            <w:r w:rsidRPr="00047650">
              <w:rPr>
                <w:rFonts w:ascii="Times New Roman" w:hAnsi="Times New Roman" w:cs="Times New Roman"/>
                <w:sz w:val="24"/>
                <w:szCs w:val="24"/>
              </w:rPr>
              <w:t xml:space="preserve"> горска площ</w:t>
            </w:r>
          </w:p>
        </w:tc>
        <w:tc>
          <w:tcPr>
            <w:tcW w:w="5098" w:type="dxa"/>
          </w:tcPr>
          <w:p w14:paraId="17F292DA" w14:textId="6CE48246" w:rsidR="00521392" w:rsidRPr="00FF24C2" w:rsidRDefault="00521392" w:rsidP="00521392">
            <w:pPr>
              <w:jc w:val="both"/>
              <w:rPr>
                <w:rFonts w:ascii="Times New Roman" w:hAnsi="Times New Roman" w:cs="Times New Roman"/>
                <w:sz w:val="24"/>
                <w:szCs w:val="24"/>
              </w:rPr>
            </w:pPr>
            <w:r>
              <w:rPr>
                <w:rFonts w:ascii="Times New Roman" w:hAnsi="Times New Roman" w:cs="Times New Roman"/>
                <w:sz w:val="24"/>
                <w:szCs w:val="24"/>
              </w:rPr>
              <w:t>Г</w:t>
            </w:r>
            <w:r w:rsidRPr="00047650">
              <w:rPr>
                <w:rFonts w:ascii="Times New Roman" w:hAnsi="Times New Roman" w:cs="Times New Roman"/>
                <w:sz w:val="24"/>
                <w:szCs w:val="24"/>
              </w:rPr>
              <w:t>орска площ, обрасла с дървесна и храстова растителност, където повече от 60 % от площта е покрита със скали и където при изсичане на сега съществуващата растителност друга не може да се създаде</w:t>
            </w:r>
            <w:r>
              <w:rPr>
                <w:rFonts w:ascii="Times New Roman" w:hAnsi="Times New Roman" w:cs="Times New Roman"/>
                <w:sz w:val="24"/>
                <w:szCs w:val="24"/>
              </w:rPr>
              <w:t>.</w:t>
            </w:r>
          </w:p>
        </w:tc>
      </w:tr>
      <w:tr w:rsidR="003E7CF1" w:rsidRPr="00A72136" w14:paraId="46BEB74B" w14:textId="77777777" w:rsidTr="00527051">
        <w:tc>
          <w:tcPr>
            <w:tcW w:w="846" w:type="dxa"/>
          </w:tcPr>
          <w:p w14:paraId="0B3E38D8" w14:textId="64ACD7E7" w:rsidR="003E7CF1" w:rsidRPr="00527051" w:rsidRDefault="003E7CF1" w:rsidP="003E7CF1">
            <w:pPr>
              <w:jc w:val="both"/>
              <w:rPr>
                <w:rFonts w:ascii="Times New Roman" w:hAnsi="Times New Roman" w:cs="Times New Roman"/>
                <w:sz w:val="24"/>
                <w:szCs w:val="24"/>
              </w:rPr>
            </w:pPr>
            <w:r w:rsidRPr="00E55CC5">
              <w:rPr>
                <w:rFonts w:ascii="Times New Roman" w:hAnsi="Times New Roman" w:cs="Times New Roman"/>
                <w:sz w:val="24"/>
                <w:szCs w:val="24"/>
              </w:rPr>
              <w:t>1</w:t>
            </w:r>
            <w:r>
              <w:rPr>
                <w:rFonts w:ascii="Times New Roman" w:hAnsi="Times New Roman" w:cs="Times New Roman"/>
                <w:sz w:val="24"/>
                <w:szCs w:val="24"/>
              </w:rPr>
              <w:t>8</w:t>
            </w:r>
            <w:r w:rsidRPr="00E55CC5">
              <w:rPr>
                <w:rFonts w:ascii="Times New Roman" w:hAnsi="Times New Roman" w:cs="Times New Roman"/>
                <w:sz w:val="24"/>
                <w:szCs w:val="24"/>
              </w:rPr>
              <w:t>.</w:t>
            </w:r>
          </w:p>
        </w:tc>
        <w:tc>
          <w:tcPr>
            <w:tcW w:w="3118" w:type="dxa"/>
          </w:tcPr>
          <w:p w14:paraId="6D1776AE" w14:textId="776ED2FD" w:rsidR="003E7CF1" w:rsidRPr="00D81346" w:rsidRDefault="003E7CF1" w:rsidP="003E7CF1">
            <w:pPr>
              <w:jc w:val="both"/>
              <w:rPr>
                <w:rFonts w:ascii="Times New Roman" w:hAnsi="Times New Roman" w:cs="Times New Roman"/>
                <w:color w:val="000000"/>
                <w:sz w:val="24"/>
                <w:szCs w:val="24"/>
              </w:rPr>
            </w:pPr>
            <w:r>
              <w:rPr>
                <w:rFonts w:ascii="Times New Roman" w:hAnsi="Times New Roman" w:cs="Times New Roman"/>
                <w:sz w:val="24"/>
                <w:szCs w:val="24"/>
              </w:rPr>
              <w:t>Междинно плащане</w:t>
            </w:r>
            <w:r w:rsidRPr="00F931E3">
              <w:rPr>
                <w:rFonts w:ascii="Times New Roman" w:hAnsi="Times New Roman" w:cs="Times New Roman"/>
                <w:sz w:val="24"/>
                <w:szCs w:val="24"/>
              </w:rPr>
              <w:t xml:space="preserve"> </w:t>
            </w:r>
          </w:p>
        </w:tc>
        <w:tc>
          <w:tcPr>
            <w:tcW w:w="5098" w:type="dxa"/>
          </w:tcPr>
          <w:p w14:paraId="3830E49A" w14:textId="71A130F6" w:rsidR="003E7CF1" w:rsidRPr="00FF24C2" w:rsidRDefault="003E7CF1" w:rsidP="003E7CF1">
            <w:pPr>
              <w:jc w:val="both"/>
              <w:rPr>
                <w:rFonts w:ascii="Times New Roman" w:hAnsi="Times New Roman" w:cs="Times New Roman"/>
                <w:sz w:val="24"/>
                <w:szCs w:val="24"/>
              </w:rPr>
            </w:pPr>
            <w:r>
              <w:rPr>
                <w:rFonts w:ascii="Times New Roman" w:hAnsi="Times New Roman" w:cs="Times New Roman"/>
                <w:sz w:val="24"/>
                <w:szCs w:val="24"/>
              </w:rPr>
              <w:t>О</w:t>
            </w:r>
            <w:r w:rsidRPr="00F931E3">
              <w:rPr>
                <w:rFonts w:ascii="Times New Roman" w:hAnsi="Times New Roman" w:cs="Times New Roman"/>
                <w:sz w:val="24"/>
                <w:szCs w:val="24"/>
              </w:rPr>
              <w:t>бособена част от одобрената и извършена инвестиция.</w:t>
            </w:r>
          </w:p>
        </w:tc>
      </w:tr>
      <w:tr w:rsidR="003E7CF1" w:rsidRPr="00A72136" w14:paraId="77B29B22" w14:textId="77777777" w:rsidTr="00527051">
        <w:tc>
          <w:tcPr>
            <w:tcW w:w="846" w:type="dxa"/>
          </w:tcPr>
          <w:p w14:paraId="1D8A9FCD" w14:textId="745A3F74" w:rsidR="003E7CF1" w:rsidRPr="00527051" w:rsidRDefault="003E7CF1" w:rsidP="003E7CF1">
            <w:pPr>
              <w:jc w:val="both"/>
              <w:rPr>
                <w:rFonts w:ascii="Times New Roman" w:hAnsi="Times New Roman" w:cs="Times New Roman"/>
                <w:sz w:val="24"/>
                <w:szCs w:val="24"/>
              </w:rPr>
            </w:pPr>
            <w:r>
              <w:rPr>
                <w:rFonts w:ascii="Times New Roman" w:hAnsi="Times New Roman" w:cs="Times New Roman"/>
                <w:sz w:val="24"/>
                <w:szCs w:val="24"/>
              </w:rPr>
              <w:t>19</w:t>
            </w:r>
            <w:r w:rsidRPr="00527051">
              <w:rPr>
                <w:rFonts w:ascii="Times New Roman" w:hAnsi="Times New Roman" w:cs="Times New Roman"/>
                <w:sz w:val="24"/>
                <w:szCs w:val="24"/>
              </w:rPr>
              <w:t>.</w:t>
            </w:r>
          </w:p>
        </w:tc>
        <w:tc>
          <w:tcPr>
            <w:tcW w:w="3118" w:type="dxa"/>
          </w:tcPr>
          <w:p w14:paraId="6A212FFF" w14:textId="4FE053B7" w:rsidR="003E7CF1" w:rsidRPr="00527051" w:rsidRDefault="003E7CF1" w:rsidP="003E7CF1">
            <w:pPr>
              <w:jc w:val="both"/>
              <w:rPr>
                <w:rFonts w:ascii="Times New Roman" w:hAnsi="Times New Roman" w:cs="Times New Roman"/>
                <w:sz w:val="24"/>
                <w:szCs w:val="24"/>
              </w:rPr>
            </w:pPr>
            <w:r>
              <w:rPr>
                <w:rFonts w:ascii="Times New Roman" w:hAnsi="Times New Roman" w:cs="Times New Roman"/>
                <w:sz w:val="24"/>
                <w:szCs w:val="24"/>
              </w:rPr>
              <w:t>М</w:t>
            </w:r>
            <w:r w:rsidRPr="006F7A72">
              <w:rPr>
                <w:rFonts w:ascii="Times New Roman" w:hAnsi="Times New Roman" w:cs="Times New Roman"/>
                <w:sz w:val="24"/>
                <w:szCs w:val="24"/>
              </w:rPr>
              <w:t>естни дървесни /храстови видове</w:t>
            </w:r>
          </w:p>
        </w:tc>
        <w:tc>
          <w:tcPr>
            <w:tcW w:w="5098" w:type="dxa"/>
          </w:tcPr>
          <w:p w14:paraId="163B3024" w14:textId="6BF8612E" w:rsidR="003E7CF1" w:rsidRPr="00527051" w:rsidRDefault="003E7CF1" w:rsidP="003E7CF1">
            <w:pPr>
              <w:jc w:val="both"/>
              <w:rPr>
                <w:rFonts w:ascii="Times New Roman" w:hAnsi="Times New Roman" w:cs="Times New Roman"/>
                <w:sz w:val="24"/>
                <w:szCs w:val="24"/>
              </w:rPr>
            </w:pPr>
            <w:r>
              <w:rPr>
                <w:rFonts w:ascii="Times New Roman" w:hAnsi="Times New Roman" w:cs="Times New Roman"/>
                <w:sz w:val="24"/>
                <w:szCs w:val="24"/>
              </w:rPr>
              <w:t>В</w:t>
            </w:r>
            <w:r w:rsidRPr="00297F8A">
              <w:rPr>
                <w:rFonts w:ascii="Times New Roman" w:hAnsi="Times New Roman" w:cs="Times New Roman"/>
                <w:sz w:val="24"/>
                <w:szCs w:val="24"/>
              </w:rPr>
              <w:t>идове естествено разпространени в природата на страната. Местните видове са включени в Класификационната схема на типовете горски месторастения в Република България (2011 г.).</w:t>
            </w:r>
          </w:p>
        </w:tc>
      </w:tr>
      <w:tr w:rsidR="003E7CF1" w:rsidRPr="00A72136" w14:paraId="1F2463EC" w14:textId="77777777" w:rsidTr="00527051">
        <w:tc>
          <w:tcPr>
            <w:tcW w:w="846" w:type="dxa"/>
          </w:tcPr>
          <w:p w14:paraId="19F66130" w14:textId="7A8A4B27" w:rsidR="003E7CF1" w:rsidRPr="00E55CC5" w:rsidRDefault="003E7CF1" w:rsidP="003E7CF1">
            <w:pPr>
              <w:jc w:val="both"/>
              <w:rPr>
                <w:rFonts w:ascii="Times New Roman" w:hAnsi="Times New Roman" w:cs="Times New Roman"/>
                <w:sz w:val="24"/>
                <w:szCs w:val="24"/>
              </w:rPr>
            </w:pPr>
            <w:r>
              <w:rPr>
                <w:rFonts w:ascii="Times New Roman" w:hAnsi="Times New Roman" w:cs="Times New Roman"/>
                <w:sz w:val="24"/>
                <w:szCs w:val="24"/>
              </w:rPr>
              <w:t>20</w:t>
            </w:r>
            <w:r w:rsidRPr="00527051">
              <w:rPr>
                <w:rFonts w:ascii="Times New Roman" w:hAnsi="Times New Roman" w:cs="Times New Roman"/>
                <w:sz w:val="24"/>
                <w:szCs w:val="24"/>
              </w:rPr>
              <w:t>.</w:t>
            </w:r>
          </w:p>
        </w:tc>
        <w:tc>
          <w:tcPr>
            <w:tcW w:w="3118" w:type="dxa"/>
          </w:tcPr>
          <w:p w14:paraId="1BFB2F67" w14:textId="32B5096A" w:rsidR="003E7CF1" w:rsidRDefault="003E7CF1" w:rsidP="003E7CF1">
            <w:pPr>
              <w:jc w:val="both"/>
              <w:rPr>
                <w:rFonts w:ascii="Times New Roman" w:hAnsi="Times New Roman" w:cs="Times New Roman"/>
                <w:sz w:val="24"/>
                <w:szCs w:val="24"/>
              </w:rPr>
            </w:pPr>
            <w:r w:rsidRPr="00047650">
              <w:rPr>
                <w:rFonts w:ascii="Times New Roman" w:hAnsi="Times New Roman" w:cs="Times New Roman"/>
                <w:sz w:val="24"/>
                <w:szCs w:val="24"/>
              </w:rPr>
              <w:t>Месторастене</w:t>
            </w:r>
          </w:p>
        </w:tc>
        <w:tc>
          <w:tcPr>
            <w:tcW w:w="5098" w:type="dxa"/>
          </w:tcPr>
          <w:p w14:paraId="0E564868" w14:textId="6636E9F8" w:rsidR="003E7CF1" w:rsidRDefault="003E7CF1" w:rsidP="003E7CF1">
            <w:pPr>
              <w:jc w:val="both"/>
              <w:rPr>
                <w:rFonts w:ascii="Times New Roman" w:hAnsi="Times New Roman" w:cs="Times New Roman"/>
                <w:sz w:val="24"/>
                <w:szCs w:val="24"/>
              </w:rPr>
            </w:pPr>
            <w:r>
              <w:rPr>
                <w:rFonts w:ascii="Times New Roman" w:hAnsi="Times New Roman" w:cs="Times New Roman"/>
                <w:sz w:val="24"/>
                <w:szCs w:val="24"/>
              </w:rPr>
              <w:t>З</w:t>
            </w:r>
            <w:r w:rsidRPr="00047650">
              <w:rPr>
                <w:rFonts w:ascii="Times New Roman" w:hAnsi="Times New Roman" w:cs="Times New Roman"/>
                <w:sz w:val="24"/>
                <w:szCs w:val="24"/>
              </w:rPr>
              <w:t xml:space="preserve">еми в рамките на един </w:t>
            </w:r>
            <w:proofErr w:type="spellStart"/>
            <w:r w:rsidRPr="00047650">
              <w:rPr>
                <w:rFonts w:ascii="Times New Roman" w:hAnsi="Times New Roman" w:cs="Times New Roman"/>
                <w:sz w:val="24"/>
                <w:szCs w:val="24"/>
              </w:rPr>
              <w:t>подпояс</w:t>
            </w:r>
            <w:proofErr w:type="spellEnd"/>
            <w:r w:rsidRPr="00047650">
              <w:rPr>
                <w:rFonts w:ascii="Times New Roman" w:hAnsi="Times New Roman" w:cs="Times New Roman"/>
                <w:sz w:val="24"/>
                <w:szCs w:val="24"/>
              </w:rPr>
              <w:t xml:space="preserve"> на </w:t>
            </w:r>
            <w:proofErr w:type="spellStart"/>
            <w:r w:rsidRPr="00047650">
              <w:rPr>
                <w:rFonts w:ascii="Times New Roman" w:hAnsi="Times New Roman" w:cs="Times New Roman"/>
                <w:sz w:val="24"/>
                <w:szCs w:val="24"/>
              </w:rPr>
              <w:t>горскорастителната</w:t>
            </w:r>
            <w:proofErr w:type="spellEnd"/>
            <w:r w:rsidRPr="00047650">
              <w:rPr>
                <w:rFonts w:ascii="Times New Roman" w:hAnsi="Times New Roman" w:cs="Times New Roman"/>
                <w:sz w:val="24"/>
                <w:szCs w:val="24"/>
              </w:rPr>
              <w:t xml:space="preserve"> област с относително еднородни почвено-климатични условия, които са подходящи за развитие на определена </w:t>
            </w:r>
            <w:proofErr w:type="spellStart"/>
            <w:r w:rsidRPr="00047650">
              <w:rPr>
                <w:rFonts w:ascii="Times New Roman" w:hAnsi="Times New Roman" w:cs="Times New Roman"/>
                <w:sz w:val="24"/>
                <w:szCs w:val="24"/>
              </w:rPr>
              <w:lastRenderedPageBreak/>
              <w:t>горскодървесна</w:t>
            </w:r>
            <w:proofErr w:type="spellEnd"/>
            <w:r w:rsidRPr="00047650">
              <w:rPr>
                <w:rFonts w:ascii="Times New Roman" w:hAnsi="Times New Roman" w:cs="Times New Roman"/>
                <w:sz w:val="24"/>
                <w:szCs w:val="24"/>
              </w:rPr>
              <w:t xml:space="preserve"> растителност и имат специфично ниво на потенциална продуктивност. Определянето на типа месторастене се извършва въз основа на Класификационна схема на типовете горски месторастения в Република България (2011 г.) и Инструкция за установяване и картиране на типовете месторастения и определяне на състава на </w:t>
            </w:r>
            <w:proofErr w:type="spellStart"/>
            <w:r w:rsidRPr="00047650">
              <w:rPr>
                <w:rFonts w:ascii="Times New Roman" w:hAnsi="Times New Roman" w:cs="Times New Roman"/>
                <w:sz w:val="24"/>
                <w:szCs w:val="24"/>
              </w:rPr>
              <w:t>дендроценозите</w:t>
            </w:r>
            <w:proofErr w:type="spellEnd"/>
            <w:r w:rsidRPr="00047650">
              <w:rPr>
                <w:rFonts w:ascii="Times New Roman" w:hAnsi="Times New Roman" w:cs="Times New Roman"/>
                <w:sz w:val="24"/>
                <w:szCs w:val="24"/>
              </w:rPr>
              <w:t xml:space="preserve"> (2011 г.).</w:t>
            </w:r>
          </w:p>
        </w:tc>
      </w:tr>
      <w:tr w:rsidR="003E7CF1" w:rsidRPr="00A72136" w14:paraId="141093E7" w14:textId="77777777" w:rsidTr="00527051">
        <w:tc>
          <w:tcPr>
            <w:tcW w:w="846" w:type="dxa"/>
          </w:tcPr>
          <w:p w14:paraId="521A19AB" w14:textId="7AD59CEC" w:rsidR="003E7CF1" w:rsidRPr="00527051" w:rsidRDefault="003E7CF1" w:rsidP="003E7CF1">
            <w:pPr>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3118" w:type="dxa"/>
          </w:tcPr>
          <w:p w14:paraId="4E579328" w14:textId="63BAAD5A" w:rsidR="003E7CF1" w:rsidRDefault="003E7CF1" w:rsidP="003E7CF1">
            <w:pPr>
              <w:jc w:val="both"/>
              <w:rPr>
                <w:rFonts w:ascii="Times New Roman" w:hAnsi="Times New Roman" w:cs="Times New Roman"/>
                <w:sz w:val="24"/>
                <w:szCs w:val="24"/>
              </w:rPr>
            </w:pPr>
            <w:r w:rsidRPr="00D81346">
              <w:rPr>
                <w:rFonts w:ascii="Times New Roman" w:hAnsi="Times New Roman" w:cs="Times New Roman"/>
                <w:color w:val="000000"/>
                <w:sz w:val="24"/>
                <w:szCs w:val="24"/>
              </w:rPr>
              <w:t>Независими оферти</w:t>
            </w:r>
          </w:p>
        </w:tc>
        <w:tc>
          <w:tcPr>
            <w:tcW w:w="5098" w:type="dxa"/>
          </w:tcPr>
          <w:p w14:paraId="0B9942DF" w14:textId="77777777" w:rsidR="003E7CF1" w:rsidRPr="00C13C2D" w:rsidRDefault="003E7CF1" w:rsidP="003E7CF1">
            <w:pPr>
              <w:jc w:val="both"/>
              <w:rPr>
                <w:rFonts w:ascii="Times New Roman" w:hAnsi="Times New Roman" w:cs="Times New Roman"/>
                <w:sz w:val="24"/>
                <w:szCs w:val="24"/>
              </w:rPr>
            </w:pPr>
            <w:r w:rsidRPr="00C13C2D">
              <w:rPr>
                <w:rFonts w:ascii="Times New Roman" w:hAnsi="Times New Roman" w:cs="Times New Roman"/>
                <w:sz w:val="24"/>
                <w:szCs w:val="24"/>
              </w:rPr>
              <w:t>Оферти, подадени от лица, които не се намират в следната свързаност помежду си или спрямо кандидата:</w:t>
            </w:r>
          </w:p>
          <w:p w14:paraId="11A70B14" w14:textId="77777777" w:rsidR="003E7CF1" w:rsidRPr="00C13C2D" w:rsidRDefault="003E7CF1" w:rsidP="003E7CF1">
            <w:pPr>
              <w:ind w:firstLine="174"/>
              <w:jc w:val="both"/>
              <w:rPr>
                <w:rFonts w:ascii="Times New Roman" w:hAnsi="Times New Roman" w:cs="Times New Roman"/>
                <w:sz w:val="24"/>
                <w:szCs w:val="24"/>
              </w:rPr>
            </w:pPr>
            <w:r w:rsidRPr="00C13C2D">
              <w:rPr>
                <w:rFonts w:ascii="Times New Roman" w:hAnsi="Times New Roman" w:cs="Times New Roman"/>
                <w:sz w:val="24"/>
                <w:szCs w:val="24"/>
              </w:rPr>
              <w:t>а) едното участва в управлението на дружеството на другото;</w:t>
            </w:r>
          </w:p>
          <w:p w14:paraId="5060BC3B" w14:textId="77777777" w:rsidR="003E7CF1" w:rsidRPr="00C13C2D" w:rsidRDefault="003E7CF1" w:rsidP="003E7CF1">
            <w:pPr>
              <w:ind w:firstLine="174"/>
              <w:jc w:val="both"/>
              <w:rPr>
                <w:rFonts w:ascii="Times New Roman" w:hAnsi="Times New Roman" w:cs="Times New Roman"/>
                <w:sz w:val="24"/>
                <w:szCs w:val="24"/>
              </w:rPr>
            </w:pPr>
            <w:r w:rsidRPr="00C13C2D">
              <w:rPr>
                <w:rFonts w:ascii="Times New Roman" w:hAnsi="Times New Roman" w:cs="Times New Roman"/>
                <w:sz w:val="24"/>
                <w:szCs w:val="24"/>
              </w:rPr>
              <w:t>б) съдружници, с изключение на съдружници в дружествата по чл. 357 от Закона за задълженията и договорите, които са създадени с друга цел;</w:t>
            </w:r>
          </w:p>
          <w:p w14:paraId="2A220597" w14:textId="77777777" w:rsidR="003E7CF1" w:rsidRPr="00C13C2D" w:rsidRDefault="003E7CF1" w:rsidP="003E7CF1">
            <w:pPr>
              <w:ind w:firstLine="174"/>
              <w:jc w:val="both"/>
              <w:rPr>
                <w:rFonts w:ascii="Times New Roman" w:hAnsi="Times New Roman" w:cs="Times New Roman"/>
                <w:sz w:val="24"/>
                <w:szCs w:val="24"/>
              </w:rPr>
            </w:pPr>
            <w:r w:rsidRPr="00C13C2D">
              <w:rPr>
                <w:rFonts w:ascii="Times New Roman" w:hAnsi="Times New Roman" w:cs="Times New Roman"/>
                <w:sz w:val="24"/>
                <w:szCs w:val="24"/>
              </w:rPr>
              <w:t>в) съвместно контролират пряко трето лице;</w:t>
            </w:r>
          </w:p>
          <w:p w14:paraId="763D49BE" w14:textId="77777777" w:rsidR="003E7CF1" w:rsidRPr="00C13C2D" w:rsidRDefault="003E7CF1" w:rsidP="003E7CF1">
            <w:pPr>
              <w:ind w:firstLine="174"/>
              <w:jc w:val="both"/>
              <w:rPr>
                <w:rFonts w:ascii="Times New Roman" w:hAnsi="Times New Roman" w:cs="Times New Roman"/>
                <w:sz w:val="24"/>
                <w:szCs w:val="24"/>
              </w:rPr>
            </w:pPr>
            <w:r w:rsidRPr="00C13C2D">
              <w:rPr>
                <w:rFonts w:ascii="Times New Roman" w:hAnsi="Times New Roman" w:cs="Times New Roman"/>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284300B3" w14:textId="77777777" w:rsidR="003E7CF1" w:rsidRPr="00C13C2D" w:rsidRDefault="003E7CF1" w:rsidP="003E7CF1">
            <w:pPr>
              <w:ind w:firstLine="174"/>
              <w:jc w:val="both"/>
              <w:rPr>
                <w:rFonts w:ascii="Times New Roman" w:hAnsi="Times New Roman" w:cs="Times New Roman"/>
                <w:sz w:val="24"/>
                <w:szCs w:val="24"/>
              </w:rPr>
            </w:pPr>
            <w:r w:rsidRPr="00C13C2D">
              <w:rPr>
                <w:rFonts w:ascii="Times New Roman" w:hAnsi="Times New Roman" w:cs="Times New Roman"/>
                <w:sz w:val="24"/>
                <w:szCs w:val="24"/>
              </w:rPr>
              <w:t>д) едното лице притежава повече от половината от броя на гласовете в общото събрание на другото лице;</w:t>
            </w:r>
          </w:p>
          <w:p w14:paraId="10B53DCD" w14:textId="2D7EA47A" w:rsidR="003E7CF1" w:rsidRDefault="003E7CF1" w:rsidP="003E7CF1">
            <w:pPr>
              <w:jc w:val="both"/>
              <w:rPr>
                <w:rFonts w:ascii="Times New Roman" w:hAnsi="Times New Roman" w:cs="Times New Roman"/>
                <w:sz w:val="24"/>
                <w:szCs w:val="24"/>
              </w:rPr>
            </w:pPr>
            <w:r w:rsidRPr="00C13C2D">
              <w:rPr>
                <w:rFonts w:ascii="Times New Roman" w:hAnsi="Times New Roman" w:cs="Times New Roman"/>
                <w:sz w:val="24"/>
                <w:szCs w:val="24"/>
              </w:rPr>
              <w:t>е) лицата, чиято дейност се контролира пряко или косвено от трето лице – физическо или юридическо.</w:t>
            </w:r>
          </w:p>
        </w:tc>
      </w:tr>
      <w:tr w:rsidR="003E7CF1" w:rsidRPr="00A72136" w14:paraId="66774107" w14:textId="77777777" w:rsidTr="00527051">
        <w:tc>
          <w:tcPr>
            <w:tcW w:w="846" w:type="dxa"/>
          </w:tcPr>
          <w:p w14:paraId="5B06C1C2" w14:textId="1C39CC3B" w:rsidR="003E7CF1" w:rsidRPr="00527051" w:rsidRDefault="003E7CF1" w:rsidP="003E7CF1">
            <w:pPr>
              <w:jc w:val="both"/>
              <w:rPr>
                <w:rFonts w:ascii="Times New Roman" w:hAnsi="Times New Roman" w:cs="Times New Roman"/>
                <w:sz w:val="24"/>
                <w:szCs w:val="24"/>
              </w:rPr>
            </w:pPr>
            <w:r>
              <w:rPr>
                <w:rFonts w:ascii="Times New Roman" w:hAnsi="Times New Roman" w:cs="Times New Roman"/>
                <w:sz w:val="24"/>
                <w:szCs w:val="24"/>
              </w:rPr>
              <w:t>22.</w:t>
            </w:r>
          </w:p>
        </w:tc>
        <w:tc>
          <w:tcPr>
            <w:tcW w:w="3118" w:type="dxa"/>
          </w:tcPr>
          <w:p w14:paraId="2D441C33" w14:textId="6E78A0CD" w:rsidR="003E7CF1" w:rsidRPr="00D81346" w:rsidRDefault="003E7CF1" w:rsidP="003E7CF1">
            <w:pPr>
              <w:jc w:val="both"/>
              <w:rPr>
                <w:rFonts w:ascii="Times New Roman" w:hAnsi="Times New Roman" w:cs="Times New Roman"/>
                <w:color w:val="000000"/>
                <w:sz w:val="24"/>
                <w:szCs w:val="24"/>
              </w:rPr>
            </w:pPr>
            <w:r w:rsidRPr="001E6B38">
              <w:rPr>
                <w:rFonts w:ascii="Times New Roman" w:hAnsi="Times New Roman" w:cs="Times New Roman"/>
                <w:sz w:val="24"/>
                <w:szCs w:val="24"/>
              </w:rPr>
              <w:t>Неземеделските земи</w:t>
            </w:r>
          </w:p>
        </w:tc>
        <w:tc>
          <w:tcPr>
            <w:tcW w:w="5098" w:type="dxa"/>
          </w:tcPr>
          <w:p w14:paraId="554C2D6B" w14:textId="24BDD96D" w:rsidR="003E7CF1" w:rsidRPr="00FF24C2" w:rsidRDefault="003E7CF1" w:rsidP="001B118E">
            <w:pPr>
              <w:jc w:val="both"/>
              <w:rPr>
                <w:rFonts w:ascii="Times New Roman" w:hAnsi="Times New Roman" w:cs="Times New Roman"/>
                <w:sz w:val="24"/>
                <w:szCs w:val="24"/>
              </w:rPr>
            </w:pPr>
            <w:r>
              <w:rPr>
                <w:rFonts w:ascii="Times New Roman" w:hAnsi="Times New Roman" w:cs="Times New Roman"/>
                <w:sz w:val="24"/>
                <w:szCs w:val="24"/>
              </w:rPr>
              <w:t>Г</w:t>
            </w:r>
            <w:r w:rsidRPr="001E6B38">
              <w:rPr>
                <w:rFonts w:ascii="Times New Roman" w:hAnsi="Times New Roman" w:cs="Times New Roman"/>
                <w:sz w:val="24"/>
                <w:szCs w:val="24"/>
              </w:rPr>
              <w:t>олини по смисъла на Закона за горите, които не са били гора поне 15 години преди залесяването им</w:t>
            </w:r>
            <w:r>
              <w:rPr>
                <w:rFonts w:ascii="Times New Roman" w:hAnsi="Times New Roman" w:cs="Times New Roman"/>
                <w:sz w:val="24"/>
                <w:szCs w:val="24"/>
              </w:rPr>
              <w:t>.</w:t>
            </w:r>
          </w:p>
        </w:tc>
      </w:tr>
      <w:tr w:rsidR="003E7CF1" w:rsidRPr="00A72136" w14:paraId="790E037B" w14:textId="77777777" w:rsidTr="00527051">
        <w:tc>
          <w:tcPr>
            <w:tcW w:w="846" w:type="dxa"/>
          </w:tcPr>
          <w:p w14:paraId="08069D9C" w14:textId="5FB63F2C" w:rsidR="003E7CF1" w:rsidRDefault="003E7CF1" w:rsidP="003E7CF1">
            <w:pPr>
              <w:jc w:val="both"/>
              <w:rPr>
                <w:rFonts w:ascii="Times New Roman" w:hAnsi="Times New Roman" w:cs="Times New Roman"/>
                <w:sz w:val="24"/>
                <w:szCs w:val="24"/>
              </w:rPr>
            </w:pPr>
            <w:r>
              <w:rPr>
                <w:rFonts w:ascii="Times New Roman" w:hAnsi="Times New Roman" w:cs="Times New Roman"/>
                <w:sz w:val="24"/>
                <w:szCs w:val="24"/>
              </w:rPr>
              <w:t>23.</w:t>
            </w:r>
          </w:p>
        </w:tc>
        <w:tc>
          <w:tcPr>
            <w:tcW w:w="3118" w:type="dxa"/>
          </w:tcPr>
          <w:p w14:paraId="00D92B03" w14:textId="224AF54E" w:rsidR="003E7CF1" w:rsidRPr="00D81346" w:rsidRDefault="003E7CF1" w:rsidP="003E7CF1">
            <w:pPr>
              <w:jc w:val="both"/>
              <w:rPr>
                <w:rFonts w:ascii="Times New Roman" w:hAnsi="Times New Roman" w:cs="Times New Roman"/>
                <w:color w:val="000000"/>
                <w:sz w:val="24"/>
                <w:szCs w:val="24"/>
              </w:rPr>
            </w:pPr>
            <w:r w:rsidRPr="001E6B38">
              <w:rPr>
                <w:rFonts w:ascii="Times New Roman" w:hAnsi="Times New Roman" w:cs="Times New Roman"/>
                <w:sz w:val="24"/>
                <w:szCs w:val="24"/>
              </w:rPr>
              <w:t>Неместен вид</w:t>
            </w:r>
          </w:p>
        </w:tc>
        <w:tc>
          <w:tcPr>
            <w:tcW w:w="5098" w:type="dxa"/>
          </w:tcPr>
          <w:p w14:paraId="2653D48E" w14:textId="30B1687C" w:rsidR="003E7CF1" w:rsidRPr="00C13C2D" w:rsidRDefault="003E7CF1" w:rsidP="003E7CF1">
            <w:pPr>
              <w:jc w:val="both"/>
              <w:rPr>
                <w:rFonts w:ascii="Times New Roman" w:hAnsi="Times New Roman" w:cs="Times New Roman"/>
                <w:sz w:val="24"/>
                <w:szCs w:val="24"/>
              </w:rPr>
            </w:pPr>
            <w:r>
              <w:rPr>
                <w:rFonts w:ascii="Times New Roman" w:hAnsi="Times New Roman" w:cs="Times New Roman"/>
                <w:sz w:val="24"/>
                <w:szCs w:val="24"/>
              </w:rPr>
              <w:t xml:space="preserve">Дървесен </w:t>
            </w:r>
            <w:r w:rsidRPr="001E6B38">
              <w:rPr>
                <w:rFonts w:ascii="Times New Roman" w:hAnsi="Times New Roman" w:cs="Times New Roman"/>
                <w:sz w:val="24"/>
                <w:szCs w:val="24"/>
              </w:rPr>
              <w:t>вид, който в естествено състояние не се среща и не е бил разпространен в миналото в даден район</w:t>
            </w:r>
            <w:r>
              <w:rPr>
                <w:rFonts w:ascii="Times New Roman" w:hAnsi="Times New Roman" w:cs="Times New Roman"/>
                <w:sz w:val="24"/>
                <w:szCs w:val="24"/>
              </w:rPr>
              <w:t>.</w:t>
            </w:r>
          </w:p>
        </w:tc>
      </w:tr>
      <w:tr w:rsidR="003E7CF1" w:rsidRPr="00A72136" w14:paraId="671E537D" w14:textId="77777777" w:rsidTr="00527051">
        <w:tc>
          <w:tcPr>
            <w:tcW w:w="846" w:type="dxa"/>
          </w:tcPr>
          <w:p w14:paraId="29A87E5B" w14:textId="1142C8E0" w:rsidR="003E7CF1" w:rsidRDefault="003E7CF1" w:rsidP="003E7CF1">
            <w:pPr>
              <w:jc w:val="both"/>
              <w:rPr>
                <w:rFonts w:ascii="Times New Roman" w:hAnsi="Times New Roman" w:cs="Times New Roman"/>
                <w:sz w:val="24"/>
                <w:szCs w:val="24"/>
              </w:rPr>
            </w:pPr>
            <w:r>
              <w:rPr>
                <w:rFonts w:ascii="Times New Roman" w:hAnsi="Times New Roman" w:cs="Times New Roman"/>
                <w:sz w:val="24"/>
                <w:szCs w:val="24"/>
              </w:rPr>
              <w:t>24.</w:t>
            </w:r>
          </w:p>
        </w:tc>
        <w:tc>
          <w:tcPr>
            <w:tcW w:w="3118" w:type="dxa"/>
          </w:tcPr>
          <w:p w14:paraId="4004443F" w14:textId="21022AE6" w:rsidR="003E7CF1" w:rsidRPr="00D81346" w:rsidRDefault="003E7CF1" w:rsidP="003E7CF1">
            <w:pPr>
              <w:jc w:val="both"/>
              <w:rPr>
                <w:rFonts w:ascii="Times New Roman" w:hAnsi="Times New Roman" w:cs="Times New Roman"/>
                <w:color w:val="000000"/>
                <w:sz w:val="24"/>
                <w:szCs w:val="24"/>
              </w:rPr>
            </w:pPr>
            <w:r w:rsidRPr="00D81346">
              <w:rPr>
                <w:rFonts w:ascii="Times New Roman" w:hAnsi="Times New Roman"/>
                <w:sz w:val="24"/>
              </w:rPr>
              <w:t>Непреодолима сила и извънредни обстоятелства</w:t>
            </w:r>
          </w:p>
        </w:tc>
        <w:tc>
          <w:tcPr>
            <w:tcW w:w="5098" w:type="dxa"/>
          </w:tcPr>
          <w:p w14:paraId="7EBB00E5" w14:textId="6B3488D4" w:rsidR="003E7CF1" w:rsidRPr="00C13C2D" w:rsidRDefault="003E7CF1" w:rsidP="003E7CF1">
            <w:pPr>
              <w:jc w:val="both"/>
              <w:rPr>
                <w:rFonts w:ascii="Times New Roman" w:hAnsi="Times New Roman" w:cs="Times New Roman"/>
                <w:sz w:val="24"/>
                <w:szCs w:val="24"/>
              </w:rPr>
            </w:pPr>
            <w:r w:rsidRPr="00FF24C2">
              <w:rPr>
                <w:rFonts w:ascii="Times New Roman" w:hAnsi="Times New Roman" w:cs="Times New Roman"/>
                <w:sz w:val="24"/>
                <w:szCs w:val="24"/>
              </w:rPr>
              <w:t>Обстоятелства по смисъла на</w:t>
            </w:r>
            <w:r w:rsidRPr="00FF24C2">
              <w:t xml:space="preserve"> </w:t>
            </w:r>
            <w:r w:rsidRPr="00FF24C2">
              <w:rPr>
                <w:rFonts w:ascii="Times New Roman" w:hAnsi="Times New Roman" w:cs="Times New Roman"/>
                <w:sz w:val="24"/>
                <w:szCs w:val="24"/>
              </w:rPr>
              <w:t>чл. 3 от Регламент (ЕС) 2021/2116.</w:t>
            </w:r>
          </w:p>
        </w:tc>
      </w:tr>
      <w:tr w:rsidR="003E7CF1" w:rsidRPr="00A72136" w14:paraId="16D843C4" w14:textId="77777777" w:rsidTr="00527051">
        <w:tc>
          <w:tcPr>
            <w:tcW w:w="846" w:type="dxa"/>
          </w:tcPr>
          <w:p w14:paraId="1175DDD2" w14:textId="598708D8" w:rsidR="003E7CF1" w:rsidRPr="00527051" w:rsidRDefault="003E7CF1" w:rsidP="003E7CF1">
            <w:pPr>
              <w:jc w:val="both"/>
              <w:rPr>
                <w:rFonts w:ascii="Times New Roman" w:hAnsi="Times New Roman" w:cs="Times New Roman"/>
                <w:sz w:val="24"/>
                <w:szCs w:val="24"/>
              </w:rPr>
            </w:pPr>
            <w:r>
              <w:rPr>
                <w:rFonts w:ascii="Times New Roman" w:hAnsi="Times New Roman" w:cs="Times New Roman"/>
                <w:sz w:val="24"/>
                <w:szCs w:val="24"/>
              </w:rPr>
              <w:t>25.</w:t>
            </w:r>
          </w:p>
        </w:tc>
        <w:tc>
          <w:tcPr>
            <w:tcW w:w="3118" w:type="dxa"/>
          </w:tcPr>
          <w:p w14:paraId="71CB7AFB" w14:textId="59720D99" w:rsidR="003E7CF1" w:rsidRPr="00D81346" w:rsidRDefault="003E7CF1" w:rsidP="003E7CF1">
            <w:pPr>
              <w:jc w:val="both"/>
              <w:rPr>
                <w:rFonts w:ascii="Times New Roman" w:hAnsi="Times New Roman" w:cs="Times New Roman"/>
                <w:color w:val="000000"/>
                <w:sz w:val="24"/>
                <w:szCs w:val="24"/>
              </w:rPr>
            </w:pPr>
            <w:r w:rsidRPr="00527051">
              <w:rPr>
                <w:rFonts w:ascii="Times New Roman" w:hAnsi="Times New Roman" w:cs="Times New Roman"/>
                <w:sz w:val="24"/>
                <w:szCs w:val="24"/>
              </w:rPr>
              <w:t>Нередност</w:t>
            </w:r>
          </w:p>
        </w:tc>
        <w:tc>
          <w:tcPr>
            <w:tcW w:w="5098" w:type="dxa"/>
          </w:tcPr>
          <w:p w14:paraId="078085AB" w14:textId="77777777" w:rsidR="003E7CF1" w:rsidRDefault="003E7CF1" w:rsidP="003E7CF1">
            <w:pPr>
              <w:jc w:val="both"/>
              <w:rPr>
                <w:rFonts w:ascii="Times New Roman" w:hAnsi="Times New Roman" w:cs="Times New Roman"/>
                <w:sz w:val="24"/>
                <w:szCs w:val="24"/>
              </w:rPr>
            </w:pPr>
            <w:r>
              <w:rPr>
                <w:rFonts w:ascii="Times New Roman" w:hAnsi="Times New Roman" w:cs="Times New Roman"/>
                <w:sz w:val="24"/>
                <w:szCs w:val="24"/>
              </w:rPr>
              <w:t>Н</w:t>
            </w:r>
            <w:r w:rsidRPr="00F101C5">
              <w:rPr>
                <w:rFonts w:ascii="Times New Roman" w:hAnsi="Times New Roman" w:cs="Times New Roman"/>
                <w:sz w:val="24"/>
                <w:szCs w:val="24"/>
              </w:rPr>
              <w:t xml:space="preserve">ередност по смисъла на член 1, параграф 2 от Регламент (ЕО, </w:t>
            </w:r>
            <w:proofErr w:type="spellStart"/>
            <w:r w:rsidRPr="00F101C5">
              <w:rPr>
                <w:rFonts w:ascii="Times New Roman" w:hAnsi="Times New Roman" w:cs="Times New Roman"/>
                <w:sz w:val="24"/>
                <w:szCs w:val="24"/>
              </w:rPr>
              <w:t>Евратом</w:t>
            </w:r>
            <w:proofErr w:type="spellEnd"/>
            <w:r w:rsidRPr="00F101C5">
              <w:rPr>
                <w:rFonts w:ascii="Times New Roman" w:hAnsi="Times New Roman" w:cs="Times New Roman"/>
                <w:sz w:val="24"/>
                <w:szCs w:val="24"/>
              </w:rPr>
              <w:t>) № 2988/95</w:t>
            </w:r>
            <w:r>
              <w:t xml:space="preserve"> </w:t>
            </w:r>
            <w:r w:rsidRPr="00F1688F">
              <w:rPr>
                <w:rFonts w:ascii="Times New Roman" w:hAnsi="Times New Roman" w:cs="Times New Roman"/>
                <w:sz w:val="24"/>
                <w:szCs w:val="24"/>
              </w:rPr>
              <w:t>на Съвета от 18 декември 1995 година относно защитата на финансовите интереси на Европейските общности</w:t>
            </w:r>
            <w:r>
              <w:rPr>
                <w:rFonts w:ascii="Times New Roman" w:hAnsi="Times New Roman" w:cs="Times New Roman"/>
                <w:sz w:val="24"/>
                <w:szCs w:val="24"/>
              </w:rPr>
              <w:t xml:space="preserve"> </w:t>
            </w:r>
            <w:r w:rsidRPr="00F1688F">
              <w:rPr>
                <w:rFonts w:ascii="Times New Roman" w:hAnsi="Times New Roman" w:cs="Times New Roman"/>
                <w:sz w:val="24"/>
                <w:szCs w:val="24"/>
              </w:rPr>
              <w:t xml:space="preserve">(ОВ, L </w:t>
            </w:r>
            <w:r>
              <w:rPr>
                <w:rFonts w:ascii="Times New Roman" w:hAnsi="Times New Roman" w:cs="Times New Roman"/>
                <w:sz w:val="24"/>
                <w:szCs w:val="24"/>
              </w:rPr>
              <w:t>312</w:t>
            </w:r>
            <w:r w:rsidRPr="00F1688F">
              <w:rPr>
                <w:rFonts w:ascii="Times New Roman" w:hAnsi="Times New Roman" w:cs="Times New Roman"/>
                <w:sz w:val="24"/>
                <w:szCs w:val="24"/>
              </w:rPr>
              <w:t xml:space="preserve">/1 от </w:t>
            </w:r>
            <w:r>
              <w:rPr>
                <w:rFonts w:ascii="Times New Roman" w:hAnsi="Times New Roman" w:cs="Times New Roman"/>
                <w:sz w:val="24"/>
                <w:szCs w:val="24"/>
              </w:rPr>
              <w:t>23</w:t>
            </w:r>
            <w:r w:rsidRPr="00F1688F">
              <w:rPr>
                <w:rFonts w:ascii="Times New Roman" w:hAnsi="Times New Roman" w:cs="Times New Roman"/>
                <w:sz w:val="24"/>
                <w:szCs w:val="24"/>
              </w:rPr>
              <w:t xml:space="preserve"> декември </w:t>
            </w:r>
            <w:r>
              <w:rPr>
                <w:rFonts w:ascii="Times New Roman" w:hAnsi="Times New Roman" w:cs="Times New Roman"/>
                <w:sz w:val="24"/>
                <w:szCs w:val="24"/>
              </w:rPr>
              <w:t>1995</w:t>
            </w:r>
            <w:r w:rsidRPr="00F1688F">
              <w:rPr>
                <w:rFonts w:ascii="Times New Roman" w:hAnsi="Times New Roman" w:cs="Times New Roman"/>
                <w:sz w:val="24"/>
                <w:szCs w:val="24"/>
              </w:rPr>
              <w:t xml:space="preserve"> г.)</w:t>
            </w:r>
            <w:r>
              <w:rPr>
                <w:rFonts w:ascii="Times New Roman" w:hAnsi="Times New Roman" w:cs="Times New Roman"/>
                <w:sz w:val="24"/>
                <w:szCs w:val="24"/>
              </w:rPr>
              <w:t>:</w:t>
            </w:r>
          </w:p>
          <w:p w14:paraId="2639EA25" w14:textId="6894B7DA" w:rsidR="003E7CF1" w:rsidRPr="00FF24C2" w:rsidRDefault="003E7CF1" w:rsidP="003E7CF1">
            <w:pPr>
              <w:jc w:val="both"/>
              <w:rPr>
                <w:rFonts w:ascii="Times New Roman" w:hAnsi="Times New Roman" w:cs="Times New Roman"/>
                <w:noProof/>
                <w:color w:val="000000"/>
                <w:sz w:val="24"/>
                <w:szCs w:val="24"/>
                <w:highlight w:val="yellow"/>
              </w:rPr>
            </w:pPr>
            <w:r w:rsidRPr="00F101C5">
              <w:rPr>
                <w:rFonts w:ascii="Times New Roman" w:hAnsi="Times New Roman" w:cs="Times New Roman"/>
                <w:sz w:val="24"/>
                <w:szCs w:val="24"/>
              </w:rPr>
              <w:t>„Нередност“ означава всяко наруше</w:t>
            </w:r>
            <w:r>
              <w:rPr>
                <w:rFonts w:ascii="Times New Roman" w:hAnsi="Times New Roman" w:cs="Times New Roman"/>
                <w:sz w:val="24"/>
                <w:szCs w:val="24"/>
              </w:rPr>
              <w:t>ние на разпоредба на правото на Европейския съюз</w:t>
            </w:r>
            <w:r w:rsidRPr="00F101C5">
              <w:rPr>
                <w:rFonts w:ascii="Times New Roman" w:hAnsi="Times New Roman" w:cs="Times New Roman"/>
                <w:sz w:val="24"/>
                <w:szCs w:val="24"/>
              </w:rPr>
              <w:t>, в резултат на действие или бездействие от икономически оператор, което е имало</w:t>
            </w:r>
            <w:r>
              <w:rPr>
                <w:rFonts w:ascii="Times New Roman" w:hAnsi="Times New Roman" w:cs="Times New Roman"/>
                <w:sz w:val="24"/>
                <w:szCs w:val="24"/>
              </w:rPr>
              <w:t>,</w:t>
            </w:r>
            <w:r w:rsidRPr="00F101C5">
              <w:rPr>
                <w:rFonts w:ascii="Times New Roman" w:hAnsi="Times New Roman" w:cs="Times New Roman"/>
                <w:sz w:val="24"/>
                <w:szCs w:val="24"/>
              </w:rPr>
              <w:t xml:space="preserve"> или би имало за резултат нарушаването на общия бюджет на </w:t>
            </w:r>
            <w:r>
              <w:rPr>
                <w:rFonts w:ascii="Times New Roman" w:hAnsi="Times New Roman" w:cs="Times New Roman"/>
                <w:sz w:val="24"/>
                <w:szCs w:val="24"/>
              </w:rPr>
              <w:t>Съюза</w:t>
            </w:r>
            <w:r w:rsidRPr="00F101C5">
              <w:rPr>
                <w:rFonts w:ascii="Times New Roman" w:hAnsi="Times New Roman" w:cs="Times New Roman"/>
                <w:sz w:val="24"/>
                <w:szCs w:val="24"/>
              </w:rPr>
              <w:t xml:space="preserve"> или на бюджетите, управлявани от </w:t>
            </w:r>
            <w:r>
              <w:rPr>
                <w:rFonts w:ascii="Times New Roman" w:hAnsi="Times New Roman" w:cs="Times New Roman"/>
                <w:sz w:val="24"/>
                <w:szCs w:val="24"/>
              </w:rPr>
              <w:t>него</w:t>
            </w:r>
            <w:r w:rsidRPr="00F101C5">
              <w:rPr>
                <w:rFonts w:ascii="Times New Roman" w:hAnsi="Times New Roman" w:cs="Times New Roman"/>
                <w:sz w:val="24"/>
                <w:szCs w:val="24"/>
              </w:rPr>
              <w:t xml:space="preserve">, или посредством намаляването или загубата на приходи, произтичащи от собствени ресурси, които се събират направо от името на </w:t>
            </w:r>
            <w:r>
              <w:rPr>
                <w:rFonts w:ascii="Times New Roman" w:hAnsi="Times New Roman" w:cs="Times New Roman"/>
                <w:sz w:val="24"/>
                <w:szCs w:val="24"/>
              </w:rPr>
              <w:t>Съюза</w:t>
            </w:r>
            <w:r w:rsidRPr="00F101C5">
              <w:rPr>
                <w:rFonts w:ascii="Times New Roman" w:hAnsi="Times New Roman" w:cs="Times New Roman"/>
                <w:sz w:val="24"/>
                <w:szCs w:val="24"/>
              </w:rPr>
              <w:t xml:space="preserve"> или </w:t>
            </w:r>
            <w:r w:rsidRPr="00F101C5">
              <w:rPr>
                <w:rFonts w:ascii="Times New Roman" w:hAnsi="Times New Roman" w:cs="Times New Roman"/>
                <w:sz w:val="24"/>
                <w:szCs w:val="24"/>
              </w:rPr>
              <w:lastRenderedPageBreak/>
              <w:t>посредством из</w:t>
            </w:r>
            <w:r>
              <w:rPr>
                <w:rFonts w:ascii="Times New Roman" w:hAnsi="Times New Roman" w:cs="Times New Roman"/>
                <w:sz w:val="24"/>
                <w:szCs w:val="24"/>
              </w:rPr>
              <w:t>вършването на неоправдан разход, включително и националната нормативна уредба.</w:t>
            </w:r>
            <w:r w:rsidRPr="00A9036B">
              <w:rPr>
                <w:rFonts w:ascii="Times New Roman" w:hAnsi="Times New Roman" w:cs="Times New Roman"/>
                <w:sz w:val="24"/>
                <w:szCs w:val="24"/>
              </w:rPr>
              <w:t xml:space="preserve"> </w:t>
            </w:r>
          </w:p>
        </w:tc>
      </w:tr>
      <w:tr w:rsidR="003E7CF1" w:rsidRPr="00A72136" w14:paraId="5FBFEA94" w14:textId="77777777" w:rsidTr="00527051">
        <w:tc>
          <w:tcPr>
            <w:tcW w:w="846" w:type="dxa"/>
          </w:tcPr>
          <w:p w14:paraId="01AC8422" w14:textId="738636F6" w:rsidR="003E7CF1" w:rsidRPr="00527051" w:rsidRDefault="003E7CF1" w:rsidP="003E7CF1">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3118" w:type="dxa"/>
          </w:tcPr>
          <w:p w14:paraId="5255BC3B" w14:textId="2C5E1205" w:rsidR="003E7CF1" w:rsidRPr="00D81346" w:rsidRDefault="003E7CF1" w:rsidP="003E7CF1">
            <w:pPr>
              <w:jc w:val="both"/>
              <w:rPr>
                <w:rFonts w:ascii="Times New Roman" w:hAnsi="Times New Roman" w:cs="Times New Roman"/>
                <w:color w:val="000000"/>
                <w:sz w:val="24"/>
                <w:szCs w:val="24"/>
                <w:highlight w:val="yellow"/>
              </w:rPr>
            </w:pPr>
            <w:r w:rsidRPr="00D81346">
              <w:rPr>
                <w:rFonts w:ascii="Times New Roman" w:hAnsi="Times New Roman" w:cs="Times New Roman"/>
                <w:sz w:val="24"/>
                <w:szCs w:val="24"/>
              </w:rPr>
              <w:t>Обособена част от инвестицията</w:t>
            </w:r>
          </w:p>
        </w:tc>
        <w:tc>
          <w:tcPr>
            <w:tcW w:w="5098" w:type="dxa"/>
          </w:tcPr>
          <w:p w14:paraId="3E22FFE6" w14:textId="2FE60BE8" w:rsidR="003E7CF1" w:rsidRPr="00FF24C2" w:rsidRDefault="003E7CF1" w:rsidP="003E7CF1">
            <w:pPr>
              <w:jc w:val="both"/>
              <w:rPr>
                <w:rFonts w:ascii="Times New Roman" w:hAnsi="Times New Roman" w:cs="Times New Roman"/>
                <w:sz w:val="24"/>
                <w:szCs w:val="24"/>
              </w:rPr>
            </w:pPr>
            <w:r w:rsidRPr="00D81346">
              <w:rPr>
                <w:rFonts w:ascii="Times New Roman" w:hAnsi="Times New Roman" w:cs="Times New Roman"/>
                <w:sz w:val="24"/>
                <w:szCs w:val="24"/>
              </w:rPr>
              <w:t>Завършен етап на изпълнение на инвестицията, който е обособен и е доведен до самостоятелна степен на завършеност.</w:t>
            </w:r>
          </w:p>
        </w:tc>
      </w:tr>
      <w:tr w:rsidR="003E7CF1" w:rsidRPr="00A72136" w14:paraId="2EDD25C4" w14:textId="77777777" w:rsidTr="00527051">
        <w:tc>
          <w:tcPr>
            <w:tcW w:w="846" w:type="dxa"/>
          </w:tcPr>
          <w:p w14:paraId="6097094E" w14:textId="2F47671C" w:rsidR="003E7CF1" w:rsidRPr="00527051" w:rsidRDefault="003E7CF1" w:rsidP="003E7CF1">
            <w:pPr>
              <w:jc w:val="both"/>
              <w:rPr>
                <w:rFonts w:ascii="Times New Roman" w:hAnsi="Times New Roman" w:cs="Times New Roman"/>
                <w:sz w:val="24"/>
                <w:szCs w:val="24"/>
              </w:rPr>
            </w:pPr>
            <w:r>
              <w:rPr>
                <w:rFonts w:ascii="Times New Roman" w:hAnsi="Times New Roman" w:cs="Times New Roman"/>
                <w:sz w:val="24"/>
                <w:szCs w:val="24"/>
              </w:rPr>
              <w:t>27.</w:t>
            </w:r>
          </w:p>
        </w:tc>
        <w:tc>
          <w:tcPr>
            <w:tcW w:w="3118" w:type="dxa"/>
          </w:tcPr>
          <w:p w14:paraId="1D4CD180" w14:textId="41123CAC" w:rsidR="003E7CF1" w:rsidRPr="00527051" w:rsidRDefault="003E7CF1" w:rsidP="003E7CF1">
            <w:pPr>
              <w:jc w:val="both"/>
              <w:rPr>
                <w:rFonts w:ascii="Times New Roman" w:hAnsi="Times New Roman" w:cs="Times New Roman"/>
                <w:sz w:val="24"/>
                <w:szCs w:val="24"/>
              </w:rPr>
            </w:pPr>
            <w:r w:rsidRPr="00D81346">
              <w:rPr>
                <w:rFonts w:ascii="Times New Roman" w:hAnsi="Times New Roman" w:cs="Times New Roman"/>
                <w:sz w:val="24"/>
                <w:szCs w:val="24"/>
              </w:rPr>
              <w:t>Оперативни разходи</w:t>
            </w:r>
          </w:p>
        </w:tc>
        <w:tc>
          <w:tcPr>
            <w:tcW w:w="5098" w:type="dxa"/>
          </w:tcPr>
          <w:p w14:paraId="5A3142D1" w14:textId="73AE6D98" w:rsidR="003E7CF1" w:rsidRPr="00527051" w:rsidRDefault="003E7CF1" w:rsidP="003E7CF1">
            <w:pPr>
              <w:jc w:val="both"/>
              <w:rPr>
                <w:rFonts w:ascii="Times New Roman" w:hAnsi="Times New Roman" w:cs="Times New Roman"/>
                <w:sz w:val="24"/>
                <w:szCs w:val="24"/>
              </w:rPr>
            </w:pPr>
            <w:r w:rsidRPr="00BF181F">
              <w:rPr>
                <w:rFonts w:ascii="Times New Roman" w:hAnsi="Times New Roman" w:cs="Times New Roman"/>
                <w:sz w:val="24"/>
                <w:szCs w:val="24"/>
              </w:rPr>
              <w:t>Административните разходи и разходите, свързани с поддръжка и експлоатация на активите</w:t>
            </w:r>
            <w:r w:rsidRPr="00BF181F" w:rsidDel="00436E3B">
              <w:rPr>
                <w:rFonts w:ascii="Times New Roman" w:hAnsi="Times New Roman" w:cs="Times New Roman"/>
                <w:sz w:val="24"/>
                <w:szCs w:val="24"/>
              </w:rPr>
              <w:t xml:space="preserve"> </w:t>
            </w:r>
          </w:p>
        </w:tc>
      </w:tr>
      <w:tr w:rsidR="003E7CF1" w:rsidRPr="00A72136" w14:paraId="5794DF95" w14:textId="77777777" w:rsidTr="00527051">
        <w:tc>
          <w:tcPr>
            <w:tcW w:w="846" w:type="dxa"/>
          </w:tcPr>
          <w:p w14:paraId="74FEA1DF" w14:textId="5122C7A8" w:rsidR="003E7CF1" w:rsidRPr="00527051" w:rsidRDefault="003E7CF1" w:rsidP="003E7CF1">
            <w:pPr>
              <w:jc w:val="both"/>
              <w:rPr>
                <w:rFonts w:ascii="Times New Roman" w:hAnsi="Times New Roman" w:cs="Times New Roman"/>
                <w:sz w:val="24"/>
                <w:szCs w:val="24"/>
              </w:rPr>
            </w:pPr>
            <w:r>
              <w:rPr>
                <w:rFonts w:ascii="Times New Roman" w:hAnsi="Times New Roman" w:cs="Times New Roman"/>
                <w:sz w:val="24"/>
                <w:szCs w:val="24"/>
              </w:rPr>
              <w:t>28.</w:t>
            </w:r>
          </w:p>
        </w:tc>
        <w:tc>
          <w:tcPr>
            <w:tcW w:w="3118" w:type="dxa"/>
          </w:tcPr>
          <w:p w14:paraId="6794E7C3" w14:textId="05AF5BA1" w:rsidR="003E7CF1" w:rsidRPr="00D81346" w:rsidRDefault="003E7CF1" w:rsidP="003E7CF1">
            <w:pPr>
              <w:jc w:val="both"/>
              <w:rPr>
                <w:rFonts w:ascii="Times New Roman" w:hAnsi="Times New Roman" w:cs="Times New Roman"/>
                <w:color w:val="000000"/>
                <w:sz w:val="24"/>
                <w:szCs w:val="24"/>
              </w:rPr>
            </w:pPr>
            <w:r>
              <w:rPr>
                <w:rFonts w:ascii="Times New Roman" w:hAnsi="Times New Roman"/>
                <w:sz w:val="24"/>
                <w:szCs w:val="24"/>
              </w:rPr>
              <w:t>П</w:t>
            </w:r>
            <w:r w:rsidRPr="008D28C4">
              <w:rPr>
                <w:rFonts w:ascii="Times New Roman" w:hAnsi="Times New Roman"/>
                <w:sz w:val="24"/>
                <w:szCs w:val="24"/>
              </w:rPr>
              <w:t xml:space="preserve">олезащитен </w:t>
            </w:r>
            <w:r>
              <w:rPr>
                <w:rFonts w:ascii="Times New Roman" w:hAnsi="Times New Roman"/>
                <w:sz w:val="24"/>
                <w:szCs w:val="24"/>
              </w:rPr>
              <w:t>г</w:t>
            </w:r>
            <w:r w:rsidRPr="008D28C4">
              <w:rPr>
                <w:rFonts w:ascii="Times New Roman" w:hAnsi="Times New Roman"/>
                <w:sz w:val="24"/>
                <w:szCs w:val="24"/>
              </w:rPr>
              <w:t xml:space="preserve">орски пояс </w:t>
            </w:r>
          </w:p>
        </w:tc>
        <w:tc>
          <w:tcPr>
            <w:tcW w:w="5098" w:type="dxa"/>
          </w:tcPr>
          <w:p w14:paraId="568C1881" w14:textId="335AE942" w:rsidR="003E7CF1" w:rsidRPr="00D81346" w:rsidRDefault="003E7CF1" w:rsidP="003E7CF1">
            <w:pPr>
              <w:jc w:val="both"/>
              <w:rPr>
                <w:rFonts w:ascii="Times New Roman" w:hAnsi="Times New Roman" w:cs="Times New Roman"/>
                <w:sz w:val="24"/>
                <w:szCs w:val="24"/>
              </w:rPr>
            </w:pPr>
            <w:r>
              <w:rPr>
                <w:rFonts w:ascii="Times New Roman" w:hAnsi="Times New Roman"/>
                <w:sz w:val="24"/>
                <w:szCs w:val="24"/>
              </w:rPr>
              <w:t>Л</w:t>
            </w:r>
            <w:r w:rsidRPr="005D36D8">
              <w:rPr>
                <w:rFonts w:ascii="Times New Roman" w:hAnsi="Times New Roman"/>
                <w:sz w:val="24"/>
                <w:szCs w:val="24"/>
              </w:rPr>
              <w:t>инейн</w:t>
            </w:r>
            <w:r w:rsidRPr="008D28C4">
              <w:rPr>
                <w:rFonts w:ascii="Times New Roman" w:hAnsi="Times New Roman"/>
                <w:sz w:val="24"/>
                <w:szCs w:val="24"/>
              </w:rPr>
              <w:t>а горска култура, която служи за защита на земеделски земи от суша, студ, ветрова и водна ерозия</w:t>
            </w:r>
            <w:r w:rsidRPr="005D36D8">
              <w:rPr>
                <w:rFonts w:ascii="Times New Roman" w:hAnsi="Times New Roman"/>
                <w:sz w:val="24"/>
                <w:szCs w:val="24"/>
              </w:rPr>
              <w:t>.</w:t>
            </w:r>
            <w:r>
              <w:t xml:space="preserve"> Г</w:t>
            </w:r>
            <w:r w:rsidRPr="008D28C4">
              <w:rPr>
                <w:rFonts w:ascii="Times New Roman" w:hAnsi="Times New Roman" w:cs="Times New Roman"/>
                <w:sz w:val="24"/>
                <w:szCs w:val="24"/>
              </w:rPr>
              <w:t>орски</w:t>
            </w:r>
            <w:r>
              <w:rPr>
                <w:rFonts w:ascii="Times New Roman" w:hAnsi="Times New Roman" w:cs="Times New Roman"/>
                <w:sz w:val="24"/>
                <w:szCs w:val="24"/>
              </w:rPr>
              <w:t>те</w:t>
            </w:r>
            <w:r w:rsidRPr="008D28C4">
              <w:rPr>
                <w:rFonts w:ascii="Times New Roman" w:hAnsi="Times New Roman" w:cs="Times New Roman"/>
                <w:sz w:val="24"/>
                <w:szCs w:val="24"/>
              </w:rPr>
              <w:t xml:space="preserve"> </w:t>
            </w:r>
            <w:r>
              <w:rPr>
                <w:rFonts w:ascii="Times New Roman" w:hAnsi="Times New Roman" w:cs="Times New Roman"/>
                <w:sz w:val="24"/>
                <w:szCs w:val="24"/>
              </w:rPr>
              <w:t>п</w:t>
            </w:r>
            <w:r w:rsidRPr="008D28C4">
              <w:rPr>
                <w:rFonts w:ascii="Times New Roman" w:hAnsi="Times New Roman" w:cs="Times New Roman"/>
                <w:sz w:val="24"/>
                <w:szCs w:val="24"/>
              </w:rPr>
              <w:t>олезащитните пояси</w:t>
            </w:r>
            <w:r>
              <w:t xml:space="preserve"> са п</w:t>
            </w:r>
            <w:r w:rsidRPr="005D36D8">
              <w:rPr>
                <w:rFonts w:ascii="Times New Roman" w:hAnsi="Times New Roman"/>
                <w:sz w:val="24"/>
                <w:szCs w:val="24"/>
              </w:rPr>
              <w:t>ублична държавна собственост</w:t>
            </w:r>
            <w:r>
              <w:rPr>
                <w:rFonts w:ascii="Times New Roman" w:hAnsi="Times New Roman"/>
                <w:sz w:val="24"/>
                <w:szCs w:val="24"/>
              </w:rPr>
              <w:t xml:space="preserve">. </w:t>
            </w:r>
          </w:p>
        </w:tc>
      </w:tr>
      <w:tr w:rsidR="003E7CF1" w:rsidRPr="00A72136" w14:paraId="028F95E0" w14:textId="77777777" w:rsidTr="00527051">
        <w:tc>
          <w:tcPr>
            <w:tcW w:w="846" w:type="dxa"/>
          </w:tcPr>
          <w:p w14:paraId="7A691CFD" w14:textId="00100B0F" w:rsidR="003E7CF1" w:rsidRDefault="003E7CF1" w:rsidP="003E7CF1">
            <w:pPr>
              <w:jc w:val="both"/>
              <w:rPr>
                <w:rFonts w:ascii="Times New Roman" w:hAnsi="Times New Roman" w:cs="Times New Roman"/>
                <w:sz w:val="24"/>
                <w:szCs w:val="24"/>
              </w:rPr>
            </w:pPr>
            <w:r>
              <w:rPr>
                <w:rFonts w:ascii="Times New Roman" w:hAnsi="Times New Roman" w:cs="Times New Roman"/>
                <w:sz w:val="24"/>
                <w:szCs w:val="24"/>
              </w:rPr>
              <w:t>29.</w:t>
            </w:r>
          </w:p>
        </w:tc>
        <w:tc>
          <w:tcPr>
            <w:tcW w:w="3118" w:type="dxa"/>
          </w:tcPr>
          <w:p w14:paraId="2D8A17D6" w14:textId="41B3648A" w:rsidR="003E7CF1" w:rsidRPr="00D81346" w:rsidRDefault="003E7CF1" w:rsidP="003E7CF1">
            <w:pPr>
              <w:jc w:val="both"/>
              <w:rPr>
                <w:rFonts w:ascii="Times New Roman" w:hAnsi="Times New Roman" w:cs="Times New Roman"/>
                <w:sz w:val="24"/>
                <w:szCs w:val="24"/>
              </w:rPr>
            </w:pPr>
            <w:proofErr w:type="spellStart"/>
            <w:r w:rsidRPr="001E6B38">
              <w:rPr>
                <w:rFonts w:ascii="Times New Roman" w:hAnsi="Times New Roman" w:cs="Times New Roman"/>
                <w:sz w:val="24"/>
                <w:szCs w:val="24"/>
              </w:rPr>
              <w:t>Почвоподготовка</w:t>
            </w:r>
            <w:proofErr w:type="spellEnd"/>
          </w:p>
        </w:tc>
        <w:tc>
          <w:tcPr>
            <w:tcW w:w="5098" w:type="dxa"/>
          </w:tcPr>
          <w:p w14:paraId="25C14562" w14:textId="1A24DAA0" w:rsidR="003E7CF1" w:rsidRPr="00D81346" w:rsidRDefault="003E7CF1" w:rsidP="003E7CF1">
            <w:pPr>
              <w:jc w:val="both"/>
              <w:rPr>
                <w:rFonts w:ascii="Times New Roman" w:hAnsi="Times New Roman" w:cs="Times New Roman"/>
                <w:sz w:val="24"/>
                <w:szCs w:val="24"/>
              </w:rPr>
            </w:pPr>
            <w:r>
              <w:rPr>
                <w:rFonts w:ascii="Times New Roman" w:hAnsi="Times New Roman" w:cs="Times New Roman"/>
                <w:sz w:val="24"/>
                <w:szCs w:val="24"/>
              </w:rPr>
              <w:t>Р</w:t>
            </w:r>
            <w:r w:rsidRPr="001E6B38">
              <w:rPr>
                <w:rFonts w:ascii="Times New Roman" w:hAnsi="Times New Roman" w:cs="Times New Roman"/>
                <w:sz w:val="24"/>
                <w:szCs w:val="24"/>
              </w:rPr>
              <w:t xml:space="preserve">ъчна или механизирана обработка на почвата предварително или непосредствено преди залесяването съгласно изискванията на технологичния план за залесяване, с цел създаване на благоприятни условия за развитие на растенията, </w:t>
            </w:r>
            <w:proofErr w:type="spellStart"/>
            <w:r w:rsidRPr="001E6B38">
              <w:rPr>
                <w:rFonts w:ascii="Times New Roman" w:hAnsi="Times New Roman" w:cs="Times New Roman"/>
                <w:sz w:val="24"/>
                <w:szCs w:val="24"/>
              </w:rPr>
              <w:t>влагозапасяване</w:t>
            </w:r>
            <w:proofErr w:type="spellEnd"/>
            <w:r w:rsidRPr="001E6B38">
              <w:rPr>
                <w:rFonts w:ascii="Times New Roman" w:hAnsi="Times New Roman" w:cs="Times New Roman"/>
                <w:sz w:val="24"/>
                <w:szCs w:val="24"/>
              </w:rPr>
              <w:t>, отводняване, засаждане, отглеждане и инвентаризиране на културата. Включва дейностите по почистване, измерване и маркиране на площта, и обработка на почвата.</w:t>
            </w:r>
          </w:p>
        </w:tc>
      </w:tr>
      <w:tr w:rsidR="003E7CF1" w:rsidRPr="00A72136" w14:paraId="24872799" w14:textId="77777777" w:rsidTr="00527051">
        <w:tc>
          <w:tcPr>
            <w:tcW w:w="846" w:type="dxa"/>
          </w:tcPr>
          <w:p w14:paraId="0552455A" w14:textId="5EF04DE0" w:rsidR="003E7CF1" w:rsidRPr="00E55CC5" w:rsidRDefault="003E7CF1" w:rsidP="003E7CF1">
            <w:pPr>
              <w:jc w:val="both"/>
              <w:rPr>
                <w:rFonts w:ascii="Times New Roman" w:hAnsi="Times New Roman" w:cs="Times New Roman"/>
                <w:sz w:val="24"/>
                <w:szCs w:val="24"/>
              </w:rPr>
            </w:pPr>
            <w:r>
              <w:rPr>
                <w:rFonts w:ascii="Times New Roman" w:hAnsi="Times New Roman" w:cs="Times New Roman"/>
                <w:sz w:val="24"/>
                <w:szCs w:val="24"/>
              </w:rPr>
              <w:t>30.</w:t>
            </w:r>
          </w:p>
        </w:tc>
        <w:tc>
          <w:tcPr>
            <w:tcW w:w="3118" w:type="dxa"/>
          </w:tcPr>
          <w:p w14:paraId="403B4897" w14:textId="12E3F376" w:rsidR="003E7CF1" w:rsidRPr="00D81346" w:rsidRDefault="003E7CF1" w:rsidP="003E7CF1">
            <w:pPr>
              <w:jc w:val="both"/>
              <w:rPr>
                <w:rFonts w:ascii="Times New Roman" w:hAnsi="Times New Roman" w:cs="Times New Roman"/>
                <w:color w:val="000000"/>
                <w:sz w:val="24"/>
                <w:szCs w:val="24"/>
                <w:highlight w:val="yellow"/>
              </w:rPr>
            </w:pPr>
            <w:r w:rsidRPr="00D81346">
              <w:rPr>
                <w:rFonts w:ascii="Times New Roman" w:hAnsi="Times New Roman" w:cs="Times New Roman"/>
                <w:sz w:val="24"/>
                <w:szCs w:val="24"/>
              </w:rPr>
              <w:t>Принос в натура</w:t>
            </w:r>
          </w:p>
        </w:tc>
        <w:tc>
          <w:tcPr>
            <w:tcW w:w="5098" w:type="dxa"/>
          </w:tcPr>
          <w:p w14:paraId="3D5C99DA" w14:textId="4DFFA658" w:rsidR="003E7CF1" w:rsidRPr="00D81346" w:rsidRDefault="003E7CF1" w:rsidP="003E7CF1">
            <w:pPr>
              <w:jc w:val="both"/>
              <w:rPr>
                <w:rFonts w:ascii="Times New Roman" w:hAnsi="Times New Roman" w:cs="Times New Roman"/>
                <w:sz w:val="24"/>
                <w:szCs w:val="24"/>
              </w:rPr>
            </w:pPr>
            <w:r w:rsidRPr="00D81346">
              <w:rPr>
                <w:rFonts w:ascii="Times New Roman" w:hAnsi="Times New Roman" w:cs="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3E7CF1" w:rsidRPr="00A72136" w14:paraId="6A8AA2CB" w14:textId="77777777" w:rsidTr="00527051">
        <w:tc>
          <w:tcPr>
            <w:tcW w:w="846" w:type="dxa"/>
          </w:tcPr>
          <w:p w14:paraId="082D4FCA" w14:textId="43E86244" w:rsidR="003E7CF1" w:rsidRDefault="003E7CF1" w:rsidP="003E7CF1">
            <w:pPr>
              <w:jc w:val="both"/>
              <w:rPr>
                <w:rFonts w:ascii="Times New Roman" w:hAnsi="Times New Roman" w:cs="Times New Roman"/>
                <w:sz w:val="24"/>
                <w:szCs w:val="24"/>
              </w:rPr>
            </w:pPr>
            <w:r>
              <w:rPr>
                <w:rFonts w:ascii="Times New Roman" w:hAnsi="Times New Roman" w:cs="Times New Roman"/>
                <w:sz w:val="24"/>
                <w:szCs w:val="24"/>
              </w:rPr>
              <w:t>31.</w:t>
            </w:r>
          </w:p>
        </w:tc>
        <w:tc>
          <w:tcPr>
            <w:tcW w:w="3118" w:type="dxa"/>
          </w:tcPr>
          <w:p w14:paraId="4D5AAA5C" w14:textId="639D6BD0" w:rsidR="003E7CF1" w:rsidRPr="00D81346" w:rsidRDefault="003E7CF1" w:rsidP="003E7CF1">
            <w:pPr>
              <w:jc w:val="both"/>
              <w:rPr>
                <w:rFonts w:ascii="Times New Roman" w:hAnsi="Times New Roman" w:cs="Times New Roman"/>
                <w:sz w:val="24"/>
                <w:szCs w:val="24"/>
              </w:rPr>
            </w:pPr>
            <w:r w:rsidRPr="001E6B38">
              <w:rPr>
                <w:rFonts w:ascii="Times New Roman" w:hAnsi="Times New Roman" w:cs="Times New Roman"/>
                <w:sz w:val="24"/>
                <w:szCs w:val="24"/>
              </w:rPr>
              <w:t>Публична финансова помощ</w:t>
            </w:r>
          </w:p>
        </w:tc>
        <w:tc>
          <w:tcPr>
            <w:tcW w:w="5098" w:type="dxa"/>
          </w:tcPr>
          <w:p w14:paraId="2A466B2F" w14:textId="293DEF58" w:rsidR="003E7CF1" w:rsidRPr="00D81346" w:rsidRDefault="003E7CF1" w:rsidP="003E7CF1">
            <w:pPr>
              <w:jc w:val="both"/>
              <w:rPr>
                <w:rFonts w:ascii="Times New Roman" w:hAnsi="Times New Roman" w:cs="Times New Roman"/>
                <w:sz w:val="24"/>
                <w:szCs w:val="24"/>
              </w:rPr>
            </w:pPr>
            <w:r>
              <w:rPr>
                <w:rFonts w:ascii="Times New Roman" w:hAnsi="Times New Roman" w:cs="Times New Roman"/>
                <w:sz w:val="24"/>
                <w:szCs w:val="24"/>
              </w:rPr>
              <w:t>В</w:t>
            </w:r>
            <w:r w:rsidRPr="001E6B38">
              <w:rPr>
                <w:rFonts w:ascii="Times New Roman" w:hAnsi="Times New Roman" w:cs="Times New Roman"/>
                <w:sz w:val="24"/>
                <w:szCs w:val="24"/>
              </w:rPr>
              <w:t>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3E7CF1" w:rsidRPr="00A72136" w14:paraId="1B783494" w14:textId="77777777" w:rsidTr="00527051">
        <w:tc>
          <w:tcPr>
            <w:tcW w:w="846" w:type="dxa"/>
          </w:tcPr>
          <w:p w14:paraId="7006E588" w14:textId="450EA704" w:rsidR="003E7CF1" w:rsidRPr="00527051" w:rsidRDefault="003E7CF1" w:rsidP="003E7CF1">
            <w:pPr>
              <w:jc w:val="both"/>
              <w:rPr>
                <w:rFonts w:ascii="Times New Roman" w:hAnsi="Times New Roman" w:cs="Times New Roman"/>
                <w:sz w:val="24"/>
                <w:szCs w:val="24"/>
              </w:rPr>
            </w:pPr>
            <w:r>
              <w:rPr>
                <w:rFonts w:ascii="Times New Roman" w:hAnsi="Times New Roman" w:cs="Times New Roman"/>
                <w:sz w:val="24"/>
                <w:szCs w:val="24"/>
              </w:rPr>
              <w:t>32.</w:t>
            </w:r>
          </w:p>
        </w:tc>
        <w:tc>
          <w:tcPr>
            <w:tcW w:w="3118" w:type="dxa"/>
          </w:tcPr>
          <w:p w14:paraId="53A08126" w14:textId="38B45E5D" w:rsidR="003E7CF1" w:rsidRPr="00D81346" w:rsidRDefault="003E7CF1" w:rsidP="003E7CF1">
            <w:pPr>
              <w:jc w:val="both"/>
              <w:rPr>
                <w:rFonts w:ascii="Times New Roman" w:hAnsi="Times New Roman" w:cs="Times New Roman"/>
                <w:sz w:val="24"/>
                <w:szCs w:val="24"/>
              </w:rPr>
            </w:pPr>
            <w:r w:rsidRPr="008577A5">
              <w:rPr>
                <w:rFonts w:ascii="Times New Roman" w:hAnsi="Times New Roman" w:cs="Times New Roman"/>
                <w:sz w:val="24"/>
                <w:szCs w:val="24"/>
              </w:rPr>
              <w:t>Публични разходи</w:t>
            </w:r>
          </w:p>
        </w:tc>
        <w:tc>
          <w:tcPr>
            <w:tcW w:w="5098" w:type="dxa"/>
          </w:tcPr>
          <w:p w14:paraId="4F877AA0" w14:textId="7A94E834" w:rsidR="003E7CF1" w:rsidRPr="00D81346" w:rsidRDefault="003E7CF1" w:rsidP="003E7CF1">
            <w:pPr>
              <w:jc w:val="both"/>
              <w:rPr>
                <w:rFonts w:ascii="Times New Roman" w:hAnsi="Times New Roman" w:cs="Times New Roman"/>
                <w:sz w:val="24"/>
                <w:szCs w:val="24"/>
              </w:rPr>
            </w:pPr>
            <w:r w:rsidRPr="008577A5">
              <w:rPr>
                <w:rFonts w:ascii="Times New Roman" w:hAnsi="Times New Roman" w:cs="Times New Roman"/>
                <w:sz w:val="24"/>
                <w:szCs w:val="24"/>
              </w:rPr>
              <w:t xml:space="preserve">Всеки принос за финансирането на операции, чийто източник е бюджетът на национален, регионален или местен публичен орган, бюджетът на Съюза, отпуснат за ЕФГЗ и ЕЗФРСР, бюджетът на </w:t>
            </w:r>
            <w:proofErr w:type="spellStart"/>
            <w:r w:rsidRPr="008577A5">
              <w:rPr>
                <w:rFonts w:ascii="Times New Roman" w:hAnsi="Times New Roman" w:cs="Times New Roman"/>
                <w:sz w:val="24"/>
                <w:szCs w:val="24"/>
              </w:rPr>
              <w:t>публичноправни</w:t>
            </w:r>
            <w:proofErr w:type="spellEnd"/>
            <w:r w:rsidRPr="008577A5">
              <w:rPr>
                <w:rFonts w:ascii="Times New Roman" w:hAnsi="Times New Roman" w:cs="Times New Roman"/>
                <w:sz w:val="24"/>
                <w:szCs w:val="24"/>
              </w:rPr>
              <w:t xml:space="preserve"> организации или бюджетът на сдружения на публични органи или на </w:t>
            </w:r>
            <w:proofErr w:type="spellStart"/>
            <w:r w:rsidRPr="008577A5">
              <w:rPr>
                <w:rFonts w:ascii="Times New Roman" w:hAnsi="Times New Roman" w:cs="Times New Roman"/>
                <w:sz w:val="24"/>
                <w:szCs w:val="24"/>
              </w:rPr>
              <w:t>публичноправни</w:t>
            </w:r>
            <w:proofErr w:type="spellEnd"/>
            <w:r w:rsidRPr="008577A5">
              <w:rPr>
                <w:rFonts w:ascii="Times New Roman" w:hAnsi="Times New Roman" w:cs="Times New Roman"/>
                <w:sz w:val="24"/>
                <w:szCs w:val="24"/>
              </w:rPr>
              <w:t xml:space="preserve"> организации</w:t>
            </w:r>
            <w:r>
              <w:rPr>
                <w:rFonts w:ascii="Times New Roman" w:hAnsi="Times New Roman" w:cs="Times New Roman"/>
                <w:sz w:val="24"/>
                <w:szCs w:val="24"/>
              </w:rPr>
              <w:t>.</w:t>
            </w:r>
          </w:p>
        </w:tc>
      </w:tr>
      <w:tr w:rsidR="003E7CF1" w:rsidRPr="00A72136" w14:paraId="5395BB4E" w14:textId="77777777" w:rsidTr="00527051">
        <w:tc>
          <w:tcPr>
            <w:tcW w:w="846" w:type="dxa"/>
          </w:tcPr>
          <w:p w14:paraId="6D85CD2E" w14:textId="5E2A15E6" w:rsidR="003E7CF1" w:rsidRPr="00EF5013" w:rsidRDefault="003E7CF1" w:rsidP="003E7CF1">
            <w:pPr>
              <w:jc w:val="both"/>
              <w:rPr>
                <w:rFonts w:ascii="Times New Roman" w:hAnsi="Times New Roman" w:cs="Times New Roman"/>
                <w:sz w:val="24"/>
                <w:szCs w:val="24"/>
              </w:rPr>
            </w:pPr>
            <w:r>
              <w:rPr>
                <w:rFonts w:ascii="Times New Roman" w:hAnsi="Times New Roman" w:cs="Times New Roman"/>
                <w:sz w:val="24"/>
                <w:szCs w:val="24"/>
              </w:rPr>
              <w:t>33.</w:t>
            </w:r>
          </w:p>
        </w:tc>
        <w:tc>
          <w:tcPr>
            <w:tcW w:w="3118" w:type="dxa"/>
          </w:tcPr>
          <w:p w14:paraId="411D5F7D" w14:textId="3D9D0B9A" w:rsidR="003E7CF1" w:rsidRPr="00D81346" w:rsidRDefault="003E7CF1" w:rsidP="003E7CF1">
            <w:pPr>
              <w:jc w:val="both"/>
              <w:rPr>
                <w:rFonts w:ascii="Times New Roman" w:hAnsi="Times New Roman" w:cs="Times New Roman"/>
                <w:sz w:val="24"/>
                <w:szCs w:val="24"/>
              </w:rPr>
            </w:pPr>
            <w:r w:rsidRPr="001E6B38">
              <w:rPr>
                <w:rFonts w:ascii="Times New Roman" w:hAnsi="Times New Roman" w:cs="Times New Roman"/>
                <w:sz w:val="24"/>
                <w:szCs w:val="24"/>
                <w:shd w:val="clear" w:color="auto" w:fill="FEFEFE"/>
              </w:rPr>
              <w:t>Рефинансиране на лихви</w:t>
            </w:r>
          </w:p>
        </w:tc>
        <w:tc>
          <w:tcPr>
            <w:tcW w:w="5098" w:type="dxa"/>
          </w:tcPr>
          <w:p w14:paraId="1EE508F7" w14:textId="4CD2DE66" w:rsidR="003E7CF1" w:rsidRPr="00D81346" w:rsidRDefault="003E7CF1" w:rsidP="003E7CF1">
            <w:pPr>
              <w:jc w:val="both"/>
              <w:rPr>
                <w:rFonts w:ascii="Times New Roman" w:hAnsi="Times New Roman" w:cs="Times New Roman"/>
                <w:sz w:val="24"/>
                <w:szCs w:val="24"/>
              </w:rPr>
            </w:pPr>
            <w:r>
              <w:rPr>
                <w:rFonts w:ascii="Times New Roman" w:hAnsi="Times New Roman" w:cs="Times New Roman"/>
                <w:sz w:val="24"/>
                <w:szCs w:val="24"/>
                <w:shd w:val="clear" w:color="auto" w:fill="FEFEFE"/>
              </w:rPr>
              <w:t>В</w:t>
            </w:r>
            <w:r w:rsidRPr="001E6B38">
              <w:rPr>
                <w:rFonts w:ascii="Times New Roman" w:hAnsi="Times New Roman" w:cs="Times New Roman"/>
                <w:sz w:val="24"/>
                <w:szCs w:val="24"/>
                <w:shd w:val="clear" w:color="auto" w:fill="FEFEFE"/>
              </w:rPr>
              <w:t>ъзстановяване на извършените разходи за лихви по заеми.</w:t>
            </w:r>
          </w:p>
        </w:tc>
      </w:tr>
      <w:tr w:rsidR="003E7CF1" w:rsidRPr="00A72136" w14:paraId="3F451757" w14:textId="77777777" w:rsidTr="00527051">
        <w:tc>
          <w:tcPr>
            <w:tcW w:w="846" w:type="dxa"/>
          </w:tcPr>
          <w:p w14:paraId="323F756E" w14:textId="792C4F9E" w:rsidR="003E7CF1" w:rsidRPr="00527051" w:rsidRDefault="003E7CF1" w:rsidP="003E7CF1">
            <w:pPr>
              <w:jc w:val="both"/>
              <w:rPr>
                <w:rFonts w:ascii="Times New Roman" w:hAnsi="Times New Roman" w:cs="Times New Roman"/>
                <w:sz w:val="24"/>
                <w:szCs w:val="24"/>
              </w:rPr>
            </w:pPr>
            <w:r>
              <w:rPr>
                <w:rFonts w:ascii="Times New Roman" w:hAnsi="Times New Roman" w:cs="Times New Roman"/>
                <w:sz w:val="24"/>
                <w:szCs w:val="24"/>
              </w:rPr>
              <w:t>34.</w:t>
            </w:r>
          </w:p>
        </w:tc>
        <w:tc>
          <w:tcPr>
            <w:tcW w:w="3118" w:type="dxa"/>
          </w:tcPr>
          <w:p w14:paraId="4788CB7C" w14:textId="50AAC585" w:rsidR="003E7CF1" w:rsidRPr="00527051" w:rsidRDefault="003E7CF1" w:rsidP="003E7CF1">
            <w:pPr>
              <w:rPr>
                <w:rFonts w:ascii="Times New Roman" w:hAnsi="Times New Roman" w:cs="Times New Roman"/>
                <w:sz w:val="24"/>
                <w:szCs w:val="24"/>
              </w:rPr>
            </w:pPr>
            <w:r w:rsidRPr="001E6B38">
              <w:rPr>
                <w:rFonts w:ascii="Times New Roman" w:hAnsi="Times New Roman" w:cs="Times New Roman"/>
                <w:sz w:val="24"/>
                <w:szCs w:val="24"/>
                <w:shd w:val="clear" w:color="auto" w:fill="FEFEFE"/>
              </w:rPr>
              <w:t>Смесена култура</w:t>
            </w:r>
          </w:p>
        </w:tc>
        <w:tc>
          <w:tcPr>
            <w:tcW w:w="5098" w:type="dxa"/>
          </w:tcPr>
          <w:p w14:paraId="65F33BAC" w14:textId="426870AF" w:rsidR="003E7CF1" w:rsidRPr="00527051" w:rsidRDefault="003E7CF1" w:rsidP="003E7CF1">
            <w:pPr>
              <w:jc w:val="both"/>
              <w:rPr>
                <w:rFonts w:ascii="Times New Roman" w:hAnsi="Times New Roman" w:cs="Times New Roman"/>
                <w:sz w:val="24"/>
                <w:szCs w:val="24"/>
              </w:rPr>
            </w:pPr>
            <w:r>
              <w:rPr>
                <w:rFonts w:ascii="Times New Roman" w:hAnsi="Times New Roman" w:cs="Times New Roman"/>
                <w:sz w:val="24"/>
                <w:szCs w:val="24"/>
                <w:shd w:val="clear" w:color="auto" w:fill="FEFEFE"/>
              </w:rPr>
              <w:t>И</w:t>
            </w:r>
            <w:r w:rsidRPr="001E6B38">
              <w:rPr>
                <w:rFonts w:ascii="Times New Roman" w:hAnsi="Times New Roman" w:cs="Times New Roman"/>
                <w:sz w:val="24"/>
                <w:szCs w:val="24"/>
                <w:shd w:val="clear" w:color="auto" w:fill="FEFEFE"/>
              </w:rPr>
              <w:t xml:space="preserve">зкуствено създадена гора чрез залесяване на фиданки, сеене на семена или комбинирано от иглолистни и широколистни видове, в състава </w:t>
            </w:r>
            <w:r w:rsidRPr="001E6B38">
              <w:rPr>
                <w:rFonts w:ascii="Times New Roman" w:hAnsi="Times New Roman" w:cs="Times New Roman"/>
                <w:sz w:val="24"/>
                <w:szCs w:val="24"/>
                <w:shd w:val="clear" w:color="auto" w:fill="FEFEFE"/>
              </w:rPr>
              <w:lastRenderedPageBreak/>
              <w:t>на която участват поне два вида, от които нито един не превишава 8/10 участие.</w:t>
            </w:r>
          </w:p>
        </w:tc>
      </w:tr>
      <w:tr w:rsidR="003E7CF1" w:rsidRPr="00A72136" w14:paraId="31FA3AF1" w14:textId="77777777" w:rsidTr="00527051">
        <w:tc>
          <w:tcPr>
            <w:tcW w:w="846" w:type="dxa"/>
          </w:tcPr>
          <w:p w14:paraId="589D46FC" w14:textId="62445C89" w:rsidR="003E7CF1" w:rsidRPr="00527051" w:rsidRDefault="003E7CF1" w:rsidP="003E7CF1">
            <w:pPr>
              <w:jc w:val="both"/>
              <w:rPr>
                <w:rFonts w:ascii="Times New Roman" w:hAnsi="Times New Roman" w:cs="Times New Roman"/>
                <w:sz w:val="24"/>
                <w:szCs w:val="24"/>
              </w:rPr>
            </w:pPr>
            <w:r>
              <w:rPr>
                <w:rFonts w:ascii="Times New Roman" w:hAnsi="Times New Roman" w:cs="Times New Roman"/>
                <w:sz w:val="24"/>
                <w:szCs w:val="24"/>
              </w:rPr>
              <w:lastRenderedPageBreak/>
              <w:t>35.</w:t>
            </w:r>
          </w:p>
        </w:tc>
        <w:tc>
          <w:tcPr>
            <w:tcW w:w="3118" w:type="dxa"/>
          </w:tcPr>
          <w:p w14:paraId="24B91E58" w14:textId="3BB7BC98" w:rsidR="003E7CF1" w:rsidRDefault="003E7CF1" w:rsidP="003E7CF1">
            <w:pPr>
              <w:jc w:val="both"/>
              <w:rPr>
                <w:rFonts w:ascii="Times New Roman" w:hAnsi="Times New Roman" w:cs="Times New Roman"/>
                <w:sz w:val="24"/>
                <w:szCs w:val="24"/>
              </w:rPr>
            </w:pPr>
            <w:r w:rsidRPr="00CD35D4">
              <w:rPr>
                <w:rFonts w:ascii="Times New Roman" w:hAnsi="Times New Roman" w:cs="Times New Roman"/>
                <w:sz w:val="24"/>
                <w:szCs w:val="24"/>
              </w:rPr>
              <w:t>Стопанска дейност</w:t>
            </w:r>
          </w:p>
        </w:tc>
        <w:tc>
          <w:tcPr>
            <w:tcW w:w="5098" w:type="dxa"/>
          </w:tcPr>
          <w:p w14:paraId="6CCDE5EA" w14:textId="12CAF6F4" w:rsidR="003E7CF1" w:rsidRDefault="003E7CF1" w:rsidP="003E7CF1">
            <w:pPr>
              <w:jc w:val="both"/>
              <w:rPr>
                <w:rFonts w:ascii="Times New Roman" w:hAnsi="Times New Roman" w:cs="Times New Roman"/>
                <w:sz w:val="24"/>
                <w:szCs w:val="24"/>
              </w:rPr>
            </w:pPr>
            <w:r>
              <w:rPr>
                <w:rFonts w:ascii="Times New Roman" w:hAnsi="Times New Roman" w:cs="Times New Roman"/>
                <w:color w:val="000000"/>
                <w:sz w:val="24"/>
                <w:szCs w:val="24"/>
              </w:rPr>
              <w:t xml:space="preserve">Всяка дейност, която се състои от предлагане на стоки или услуги на пазара, (Съгласно Известие на Комисията относно понятието за държавна помощ, посочено в чл. 107, </w:t>
            </w:r>
            <w:proofErr w:type="spellStart"/>
            <w:r>
              <w:rPr>
                <w:rFonts w:ascii="Times New Roman" w:hAnsi="Times New Roman" w:cs="Times New Roman"/>
                <w:color w:val="000000"/>
                <w:sz w:val="24"/>
                <w:szCs w:val="24"/>
              </w:rPr>
              <w:t>пар</w:t>
            </w:r>
            <w:proofErr w:type="spellEnd"/>
            <w:r>
              <w:rPr>
                <w:rFonts w:ascii="Times New Roman" w:hAnsi="Times New Roman" w:cs="Times New Roman"/>
                <w:color w:val="000000"/>
                <w:sz w:val="24"/>
                <w:szCs w:val="24"/>
              </w:rPr>
              <w:t>. 1 от ДФЕС (2016/С 262/01).</w:t>
            </w:r>
          </w:p>
        </w:tc>
      </w:tr>
      <w:tr w:rsidR="003E7CF1" w:rsidRPr="00A72136" w14:paraId="13AF1C67" w14:textId="77777777" w:rsidTr="00527051">
        <w:tc>
          <w:tcPr>
            <w:tcW w:w="846" w:type="dxa"/>
          </w:tcPr>
          <w:p w14:paraId="67B40FFB" w14:textId="1FD1560B" w:rsidR="003E7CF1" w:rsidRPr="00527051" w:rsidRDefault="003E7CF1" w:rsidP="003E7CF1">
            <w:pPr>
              <w:jc w:val="both"/>
              <w:rPr>
                <w:rFonts w:ascii="Times New Roman" w:hAnsi="Times New Roman" w:cs="Times New Roman"/>
                <w:sz w:val="24"/>
                <w:szCs w:val="24"/>
              </w:rPr>
            </w:pPr>
            <w:r>
              <w:rPr>
                <w:rFonts w:ascii="Times New Roman" w:hAnsi="Times New Roman" w:cs="Times New Roman"/>
                <w:sz w:val="24"/>
                <w:szCs w:val="24"/>
              </w:rPr>
              <w:t>36.</w:t>
            </w:r>
          </w:p>
        </w:tc>
        <w:tc>
          <w:tcPr>
            <w:tcW w:w="3118" w:type="dxa"/>
          </w:tcPr>
          <w:p w14:paraId="01D607A0" w14:textId="0F70990E" w:rsidR="003E7CF1" w:rsidRPr="00EF5013" w:rsidRDefault="003E7CF1" w:rsidP="003E7CF1">
            <w:pPr>
              <w:jc w:val="both"/>
              <w:rPr>
                <w:rFonts w:ascii="Times New Roman" w:hAnsi="Times New Roman" w:cs="Times New Roman"/>
                <w:sz w:val="24"/>
                <w:szCs w:val="24"/>
              </w:rPr>
            </w:pPr>
            <w:r w:rsidRPr="00CD35D4">
              <w:rPr>
                <w:rFonts w:ascii="Times New Roman" w:hAnsi="Times New Roman" w:cs="Times New Roman"/>
                <w:sz w:val="24"/>
                <w:szCs w:val="24"/>
              </w:rPr>
              <w:t>Съпоставими оферти</w:t>
            </w:r>
          </w:p>
        </w:tc>
        <w:tc>
          <w:tcPr>
            <w:tcW w:w="5098" w:type="dxa"/>
          </w:tcPr>
          <w:p w14:paraId="0AEF26C5" w14:textId="0F692515" w:rsidR="003E7CF1" w:rsidRPr="00EF5013" w:rsidRDefault="003E7CF1" w:rsidP="003E7CF1">
            <w:pPr>
              <w:jc w:val="both"/>
              <w:rPr>
                <w:rFonts w:ascii="Times New Roman" w:hAnsi="Times New Roman" w:cs="Times New Roman"/>
                <w:sz w:val="24"/>
                <w:szCs w:val="24"/>
              </w:rPr>
            </w:pPr>
            <w:r w:rsidRPr="00FF24C2">
              <w:rPr>
                <w:rFonts w:ascii="Times New Roman" w:hAnsi="Times New Roman" w:cs="Times New Roman"/>
                <w:color w:val="000000"/>
                <w:sz w:val="24"/>
                <w:szCs w:val="24"/>
              </w:rPr>
              <w:t>Оферти, които съдържат</w:t>
            </w:r>
            <w:r w:rsidR="00AF4D61">
              <w:rPr>
                <w:rFonts w:ascii="Times New Roman" w:hAnsi="Times New Roman" w:cs="Times New Roman"/>
                <w:color w:val="000000"/>
                <w:sz w:val="24"/>
                <w:szCs w:val="24"/>
              </w:rPr>
              <w:t xml:space="preserve"> </w:t>
            </w:r>
            <w:r w:rsidRPr="00FF24C2">
              <w:rPr>
                <w:rFonts w:ascii="Times New Roman" w:hAnsi="Times New Roman" w:cs="Times New Roman"/>
                <w:color w:val="000000"/>
                <w:sz w:val="24"/>
                <w:szCs w:val="24"/>
              </w:rPr>
              <w:t>количествено-стойностни сметки</w:t>
            </w:r>
            <w:r>
              <w:rPr>
                <w:rFonts w:ascii="Times New Roman" w:hAnsi="Times New Roman" w:cs="Times New Roman"/>
                <w:color w:val="000000"/>
                <w:sz w:val="24"/>
                <w:szCs w:val="24"/>
              </w:rPr>
              <w:t>,</w:t>
            </w:r>
            <w:r w:rsidRPr="00FF24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свързани със залесяването/възстановяването за всеки залесителен обект</w:t>
            </w:r>
            <w:r w:rsidRPr="00FF24C2">
              <w:rPr>
                <w:rFonts w:ascii="Times New Roman" w:hAnsi="Times New Roman" w:cs="Times New Roman"/>
                <w:color w:val="000000"/>
                <w:sz w:val="24"/>
                <w:szCs w:val="24"/>
              </w:rPr>
              <w:t>.</w:t>
            </w:r>
          </w:p>
        </w:tc>
      </w:tr>
      <w:tr w:rsidR="003E7CF1" w:rsidRPr="00A72136" w14:paraId="19EB0EF1" w14:textId="77777777" w:rsidTr="00527051">
        <w:tc>
          <w:tcPr>
            <w:tcW w:w="846" w:type="dxa"/>
          </w:tcPr>
          <w:p w14:paraId="79388AF6" w14:textId="3CDE9A05" w:rsidR="003E7CF1" w:rsidRPr="00E55CC5" w:rsidRDefault="003E7CF1" w:rsidP="003E7CF1">
            <w:pPr>
              <w:jc w:val="both"/>
              <w:rPr>
                <w:rFonts w:ascii="Times New Roman" w:hAnsi="Times New Roman" w:cs="Times New Roman"/>
                <w:sz w:val="24"/>
                <w:szCs w:val="24"/>
              </w:rPr>
            </w:pPr>
            <w:r>
              <w:rPr>
                <w:rFonts w:ascii="Times New Roman" w:hAnsi="Times New Roman" w:cs="Times New Roman"/>
                <w:sz w:val="24"/>
                <w:szCs w:val="24"/>
              </w:rPr>
              <w:t>37.</w:t>
            </w:r>
          </w:p>
        </w:tc>
        <w:tc>
          <w:tcPr>
            <w:tcW w:w="3118" w:type="dxa"/>
          </w:tcPr>
          <w:p w14:paraId="0937FB14" w14:textId="080DEFA9" w:rsidR="003E7CF1" w:rsidRPr="00D81346" w:rsidRDefault="003E7CF1" w:rsidP="003E7CF1">
            <w:pPr>
              <w:jc w:val="both"/>
              <w:rPr>
                <w:rFonts w:ascii="Times New Roman" w:hAnsi="Times New Roman" w:cs="Times New Roman"/>
                <w:sz w:val="24"/>
                <w:szCs w:val="24"/>
              </w:rPr>
            </w:pPr>
            <w:r w:rsidRPr="006000F7">
              <w:rPr>
                <w:rFonts w:ascii="Times New Roman" w:hAnsi="Times New Roman" w:cs="Times New Roman"/>
                <w:color w:val="000000"/>
                <w:sz w:val="24"/>
                <w:szCs w:val="24"/>
              </w:rPr>
              <w:t>Технологичен план за залесяване</w:t>
            </w:r>
          </w:p>
        </w:tc>
        <w:tc>
          <w:tcPr>
            <w:tcW w:w="5098" w:type="dxa"/>
          </w:tcPr>
          <w:p w14:paraId="43A7DD8C" w14:textId="19AFEDA7" w:rsidR="003E7CF1" w:rsidRPr="00D81346" w:rsidRDefault="003E7CF1" w:rsidP="003E7CF1">
            <w:pPr>
              <w:jc w:val="both"/>
              <w:rPr>
                <w:rFonts w:ascii="Times New Roman" w:hAnsi="Times New Roman" w:cs="Times New Roman"/>
                <w:sz w:val="24"/>
                <w:szCs w:val="24"/>
                <w:shd w:val="clear" w:color="auto" w:fill="FEFEFE"/>
              </w:rPr>
            </w:pPr>
            <w:r>
              <w:rPr>
                <w:rFonts w:ascii="Times New Roman" w:hAnsi="Times New Roman" w:cs="Times New Roman"/>
                <w:color w:val="000000"/>
                <w:sz w:val="24"/>
                <w:szCs w:val="24"/>
              </w:rPr>
              <w:t>Д</w:t>
            </w:r>
            <w:r w:rsidRPr="006000F7">
              <w:rPr>
                <w:rFonts w:ascii="Times New Roman" w:hAnsi="Times New Roman" w:cs="Times New Roman"/>
                <w:color w:val="000000"/>
                <w:sz w:val="24"/>
                <w:szCs w:val="24"/>
              </w:rPr>
              <w:t>окумент за планиране и извършване на залесяването, изготвен и одобрен съгласно изискванията на Наредба № 2 от 2013 г. за условията и реда за залесяване на горски територии и земеделски земи, използвани за създаване на специални, защитни и стопански гори и на гори в защитени територии, инвентаризация на създадените култури, тяхното отчитане и регистриране (ДВ бр. 16 от 2013 г.), в който се посочват конкретни данни за залесителния обект, мероприятията, които трябва да се извършат, и количеството на посевния и посадъчния материал, видовете работа и работни операции. В същият декларативно трябва да се посочи дали предвидените видове за залесяване са местни или неместни.</w:t>
            </w:r>
          </w:p>
        </w:tc>
      </w:tr>
      <w:tr w:rsidR="00A75210" w:rsidRPr="00A72136" w14:paraId="2054D725" w14:textId="77777777" w:rsidTr="00527051">
        <w:tc>
          <w:tcPr>
            <w:tcW w:w="846" w:type="dxa"/>
          </w:tcPr>
          <w:p w14:paraId="69A8E72D" w14:textId="42C78A3B" w:rsidR="00A75210" w:rsidRPr="00527051" w:rsidRDefault="00A75210" w:rsidP="00A75210">
            <w:pPr>
              <w:jc w:val="both"/>
              <w:rPr>
                <w:rFonts w:ascii="Times New Roman" w:hAnsi="Times New Roman" w:cs="Times New Roman"/>
                <w:sz w:val="24"/>
                <w:szCs w:val="24"/>
              </w:rPr>
            </w:pPr>
            <w:r>
              <w:rPr>
                <w:rFonts w:ascii="Times New Roman" w:hAnsi="Times New Roman" w:cs="Times New Roman"/>
                <w:sz w:val="24"/>
                <w:szCs w:val="24"/>
              </w:rPr>
              <w:t>38.</w:t>
            </w:r>
          </w:p>
        </w:tc>
        <w:tc>
          <w:tcPr>
            <w:tcW w:w="3118" w:type="dxa"/>
          </w:tcPr>
          <w:p w14:paraId="0FB988F6" w14:textId="349105A2" w:rsidR="00A75210" w:rsidRPr="001E6B38" w:rsidRDefault="00A75210" w:rsidP="00A75210">
            <w:pPr>
              <w:jc w:val="both"/>
              <w:rPr>
                <w:rFonts w:ascii="Times New Roman" w:hAnsi="Times New Roman" w:cs="Times New Roman"/>
                <w:sz w:val="24"/>
                <w:szCs w:val="24"/>
                <w:shd w:val="clear" w:color="auto" w:fill="FEFEFE"/>
              </w:rPr>
            </w:pPr>
            <w:r w:rsidRPr="006000F7">
              <w:rPr>
                <w:rFonts w:ascii="Times New Roman" w:hAnsi="Times New Roman" w:cs="Times New Roman"/>
                <w:color w:val="000000"/>
                <w:sz w:val="24"/>
                <w:szCs w:val="24"/>
              </w:rPr>
              <w:t>Тип месторастене</w:t>
            </w:r>
          </w:p>
        </w:tc>
        <w:tc>
          <w:tcPr>
            <w:tcW w:w="5098" w:type="dxa"/>
          </w:tcPr>
          <w:p w14:paraId="5BC7F026" w14:textId="3A91EADF" w:rsidR="00A75210" w:rsidRDefault="00A75210" w:rsidP="00A75210">
            <w:pPr>
              <w:jc w:val="both"/>
              <w:rPr>
                <w:rFonts w:ascii="Times New Roman" w:hAnsi="Times New Roman" w:cs="Times New Roman"/>
                <w:sz w:val="24"/>
                <w:szCs w:val="24"/>
                <w:shd w:val="clear" w:color="auto" w:fill="FEFEFE"/>
              </w:rPr>
            </w:pPr>
            <w:r>
              <w:rPr>
                <w:rFonts w:ascii="Times New Roman" w:hAnsi="Times New Roman" w:cs="Times New Roman"/>
                <w:color w:val="000000"/>
                <w:sz w:val="24"/>
                <w:szCs w:val="24"/>
              </w:rPr>
              <w:t>М</w:t>
            </w:r>
            <w:r w:rsidRPr="006000F7">
              <w:rPr>
                <w:rFonts w:ascii="Times New Roman" w:hAnsi="Times New Roman" w:cs="Times New Roman"/>
                <w:color w:val="000000"/>
                <w:sz w:val="24"/>
                <w:szCs w:val="24"/>
              </w:rPr>
              <w:t xml:space="preserve">есторастене в рамките на един </w:t>
            </w:r>
            <w:proofErr w:type="spellStart"/>
            <w:r w:rsidRPr="006000F7">
              <w:rPr>
                <w:rFonts w:ascii="Times New Roman" w:hAnsi="Times New Roman" w:cs="Times New Roman"/>
                <w:color w:val="000000"/>
                <w:sz w:val="24"/>
                <w:szCs w:val="24"/>
              </w:rPr>
              <w:t>подпояс</w:t>
            </w:r>
            <w:proofErr w:type="spellEnd"/>
            <w:r w:rsidRPr="006000F7">
              <w:rPr>
                <w:rFonts w:ascii="Times New Roman" w:hAnsi="Times New Roman" w:cs="Times New Roman"/>
                <w:color w:val="000000"/>
                <w:sz w:val="24"/>
                <w:szCs w:val="24"/>
              </w:rPr>
              <w:t xml:space="preserve"> на </w:t>
            </w:r>
            <w:proofErr w:type="spellStart"/>
            <w:r w:rsidRPr="006000F7">
              <w:rPr>
                <w:rFonts w:ascii="Times New Roman" w:hAnsi="Times New Roman" w:cs="Times New Roman"/>
                <w:color w:val="000000"/>
                <w:sz w:val="24"/>
                <w:szCs w:val="24"/>
              </w:rPr>
              <w:t>горскорастителната</w:t>
            </w:r>
            <w:proofErr w:type="spellEnd"/>
            <w:r w:rsidRPr="006000F7">
              <w:rPr>
                <w:rFonts w:ascii="Times New Roman" w:hAnsi="Times New Roman" w:cs="Times New Roman"/>
                <w:color w:val="000000"/>
                <w:sz w:val="24"/>
                <w:szCs w:val="24"/>
              </w:rPr>
              <w:t xml:space="preserve"> област</w:t>
            </w:r>
            <w:r>
              <w:rPr>
                <w:rFonts w:ascii="Times New Roman" w:hAnsi="Times New Roman" w:cs="Times New Roman"/>
                <w:color w:val="000000"/>
                <w:sz w:val="24"/>
                <w:szCs w:val="24"/>
              </w:rPr>
              <w:t>.</w:t>
            </w:r>
          </w:p>
        </w:tc>
      </w:tr>
      <w:tr w:rsidR="00A75210" w:rsidRPr="00A72136" w14:paraId="5CB5A3D3" w14:textId="77777777" w:rsidTr="00527051">
        <w:tc>
          <w:tcPr>
            <w:tcW w:w="846" w:type="dxa"/>
          </w:tcPr>
          <w:p w14:paraId="71CE6B26" w14:textId="7C0EE028" w:rsidR="00A75210" w:rsidRPr="00527051" w:rsidRDefault="00A75210" w:rsidP="00A75210">
            <w:pPr>
              <w:jc w:val="both"/>
              <w:rPr>
                <w:rFonts w:ascii="Times New Roman" w:hAnsi="Times New Roman" w:cs="Times New Roman"/>
                <w:sz w:val="24"/>
                <w:szCs w:val="24"/>
              </w:rPr>
            </w:pPr>
            <w:r>
              <w:rPr>
                <w:rFonts w:ascii="Times New Roman" w:hAnsi="Times New Roman" w:cs="Times New Roman"/>
                <w:sz w:val="24"/>
                <w:szCs w:val="24"/>
              </w:rPr>
              <w:t>39.</w:t>
            </w:r>
          </w:p>
        </w:tc>
        <w:tc>
          <w:tcPr>
            <w:tcW w:w="3118" w:type="dxa"/>
          </w:tcPr>
          <w:p w14:paraId="16F1804D" w14:textId="0AEC50BF" w:rsidR="00A75210" w:rsidRPr="00CD35D4" w:rsidRDefault="00A75210" w:rsidP="00A75210">
            <w:pPr>
              <w:rPr>
                <w:rFonts w:ascii="Times New Roman" w:hAnsi="Times New Roman" w:cs="Times New Roman"/>
                <w:sz w:val="24"/>
                <w:szCs w:val="24"/>
              </w:rPr>
            </w:pPr>
            <w:r w:rsidRPr="00840FED">
              <w:rPr>
                <w:rFonts w:ascii="Times New Roman" w:hAnsi="Times New Roman" w:cs="Times New Roman"/>
                <w:color w:val="000000"/>
                <w:sz w:val="24"/>
                <w:szCs w:val="24"/>
              </w:rPr>
              <w:t>Транспортни разходи</w:t>
            </w:r>
          </w:p>
        </w:tc>
        <w:tc>
          <w:tcPr>
            <w:tcW w:w="5098" w:type="dxa"/>
          </w:tcPr>
          <w:p w14:paraId="49D3C83D" w14:textId="26E259CC" w:rsidR="00A75210" w:rsidRPr="00FF24C2" w:rsidRDefault="00A75210" w:rsidP="00A75210">
            <w:pPr>
              <w:jc w:val="both"/>
              <w:rPr>
                <w:rFonts w:ascii="Times New Roman" w:hAnsi="Times New Roman" w:cs="Times New Roman"/>
                <w:color w:val="000000"/>
                <w:sz w:val="24"/>
                <w:szCs w:val="24"/>
              </w:rPr>
            </w:pPr>
            <w:r>
              <w:rPr>
                <w:rFonts w:ascii="Times New Roman" w:hAnsi="Times New Roman" w:cs="Times New Roman"/>
                <w:color w:val="000000"/>
                <w:sz w:val="24"/>
                <w:szCs w:val="24"/>
              </w:rPr>
              <w:t>Разходи за транспорт на залесителния материал и транспорт на работници по залесяването.</w:t>
            </w:r>
          </w:p>
        </w:tc>
      </w:tr>
      <w:tr w:rsidR="00A75210" w:rsidRPr="00A72136" w14:paraId="1D1690C6" w14:textId="77777777" w:rsidTr="00527051">
        <w:tc>
          <w:tcPr>
            <w:tcW w:w="846" w:type="dxa"/>
          </w:tcPr>
          <w:p w14:paraId="3F5AC36C" w14:textId="4692F02E" w:rsidR="00A75210" w:rsidRPr="00527051" w:rsidRDefault="00A75210" w:rsidP="00A75210">
            <w:pPr>
              <w:jc w:val="both"/>
              <w:rPr>
                <w:rFonts w:ascii="Times New Roman" w:hAnsi="Times New Roman" w:cs="Times New Roman"/>
                <w:sz w:val="24"/>
                <w:szCs w:val="24"/>
              </w:rPr>
            </w:pPr>
            <w:r>
              <w:rPr>
                <w:rFonts w:ascii="Times New Roman" w:hAnsi="Times New Roman" w:cs="Times New Roman"/>
                <w:sz w:val="24"/>
                <w:szCs w:val="24"/>
              </w:rPr>
              <w:t>40.</w:t>
            </w:r>
          </w:p>
        </w:tc>
        <w:tc>
          <w:tcPr>
            <w:tcW w:w="3118" w:type="dxa"/>
          </w:tcPr>
          <w:p w14:paraId="1807E40C" w14:textId="549BB99B" w:rsidR="00A75210" w:rsidRPr="00CD35D4" w:rsidRDefault="00A75210" w:rsidP="00A75210">
            <w:pPr>
              <w:rPr>
                <w:rFonts w:ascii="Times New Roman" w:hAnsi="Times New Roman" w:cs="Times New Roman"/>
                <w:sz w:val="24"/>
                <w:szCs w:val="24"/>
              </w:rPr>
            </w:pPr>
            <w:r w:rsidRPr="006000F7">
              <w:rPr>
                <w:rFonts w:ascii="Times New Roman" w:hAnsi="Times New Roman" w:cs="Times New Roman"/>
                <w:color w:val="000000"/>
                <w:sz w:val="24"/>
                <w:szCs w:val="24"/>
              </w:rPr>
              <w:t>Фиданки със закрита коренова система</w:t>
            </w:r>
          </w:p>
        </w:tc>
        <w:tc>
          <w:tcPr>
            <w:tcW w:w="5098" w:type="dxa"/>
          </w:tcPr>
          <w:p w14:paraId="37D90EB9" w14:textId="752C489F" w:rsidR="00A75210" w:rsidRPr="00FF24C2" w:rsidRDefault="00A75210" w:rsidP="00AF4D61">
            <w:pPr>
              <w:jc w:val="both"/>
              <w:rPr>
                <w:rFonts w:ascii="Times New Roman" w:hAnsi="Times New Roman" w:cs="Times New Roman"/>
                <w:sz w:val="24"/>
                <w:szCs w:val="24"/>
              </w:rPr>
            </w:pPr>
            <w:r>
              <w:rPr>
                <w:rFonts w:ascii="Times New Roman" w:hAnsi="Times New Roman" w:cs="Times New Roman"/>
                <w:color w:val="000000"/>
                <w:sz w:val="24"/>
                <w:szCs w:val="24"/>
              </w:rPr>
              <w:t>Ф</w:t>
            </w:r>
            <w:r w:rsidRPr="006000F7">
              <w:rPr>
                <w:rFonts w:ascii="Times New Roman" w:hAnsi="Times New Roman" w:cs="Times New Roman"/>
                <w:color w:val="000000"/>
                <w:sz w:val="24"/>
                <w:szCs w:val="24"/>
              </w:rPr>
              <w:t>иданки с почва или друг субстрат около корените</w:t>
            </w:r>
            <w:r>
              <w:rPr>
                <w:rFonts w:ascii="Times New Roman" w:hAnsi="Times New Roman" w:cs="Times New Roman"/>
                <w:color w:val="000000"/>
                <w:sz w:val="24"/>
                <w:szCs w:val="24"/>
              </w:rPr>
              <w:t>.</w:t>
            </w:r>
          </w:p>
        </w:tc>
      </w:tr>
      <w:tr w:rsidR="00A75210" w:rsidRPr="00A72136" w14:paraId="61C791F0" w14:textId="77777777" w:rsidTr="00527051">
        <w:tc>
          <w:tcPr>
            <w:tcW w:w="846" w:type="dxa"/>
          </w:tcPr>
          <w:p w14:paraId="05BCACF0" w14:textId="0E14DF31" w:rsidR="00A75210" w:rsidRPr="00527051" w:rsidRDefault="00A75210" w:rsidP="00A75210">
            <w:pPr>
              <w:jc w:val="both"/>
              <w:rPr>
                <w:rFonts w:ascii="Times New Roman" w:hAnsi="Times New Roman" w:cs="Times New Roman"/>
                <w:sz w:val="24"/>
                <w:szCs w:val="24"/>
              </w:rPr>
            </w:pPr>
            <w:r>
              <w:rPr>
                <w:rFonts w:ascii="Times New Roman" w:hAnsi="Times New Roman" w:cs="Times New Roman"/>
                <w:sz w:val="24"/>
                <w:szCs w:val="24"/>
              </w:rPr>
              <w:t>41.</w:t>
            </w:r>
          </w:p>
        </w:tc>
        <w:tc>
          <w:tcPr>
            <w:tcW w:w="3118" w:type="dxa"/>
          </w:tcPr>
          <w:p w14:paraId="32431EB9" w14:textId="3EEAE962" w:rsidR="00A75210" w:rsidRPr="00CD35D4" w:rsidRDefault="00A75210" w:rsidP="00A75210">
            <w:pPr>
              <w:rPr>
                <w:rFonts w:ascii="Times New Roman" w:hAnsi="Times New Roman" w:cs="Times New Roman"/>
                <w:sz w:val="24"/>
                <w:szCs w:val="24"/>
              </w:rPr>
            </w:pPr>
            <w:r w:rsidRPr="006000F7">
              <w:rPr>
                <w:rFonts w:ascii="Times New Roman" w:hAnsi="Times New Roman" w:cs="Times New Roman"/>
                <w:color w:val="000000"/>
                <w:sz w:val="24"/>
                <w:szCs w:val="24"/>
              </w:rPr>
              <w:t>Фиданки с открита коренова система</w:t>
            </w:r>
          </w:p>
        </w:tc>
        <w:tc>
          <w:tcPr>
            <w:tcW w:w="5098" w:type="dxa"/>
          </w:tcPr>
          <w:p w14:paraId="53FE6723" w14:textId="5508248D" w:rsidR="00A75210" w:rsidRPr="00FF24C2" w:rsidRDefault="00A75210" w:rsidP="00A75210">
            <w:pPr>
              <w:jc w:val="both"/>
              <w:rPr>
                <w:rFonts w:ascii="Times New Roman" w:hAnsi="Times New Roman" w:cs="Times New Roman"/>
                <w:color w:val="000000"/>
                <w:sz w:val="24"/>
                <w:szCs w:val="24"/>
              </w:rPr>
            </w:pPr>
            <w:r>
              <w:rPr>
                <w:rFonts w:ascii="Times New Roman" w:hAnsi="Times New Roman" w:cs="Times New Roman"/>
                <w:color w:val="000000"/>
                <w:sz w:val="24"/>
                <w:szCs w:val="24"/>
              </w:rPr>
              <w:t>Ф</w:t>
            </w:r>
            <w:r w:rsidRPr="006000F7">
              <w:rPr>
                <w:rFonts w:ascii="Times New Roman" w:hAnsi="Times New Roman" w:cs="Times New Roman"/>
                <w:color w:val="000000"/>
                <w:sz w:val="24"/>
                <w:szCs w:val="24"/>
              </w:rPr>
              <w:t>иданки за залесяване с корен, свободен от почва или друг субстрат</w:t>
            </w:r>
            <w:r>
              <w:rPr>
                <w:rFonts w:ascii="Times New Roman" w:hAnsi="Times New Roman" w:cs="Times New Roman"/>
                <w:color w:val="000000"/>
                <w:sz w:val="24"/>
                <w:szCs w:val="24"/>
              </w:rPr>
              <w:t>.</w:t>
            </w:r>
          </w:p>
        </w:tc>
      </w:tr>
      <w:tr w:rsidR="00A75210" w:rsidRPr="00A72136" w14:paraId="3B865E7A" w14:textId="77777777" w:rsidTr="0085387D">
        <w:tc>
          <w:tcPr>
            <w:tcW w:w="846" w:type="dxa"/>
          </w:tcPr>
          <w:p w14:paraId="4036976D" w14:textId="51C32368" w:rsidR="00A75210" w:rsidRPr="00527051" w:rsidRDefault="00A75210" w:rsidP="00A75210">
            <w:pPr>
              <w:jc w:val="both"/>
              <w:rPr>
                <w:rFonts w:ascii="Times New Roman" w:hAnsi="Times New Roman" w:cs="Times New Roman"/>
                <w:sz w:val="24"/>
                <w:szCs w:val="24"/>
              </w:rPr>
            </w:pPr>
            <w:r>
              <w:rPr>
                <w:rFonts w:ascii="Times New Roman" w:hAnsi="Times New Roman" w:cs="Times New Roman"/>
                <w:sz w:val="24"/>
                <w:szCs w:val="24"/>
              </w:rPr>
              <w:t>42.</w:t>
            </w:r>
          </w:p>
        </w:tc>
        <w:tc>
          <w:tcPr>
            <w:tcW w:w="3118" w:type="dxa"/>
            <w:shd w:val="clear" w:color="auto" w:fill="auto"/>
          </w:tcPr>
          <w:p w14:paraId="095C1861" w14:textId="05EB4851" w:rsidR="00A75210" w:rsidRPr="00CD35D4" w:rsidRDefault="00A75210" w:rsidP="00A75210">
            <w:pPr>
              <w:rPr>
                <w:rFonts w:ascii="Times New Roman" w:hAnsi="Times New Roman" w:cs="Times New Roman"/>
                <w:sz w:val="24"/>
                <w:szCs w:val="24"/>
              </w:rPr>
            </w:pPr>
            <w:r w:rsidRPr="006000F7">
              <w:rPr>
                <w:rFonts w:ascii="Times New Roman" w:hAnsi="Times New Roman" w:cs="Times New Roman"/>
                <w:color w:val="000000"/>
                <w:sz w:val="24"/>
                <w:szCs w:val="24"/>
              </w:rPr>
              <w:t>Широколистна култура</w:t>
            </w:r>
          </w:p>
        </w:tc>
        <w:tc>
          <w:tcPr>
            <w:tcW w:w="5098" w:type="dxa"/>
          </w:tcPr>
          <w:p w14:paraId="2D1FE44E" w14:textId="2E41F5E9" w:rsidR="00A75210" w:rsidRPr="00FF24C2" w:rsidRDefault="00A75210" w:rsidP="00A75210">
            <w:pPr>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Pr="006000F7">
              <w:rPr>
                <w:rFonts w:ascii="Times New Roman" w:hAnsi="Times New Roman" w:cs="Times New Roman"/>
                <w:color w:val="000000"/>
                <w:sz w:val="24"/>
                <w:szCs w:val="24"/>
              </w:rPr>
              <w:t xml:space="preserve">зкуствено създадена гора чрез залесяване на фиданки или сеене на семена от широколистни видове или с тяхното </w:t>
            </w:r>
            <w:proofErr w:type="spellStart"/>
            <w:r w:rsidRPr="006000F7">
              <w:rPr>
                <w:rFonts w:ascii="Times New Roman" w:hAnsi="Times New Roman" w:cs="Times New Roman"/>
                <w:color w:val="000000"/>
                <w:sz w:val="24"/>
                <w:szCs w:val="24"/>
              </w:rPr>
              <w:t>преобладание</w:t>
            </w:r>
            <w:proofErr w:type="spellEnd"/>
            <w:r w:rsidRPr="006000F7">
              <w:rPr>
                <w:rFonts w:ascii="Times New Roman" w:hAnsi="Times New Roman" w:cs="Times New Roman"/>
                <w:color w:val="000000"/>
                <w:sz w:val="24"/>
                <w:szCs w:val="24"/>
              </w:rPr>
              <w:t xml:space="preserve"> повече от 8/10.</w:t>
            </w:r>
          </w:p>
        </w:tc>
      </w:tr>
    </w:tbl>
    <w:p w14:paraId="392F2483" w14:textId="77777777" w:rsidR="000D4542" w:rsidRPr="00A72136" w:rsidRDefault="000D4542" w:rsidP="00B1456C">
      <w:pPr>
        <w:jc w:val="both"/>
      </w:pPr>
    </w:p>
    <w:p w14:paraId="60987D25" w14:textId="77777777" w:rsidR="005C3FAF" w:rsidRPr="00A72136" w:rsidRDefault="00E83DA3" w:rsidP="00B1456C">
      <w:pPr>
        <w:pStyle w:val="Heading1"/>
        <w:jc w:val="both"/>
        <w:rPr>
          <w:rFonts w:ascii="Times New Roman" w:hAnsi="Times New Roman" w:cs="Times New Roman"/>
          <w:b/>
          <w:color w:val="1F4E79" w:themeColor="accent1" w:themeShade="80"/>
          <w:sz w:val="28"/>
          <w:szCs w:val="28"/>
        </w:rPr>
      </w:pPr>
      <w:bookmarkStart w:id="15" w:name="_Toc182585160"/>
      <w:r w:rsidRPr="00A72136">
        <w:rPr>
          <w:rFonts w:ascii="Times New Roman" w:hAnsi="Times New Roman" w:cs="Times New Roman"/>
          <w:b/>
          <w:color w:val="1F4E79" w:themeColor="accent1" w:themeShade="80"/>
          <w:sz w:val="28"/>
          <w:szCs w:val="28"/>
        </w:rPr>
        <w:t>3</w:t>
      </w:r>
      <w:r w:rsidR="00CE1ADE" w:rsidRPr="00A72136">
        <w:rPr>
          <w:rFonts w:ascii="Times New Roman" w:hAnsi="Times New Roman" w:cs="Times New Roman"/>
          <w:b/>
          <w:color w:val="1F4E79" w:themeColor="accent1" w:themeShade="80"/>
          <w:sz w:val="28"/>
          <w:szCs w:val="28"/>
        </w:rPr>
        <w:t xml:space="preserve">. </w:t>
      </w:r>
      <w:r w:rsidR="00D65705" w:rsidRPr="00A72136">
        <w:rPr>
          <w:rFonts w:ascii="Times New Roman" w:hAnsi="Times New Roman" w:cs="Times New Roman"/>
          <w:b/>
          <w:color w:val="1F4E79" w:themeColor="accent1" w:themeShade="80"/>
          <w:sz w:val="28"/>
          <w:szCs w:val="28"/>
        </w:rPr>
        <w:t>Основна ц</w:t>
      </w:r>
      <w:r w:rsidR="00CE1ADE" w:rsidRPr="00A72136">
        <w:rPr>
          <w:rFonts w:ascii="Times New Roman" w:hAnsi="Times New Roman" w:cs="Times New Roman"/>
          <w:b/>
          <w:color w:val="1F4E79" w:themeColor="accent1" w:themeShade="80"/>
          <w:sz w:val="28"/>
          <w:szCs w:val="28"/>
        </w:rPr>
        <w:t>ел</w:t>
      </w:r>
      <w:r w:rsidR="005B1132" w:rsidRPr="00A72136">
        <w:rPr>
          <w:rFonts w:ascii="Times New Roman" w:hAnsi="Times New Roman" w:cs="Times New Roman"/>
          <w:b/>
          <w:color w:val="1F4E79" w:themeColor="accent1" w:themeShade="80"/>
          <w:sz w:val="28"/>
          <w:szCs w:val="28"/>
        </w:rPr>
        <w:t xml:space="preserve">, очаквани резултати и </w:t>
      </w:r>
      <w:r w:rsidR="005B1132" w:rsidRPr="002C21B2">
        <w:rPr>
          <w:rFonts w:ascii="Times New Roman" w:hAnsi="Times New Roman" w:cs="Times New Roman"/>
          <w:b/>
          <w:color w:val="1F4E79" w:themeColor="accent1" w:themeShade="80"/>
          <w:sz w:val="28"/>
          <w:szCs w:val="28"/>
        </w:rPr>
        <w:t>принос към специфичните цели</w:t>
      </w:r>
      <w:r w:rsidR="002053DF" w:rsidRPr="00A72136">
        <w:rPr>
          <w:rFonts w:ascii="Times New Roman" w:hAnsi="Times New Roman" w:cs="Times New Roman"/>
          <w:b/>
          <w:color w:val="1F4E79" w:themeColor="accent1" w:themeShade="80"/>
          <w:sz w:val="28"/>
          <w:szCs w:val="28"/>
        </w:rPr>
        <w:t>:</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14:paraId="04EA3A3C" w14:textId="77777777" w:rsidTr="00923566">
        <w:tc>
          <w:tcPr>
            <w:tcW w:w="9062" w:type="dxa"/>
          </w:tcPr>
          <w:p w14:paraId="5505E030" w14:textId="77777777" w:rsidR="002C21B2" w:rsidRDefault="002C21B2" w:rsidP="00AA1902">
            <w:pPr>
              <w:spacing w:before="120" w:after="40"/>
              <w:jc w:val="both"/>
              <w:rPr>
                <w:rFonts w:ascii="Times New Roman" w:eastAsia="Times New Roman" w:hAnsi="Times New Roman" w:cs="Times New Roman"/>
                <w:b/>
                <w:noProof/>
                <w:sz w:val="24"/>
                <w:szCs w:val="24"/>
              </w:rPr>
            </w:pPr>
            <w:r w:rsidRPr="00527051">
              <w:rPr>
                <w:rFonts w:ascii="Times New Roman" w:eastAsia="Times New Roman" w:hAnsi="Times New Roman" w:cs="Times New Roman"/>
                <w:b/>
                <w:noProof/>
                <w:sz w:val="24"/>
                <w:szCs w:val="24"/>
              </w:rPr>
              <w:t>Целите на интервенцията са:</w:t>
            </w:r>
          </w:p>
          <w:p w14:paraId="5D7672EB" w14:textId="77777777" w:rsidR="00EB3E7B" w:rsidRPr="00AA1902" w:rsidRDefault="00EB3E7B" w:rsidP="000960EB">
            <w:pPr>
              <w:pStyle w:val="ListParagraph"/>
              <w:numPr>
                <w:ilvl w:val="0"/>
                <w:numId w:val="14"/>
              </w:numPr>
              <w:spacing w:before="40" w:after="40"/>
              <w:ind w:left="0" w:firstLine="462"/>
              <w:jc w:val="both"/>
              <w:rPr>
                <w:rFonts w:ascii="Times New Roman" w:eastAsia="Times New Roman" w:hAnsi="Times New Roman" w:cs="Times New Roman"/>
                <w:noProof/>
                <w:sz w:val="24"/>
                <w:szCs w:val="24"/>
              </w:rPr>
            </w:pPr>
            <w:r w:rsidRPr="00AA1902">
              <w:rPr>
                <w:rFonts w:ascii="Times New Roman" w:hAnsi="Times New Roman" w:cs="Times New Roman"/>
                <w:sz w:val="24"/>
                <w:szCs w:val="24"/>
              </w:rPr>
              <w:t>Д</w:t>
            </w:r>
            <w:r w:rsidR="005F58F7" w:rsidRPr="00AA1902">
              <w:rPr>
                <w:rFonts w:ascii="Times New Roman" w:hAnsi="Times New Roman" w:cs="Times New Roman"/>
                <w:sz w:val="24"/>
                <w:szCs w:val="24"/>
              </w:rPr>
              <w:t>а д</w:t>
            </w:r>
            <w:r w:rsidRPr="00AA1902">
              <w:rPr>
                <w:rFonts w:ascii="Times New Roman" w:hAnsi="Times New Roman" w:cs="Times New Roman"/>
                <w:sz w:val="24"/>
                <w:szCs w:val="24"/>
              </w:rPr>
              <w:t>оприн</w:t>
            </w:r>
            <w:r w:rsidR="005F58F7" w:rsidRPr="00AA1902">
              <w:rPr>
                <w:rFonts w:ascii="Times New Roman" w:hAnsi="Times New Roman" w:cs="Times New Roman"/>
                <w:sz w:val="24"/>
                <w:szCs w:val="24"/>
              </w:rPr>
              <w:t xml:space="preserve">есе </w:t>
            </w:r>
            <w:r w:rsidRPr="00AA1902">
              <w:rPr>
                <w:rFonts w:ascii="Times New Roman" w:hAnsi="Times New Roman" w:cs="Times New Roman"/>
                <w:sz w:val="24"/>
                <w:szCs w:val="24"/>
              </w:rPr>
              <w:t>за</w:t>
            </w:r>
            <w:r>
              <w:t xml:space="preserve"> </w:t>
            </w:r>
            <w:r w:rsidRPr="00AA1902">
              <w:rPr>
                <w:rFonts w:ascii="Times New Roman" w:eastAsia="Times New Roman" w:hAnsi="Times New Roman" w:cs="Times New Roman"/>
                <w:noProof/>
                <w:sz w:val="24"/>
                <w:szCs w:val="24"/>
              </w:rPr>
              <w:t>смекчаване на и адаптиране към промените в климата</w:t>
            </w:r>
            <w:r w:rsidR="005F58F7" w:rsidRPr="00AA1902">
              <w:rPr>
                <w:rFonts w:ascii="Times New Roman" w:eastAsia="Times New Roman" w:hAnsi="Times New Roman" w:cs="Times New Roman"/>
                <w:noProof/>
                <w:sz w:val="24"/>
                <w:szCs w:val="24"/>
              </w:rPr>
              <w:t>.</w:t>
            </w:r>
          </w:p>
          <w:p w14:paraId="24238747" w14:textId="77777777" w:rsidR="002C21B2" w:rsidRPr="00AA1902" w:rsidRDefault="005F58F7" w:rsidP="000960EB">
            <w:pPr>
              <w:pStyle w:val="ListParagraph"/>
              <w:numPr>
                <w:ilvl w:val="0"/>
                <w:numId w:val="14"/>
              </w:numPr>
              <w:spacing w:before="40" w:after="40"/>
              <w:ind w:left="0" w:firstLine="462"/>
              <w:jc w:val="both"/>
              <w:rPr>
                <w:rFonts w:ascii="Times New Roman" w:eastAsia="Times New Roman" w:hAnsi="Times New Roman" w:cs="Times New Roman"/>
                <w:noProof/>
                <w:sz w:val="24"/>
                <w:szCs w:val="24"/>
              </w:rPr>
            </w:pPr>
            <w:r w:rsidRPr="00AA1902">
              <w:rPr>
                <w:rFonts w:ascii="Times New Roman" w:eastAsia="Times New Roman" w:hAnsi="Times New Roman" w:cs="Times New Roman"/>
                <w:noProof/>
                <w:sz w:val="24"/>
                <w:szCs w:val="24"/>
              </w:rPr>
              <w:t>Да насърчи устойчиво</w:t>
            </w:r>
            <w:r w:rsidR="00442D94" w:rsidRPr="00AA1902">
              <w:rPr>
                <w:rFonts w:ascii="Times New Roman" w:eastAsia="Times New Roman" w:hAnsi="Times New Roman" w:cs="Times New Roman"/>
                <w:noProof/>
                <w:sz w:val="24"/>
                <w:szCs w:val="24"/>
              </w:rPr>
              <w:t>то</w:t>
            </w:r>
            <w:r w:rsidRPr="00AA1902">
              <w:rPr>
                <w:rFonts w:ascii="Times New Roman" w:eastAsia="Times New Roman" w:hAnsi="Times New Roman" w:cs="Times New Roman"/>
                <w:noProof/>
                <w:sz w:val="24"/>
                <w:szCs w:val="24"/>
              </w:rPr>
              <w:t xml:space="preserve"> развитие </w:t>
            </w:r>
            <w:r w:rsidR="00442D94" w:rsidRPr="00AA1902">
              <w:rPr>
                <w:rFonts w:ascii="Times New Roman" w:eastAsia="Times New Roman" w:hAnsi="Times New Roman" w:cs="Times New Roman"/>
                <w:noProof/>
                <w:sz w:val="24"/>
                <w:szCs w:val="24"/>
              </w:rPr>
              <w:t>и ефикасното управление на природните ресурси, като вода</w:t>
            </w:r>
            <w:r w:rsidR="00EB3E7B" w:rsidRPr="00AA1902">
              <w:rPr>
                <w:rFonts w:ascii="Times New Roman" w:eastAsia="Times New Roman" w:hAnsi="Times New Roman" w:cs="Times New Roman"/>
                <w:noProof/>
                <w:sz w:val="24"/>
                <w:szCs w:val="24"/>
              </w:rPr>
              <w:t xml:space="preserve">, </w:t>
            </w:r>
            <w:r w:rsidR="00442D94" w:rsidRPr="00AA1902">
              <w:rPr>
                <w:rFonts w:ascii="Times New Roman" w:eastAsia="Times New Roman" w:hAnsi="Times New Roman" w:cs="Times New Roman"/>
                <w:noProof/>
                <w:sz w:val="24"/>
                <w:szCs w:val="24"/>
              </w:rPr>
              <w:t>почва и въздух.</w:t>
            </w:r>
          </w:p>
          <w:p w14:paraId="02096379" w14:textId="77777777" w:rsidR="002C21B2" w:rsidRPr="00AA1902" w:rsidRDefault="00D91C21" w:rsidP="000960EB">
            <w:pPr>
              <w:pStyle w:val="ListParagraph"/>
              <w:numPr>
                <w:ilvl w:val="0"/>
                <w:numId w:val="14"/>
              </w:numPr>
              <w:spacing w:before="40" w:after="40"/>
              <w:ind w:left="0" w:firstLine="462"/>
              <w:jc w:val="both"/>
              <w:rPr>
                <w:rFonts w:ascii="Times New Roman" w:eastAsia="Times New Roman" w:hAnsi="Times New Roman" w:cs="Times New Roman"/>
                <w:noProof/>
                <w:sz w:val="24"/>
                <w:szCs w:val="24"/>
                <w:lang w:val="en-GB"/>
              </w:rPr>
            </w:pPr>
            <w:r w:rsidRPr="00AA1902">
              <w:rPr>
                <w:rFonts w:ascii="Times New Roman" w:eastAsia="Times New Roman" w:hAnsi="Times New Roman" w:cs="Times New Roman"/>
                <w:noProof/>
                <w:sz w:val="24"/>
                <w:szCs w:val="24"/>
              </w:rPr>
              <w:t>Да увеличи лесистостта в равнинните райони с по-ниска такава</w:t>
            </w:r>
            <w:r w:rsidR="001A650A" w:rsidRPr="00AA1902">
              <w:rPr>
                <w:rFonts w:ascii="Times New Roman" w:eastAsia="Times New Roman" w:hAnsi="Times New Roman" w:cs="Times New Roman"/>
                <w:noProof/>
                <w:sz w:val="24"/>
                <w:szCs w:val="24"/>
                <w:lang w:val="en-GB"/>
              </w:rPr>
              <w:t>.</w:t>
            </w:r>
          </w:p>
          <w:p w14:paraId="3D39C0AB" w14:textId="77777777" w:rsidR="002C21B2" w:rsidRPr="00E91898" w:rsidRDefault="002C21B2" w:rsidP="00D91C21">
            <w:pPr>
              <w:spacing w:before="120" w:after="40"/>
              <w:jc w:val="both"/>
              <w:rPr>
                <w:rFonts w:ascii="Times New Roman" w:eastAsia="Times New Roman" w:hAnsi="Times New Roman" w:cs="Times New Roman"/>
                <w:b/>
                <w:bCs/>
                <w:noProof/>
                <w:sz w:val="24"/>
                <w:szCs w:val="24"/>
              </w:rPr>
            </w:pPr>
            <w:r w:rsidRPr="008577A5">
              <w:rPr>
                <w:rFonts w:ascii="Times New Roman" w:eastAsia="Times New Roman" w:hAnsi="Times New Roman" w:cs="Times New Roman"/>
                <w:b/>
                <w:noProof/>
                <w:sz w:val="24"/>
                <w:szCs w:val="24"/>
              </w:rPr>
              <w:t>Очакваните резултати от прилагане на интервенция</w:t>
            </w:r>
            <w:r w:rsidR="00E91898">
              <w:rPr>
                <w:rFonts w:ascii="Times New Roman" w:eastAsia="Times New Roman" w:hAnsi="Times New Roman" w:cs="Times New Roman"/>
                <w:b/>
                <w:noProof/>
                <w:sz w:val="24"/>
                <w:szCs w:val="24"/>
              </w:rPr>
              <w:t>та</w:t>
            </w:r>
            <w:r w:rsidRPr="008577A5">
              <w:rPr>
                <w:rFonts w:ascii="Times New Roman" w:eastAsia="Times New Roman" w:hAnsi="Times New Roman" w:cs="Times New Roman"/>
                <w:b/>
                <w:noProof/>
                <w:sz w:val="24"/>
                <w:szCs w:val="24"/>
              </w:rPr>
              <w:t>:</w:t>
            </w:r>
          </w:p>
          <w:p w14:paraId="6BA1444D" w14:textId="77777777" w:rsidR="0091611F" w:rsidRDefault="0091611F" w:rsidP="000960EB">
            <w:pPr>
              <w:pStyle w:val="ListParagraph"/>
              <w:numPr>
                <w:ilvl w:val="0"/>
                <w:numId w:val="13"/>
              </w:numPr>
              <w:spacing w:before="40" w:after="40"/>
              <w:ind w:left="0" w:firstLine="462"/>
              <w:jc w:val="both"/>
              <w:rPr>
                <w:rFonts w:ascii="Times New Roman" w:eastAsia="Times New Roman" w:hAnsi="Times New Roman" w:cs="Times New Roman"/>
                <w:noProof/>
                <w:sz w:val="24"/>
                <w:szCs w:val="24"/>
              </w:rPr>
            </w:pPr>
            <w:r w:rsidRPr="0091611F">
              <w:rPr>
                <w:rFonts w:ascii="Times New Roman" w:eastAsia="Times New Roman" w:hAnsi="Times New Roman" w:cs="Times New Roman"/>
                <w:noProof/>
                <w:sz w:val="24"/>
                <w:szCs w:val="24"/>
              </w:rPr>
              <w:lastRenderedPageBreak/>
              <w:t xml:space="preserve">Допринася </w:t>
            </w:r>
            <w:r>
              <w:rPr>
                <w:rFonts w:ascii="Times New Roman" w:eastAsia="Times New Roman" w:hAnsi="Times New Roman" w:cs="Times New Roman"/>
                <w:noProof/>
                <w:sz w:val="24"/>
                <w:szCs w:val="24"/>
              </w:rPr>
              <w:t>з</w:t>
            </w:r>
            <w:r w:rsidRPr="0091611F">
              <w:rPr>
                <w:rFonts w:ascii="Times New Roman" w:eastAsia="Times New Roman" w:hAnsi="Times New Roman" w:cs="Times New Roman"/>
                <w:noProof/>
                <w:sz w:val="24"/>
                <w:szCs w:val="24"/>
              </w:rPr>
              <w:t>а поглъщането и складирането на въглерод</w:t>
            </w:r>
            <w:r>
              <w:rPr>
                <w:rFonts w:ascii="Times New Roman" w:eastAsia="Times New Roman" w:hAnsi="Times New Roman" w:cs="Times New Roman"/>
                <w:noProof/>
                <w:sz w:val="24"/>
                <w:szCs w:val="24"/>
              </w:rPr>
              <w:t xml:space="preserve">, защото е доказано, че горските територии са </w:t>
            </w:r>
            <w:r w:rsidR="00E225AC">
              <w:rPr>
                <w:rFonts w:ascii="Times New Roman" w:eastAsia="Times New Roman" w:hAnsi="Times New Roman" w:cs="Times New Roman"/>
                <w:noProof/>
                <w:sz w:val="24"/>
                <w:szCs w:val="24"/>
              </w:rPr>
              <w:t xml:space="preserve">най-добрия поглътител. </w:t>
            </w:r>
            <w:r w:rsidRPr="0091611F">
              <w:rPr>
                <w:rFonts w:ascii="Times New Roman" w:eastAsia="Times New Roman" w:hAnsi="Times New Roman" w:cs="Times New Roman"/>
                <w:noProof/>
                <w:sz w:val="24"/>
                <w:szCs w:val="24"/>
              </w:rPr>
              <w:t>Тази им функция ги прави фактор в борбата с изменението на климата. От тук идват и нуждите от разширяване на горските територии</w:t>
            </w:r>
            <w:r w:rsidR="00E225AC">
              <w:rPr>
                <w:rFonts w:ascii="Times New Roman" w:eastAsia="Times New Roman" w:hAnsi="Times New Roman" w:cs="Times New Roman"/>
                <w:noProof/>
                <w:sz w:val="24"/>
                <w:szCs w:val="24"/>
              </w:rPr>
              <w:t xml:space="preserve"> и</w:t>
            </w:r>
            <w:r w:rsidRPr="0091611F">
              <w:rPr>
                <w:rFonts w:ascii="Times New Roman" w:eastAsia="Times New Roman" w:hAnsi="Times New Roman" w:cs="Times New Roman"/>
                <w:noProof/>
                <w:sz w:val="24"/>
                <w:szCs w:val="24"/>
              </w:rPr>
              <w:t xml:space="preserve"> бързото възстановяване на горския потенциал.</w:t>
            </w:r>
          </w:p>
          <w:p w14:paraId="24C62932" w14:textId="77777777" w:rsidR="0099227F" w:rsidRDefault="0099227F" w:rsidP="000960EB">
            <w:pPr>
              <w:pStyle w:val="ListParagraph"/>
              <w:numPr>
                <w:ilvl w:val="0"/>
                <w:numId w:val="13"/>
              </w:numPr>
              <w:spacing w:before="40" w:after="40"/>
              <w:ind w:left="0" w:firstLine="462"/>
              <w:jc w:val="both"/>
              <w:rPr>
                <w:rFonts w:ascii="Times New Roman" w:eastAsia="Times New Roman" w:hAnsi="Times New Roman" w:cs="Times New Roman"/>
                <w:noProof/>
                <w:sz w:val="24"/>
                <w:szCs w:val="24"/>
              </w:rPr>
            </w:pPr>
            <w:r w:rsidRPr="0099227F">
              <w:rPr>
                <w:rFonts w:ascii="Times New Roman" w:eastAsia="Times New Roman" w:hAnsi="Times New Roman" w:cs="Times New Roman"/>
                <w:noProof/>
                <w:sz w:val="24"/>
                <w:szCs w:val="24"/>
              </w:rPr>
              <w:t>Осигурява защита срещу ерозията на почвата и опустиняването, помага за регулиране на хидроложкия цикъл и техните екосистеми са важен източник на биологично разнообразие. Оказва осезаем ефект и върху съседните им земеделски земи, като ги защитават от ерозия, осигуряват по-добър воден баланс.</w:t>
            </w:r>
          </w:p>
          <w:p w14:paraId="61273A4E" w14:textId="77777777" w:rsidR="0091611F" w:rsidRPr="0099227F" w:rsidRDefault="0099227F" w:rsidP="000960EB">
            <w:pPr>
              <w:pStyle w:val="ListParagraph"/>
              <w:numPr>
                <w:ilvl w:val="0"/>
                <w:numId w:val="13"/>
              </w:numPr>
              <w:spacing w:before="40" w:after="40"/>
              <w:ind w:left="0" w:firstLine="462"/>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Увеличаване на териториите</w:t>
            </w:r>
            <w:r w:rsidRPr="0099227F">
              <w:rPr>
                <w:rFonts w:ascii="Times New Roman" w:eastAsia="Times New Roman" w:hAnsi="Times New Roman" w:cs="Times New Roman"/>
                <w:noProof/>
                <w:sz w:val="24"/>
                <w:szCs w:val="24"/>
              </w:rPr>
              <w:t>, за които е доказано, че най-добре поглъщат и съхраняват въглерода</w:t>
            </w:r>
            <w:r w:rsidR="00AA1902">
              <w:rPr>
                <w:rFonts w:ascii="Times New Roman" w:eastAsia="Times New Roman" w:hAnsi="Times New Roman" w:cs="Times New Roman"/>
                <w:noProof/>
                <w:sz w:val="24"/>
                <w:szCs w:val="24"/>
              </w:rPr>
              <w:t xml:space="preserve">, </w:t>
            </w:r>
            <w:r w:rsidR="0091611F" w:rsidRPr="0099227F">
              <w:rPr>
                <w:rFonts w:ascii="Times New Roman" w:eastAsia="Times New Roman" w:hAnsi="Times New Roman" w:cs="Times New Roman"/>
                <w:noProof/>
                <w:sz w:val="24"/>
                <w:szCs w:val="24"/>
              </w:rPr>
              <w:t>стимулира</w:t>
            </w:r>
            <w:r w:rsidR="00253306">
              <w:rPr>
                <w:rFonts w:ascii="Times New Roman" w:eastAsia="Times New Roman" w:hAnsi="Times New Roman" w:cs="Times New Roman"/>
                <w:noProof/>
                <w:sz w:val="24"/>
                <w:szCs w:val="24"/>
              </w:rPr>
              <w:t>не</w:t>
            </w:r>
            <w:r w:rsidR="0091611F" w:rsidRPr="0099227F">
              <w:rPr>
                <w:rFonts w:ascii="Times New Roman" w:eastAsia="Times New Roman" w:hAnsi="Times New Roman" w:cs="Times New Roman"/>
                <w:noProof/>
                <w:sz w:val="24"/>
                <w:szCs w:val="24"/>
              </w:rPr>
              <w:t xml:space="preserve"> поглъщането и съхраняването на въглерода и опазване на почвите от ерозия. </w:t>
            </w:r>
          </w:p>
          <w:p w14:paraId="38F4A5B1" w14:textId="77777777" w:rsidR="002C21B2" w:rsidRPr="00527051" w:rsidRDefault="002C21B2" w:rsidP="00AA1902">
            <w:pPr>
              <w:spacing w:before="120" w:after="4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П</w:t>
            </w:r>
            <w:r w:rsidRPr="002C21B2">
              <w:rPr>
                <w:rFonts w:ascii="Times New Roman" w:eastAsia="Times New Roman" w:hAnsi="Times New Roman" w:cs="Times New Roman"/>
                <w:b/>
                <w:noProof/>
                <w:sz w:val="24"/>
                <w:szCs w:val="24"/>
              </w:rPr>
              <w:t>ринос към специфични</w:t>
            </w:r>
            <w:r w:rsidRPr="00527051">
              <w:rPr>
                <w:rFonts w:ascii="Times New Roman" w:eastAsia="Times New Roman" w:hAnsi="Times New Roman" w:cs="Times New Roman"/>
                <w:b/>
                <w:noProof/>
                <w:sz w:val="24"/>
                <w:szCs w:val="24"/>
              </w:rPr>
              <w:t xml:space="preserve"> цели</w:t>
            </w:r>
            <w:r w:rsidR="001A650A">
              <w:rPr>
                <w:rFonts w:ascii="Times New Roman" w:eastAsia="Times New Roman" w:hAnsi="Times New Roman" w:cs="Times New Roman"/>
                <w:b/>
                <w:noProof/>
                <w:sz w:val="24"/>
                <w:szCs w:val="24"/>
              </w:rPr>
              <w:t>:</w:t>
            </w:r>
          </w:p>
          <w:p w14:paraId="1C854B99" w14:textId="536FBEF9" w:rsidR="00CE1ADE" w:rsidRDefault="00AA1902" w:rsidP="00B1456C">
            <w:pPr>
              <w:spacing w:before="40" w:after="40"/>
              <w:jc w:val="both"/>
              <w:rPr>
                <w:rFonts w:ascii="Times New Roman" w:eastAsia="Times New Roman" w:hAnsi="Times New Roman" w:cs="Times New Roman"/>
                <w:noProof/>
                <w:sz w:val="24"/>
                <w:szCs w:val="24"/>
              </w:rPr>
            </w:pPr>
            <w:r w:rsidRPr="00AA1902">
              <w:rPr>
                <w:rFonts w:ascii="Times New Roman" w:eastAsia="Times New Roman" w:hAnsi="Times New Roman" w:cs="Times New Roman"/>
                <w:noProof/>
                <w:sz w:val="24"/>
                <w:szCs w:val="24"/>
              </w:rPr>
              <w:t xml:space="preserve">SO4 </w:t>
            </w:r>
            <w:r>
              <w:rPr>
                <w:rFonts w:ascii="Times New Roman" w:eastAsia="Times New Roman" w:hAnsi="Times New Roman" w:cs="Times New Roman"/>
                <w:noProof/>
                <w:sz w:val="24"/>
                <w:szCs w:val="24"/>
              </w:rPr>
              <w:t>Допринася за смекчаването на и адаптирането към промените в климата</w:t>
            </w:r>
            <w:r w:rsidRPr="00AA1902">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включително чрез намаляване на излъчването на парниковите газове и подобряване поглъщането на въглерод</w:t>
            </w:r>
            <w:r w:rsidRPr="00AA1902">
              <w:rPr>
                <w:rFonts w:ascii="Times New Roman" w:eastAsia="Times New Roman" w:hAnsi="Times New Roman" w:cs="Times New Roman"/>
                <w:noProof/>
                <w:sz w:val="24"/>
                <w:szCs w:val="24"/>
              </w:rPr>
              <w:t>, както и насърчава устойчивата енергия</w:t>
            </w:r>
            <w:r w:rsidR="0057494C">
              <w:rPr>
                <w:rFonts w:ascii="Times New Roman" w:eastAsia="Times New Roman" w:hAnsi="Times New Roman" w:cs="Times New Roman"/>
                <w:noProof/>
                <w:sz w:val="24"/>
                <w:szCs w:val="24"/>
              </w:rPr>
              <w:t>;</w:t>
            </w:r>
          </w:p>
          <w:p w14:paraId="40B1ED52" w14:textId="308C2DD9" w:rsidR="005B1132" w:rsidRPr="005C2CDE" w:rsidRDefault="00AA1902" w:rsidP="001600B1">
            <w:pPr>
              <w:spacing w:before="40" w:after="40"/>
              <w:jc w:val="both"/>
              <w:rPr>
                <w:rFonts w:ascii="Times New Roman" w:eastAsia="Times New Roman" w:hAnsi="Times New Roman" w:cs="Times New Roman"/>
                <w:noProof/>
                <w:sz w:val="24"/>
                <w:szCs w:val="24"/>
              </w:rPr>
            </w:pPr>
            <w:r w:rsidRPr="00AA1902">
              <w:rPr>
                <w:rFonts w:ascii="Times New Roman" w:eastAsia="Times New Roman" w:hAnsi="Times New Roman" w:cs="Times New Roman"/>
                <w:noProof/>
                <w:sz w:val="24"/>
                <w:szCs w:val="24"/>
              </w:rPr>
              <w:t xml:space="preserve">SO5 </w:t>
            </w:r>
            <w:r>
              <w:rPr>
                <w:rFonts w:ascii="Times New Roman" w:eastAsia="Times New Roman" w:hAnsi="Times New Roman" w:cs="Times New Roman"/>
                <w:noProof/>
                <w:sz w:val="24"/>
                <w:szCs w:val="24"/>
              </w:rPr>
              <w:t>Н</w:t>
            </w:r>
            <w:r w:rsidRPr="00AA1902">
              <w:rPr>
                <w:rFonts w:ascii="Times New Roman" w:eastAsia="Times New Roman" w:hAnsi="Times New Roman" w:cs="Times New Roman"/>
                <w:noProof/>
                <w:sz w:val="24"/>
                <w:szCs w:val="24"/>
              </w:rPr>
              <w:t>асърч</w:t>
            </w:r>
            <w:r>
              <w:rPr>
                <w:rFonts w:ascii="Times New Roman" w:eastAsia="Times New Roman" w:hAnsi="Times New Roman" w:cs="Times New Roman"/>
                <w:noProof/>
                <w:sz w:val="24"/>
                <w:szCs w:val="24"/>
              </w:rPr>
              <w:t>ава</w:t>
            </w:r>
            <w:r w:rsidRPr="00AA1902">
              <w:rPr>
                <w:rFonts w:ascii="Times New Roman" w:eastAsia="Times New Roman" w:hAnsi="Times New Roman" w:cs="Times New Roman"/>
                <w:noProof/>
                <w:sz w:val="24"/>
                <w:szCs w:val="24"/>
              </w:rPr>
              <w:t xml:space="preserve"> устойчивото развитие и ефикасното управление на природните ресурси, като вода, почва и въздух, включително чрез намаляване на химическата зависимост.</w:t>
            </w:r>
          </w:p>
        </w:tc>
      </w:tr>
    </w:tbl>
    <w:p w14:paraId="28C8C24D" w14:textId="77777777" w:rsidR="00D65705" w:rsidRPr="00A72136" w:rsidRDefault="001D0EB3" w:rsidP="00B1456C">
      <w:pPr>
        <w:pStyle w:val="Heading1"/>
        <w:jc w:val="both"/>
        <w:rPr>
          <w:rFonts w:ascii="Times New Roman" w:hAnsi="Times New Roman" w:cs="Times New Roman"/>
          <w:color w:val="1F4E79" w:themeColor="accent1" w:themeShade="80"/>
          <w:sz w:val="28"/>
          <w:szCs w:val="28"/>
        </w:rPr>
      </w:pPr>
      <w:bookmarkStart w:id="16" w:name="_Toc182585161"/>
      <w:r w:rsidRPr="00A72136">
        <w:rPr>
          <w:rFonts w:ascii="Times New Roman" w:hAnsi="Times New Roman" w:cs="Times New Roman"/>
          <w:b/>
          <w:color w:val="1F4E79" w:themeColor="accent1" w:themeShade="80"/>
          <w:sz w:val="28"/>
          <w:szCs w:val="28"/>
        </w:rPr>
        <w:lastRenderedPageBreak/>
        <w:t>4</w:t>
      </w:r>
      <w:r w:rsidR="00D65705" w:rsidRPr="00A72136">
        <w:rPr>
          <w:rFonts w:ascii="Times New Roman" w:hAnsi="Times New Roman" w:cs="Times New Roman"/>
          <w:b/>
          <w:color w:val="1F4E79" w:themeColor="accent1" w:themeShade="80"/>
          <w:sz w:val="28"/>
          <w:szCs w:val="28"/>
        </w:rPr>
        <w:t>.</w:t>
      </w:r>
      <w:r w:rsidR="00D65705" w:rsidRPr="00A72136">
        <w:rPr>
          <w:rFonts w:ascii="Times New Roman" w:hAnsi="Times New Roman" w:cs="Times New Roman"/>
          <w:color w:val="1F4E79" w:themeColor="accent1" w:themeShade="80"/>
          <w:sz w:val="28"/>
          <w:szCs w:val="28"/>
        </w:rPr>
        <w:t xml:space="preserve"> </w:t>
      </w:r>
      <w:r w:rsidR="00D65705" w:rsidRPr="00A72136">
        <w:rPr>
          <w:rFonts w:ascii="Times New Roman" w:hAnsi="Times New Roman" w:cs="Times New Roman"/>
          <w:b/>
          <w:color w:val="1F4E79" w:themeColor="accent1" w:themeShade="80"/>
          <w:sz w:val="28"/>
          <w:szCs w:val="28"/>
        </w:rPr>
        <w:t>Териториален обхват</w:t>
      </w:r>
      <w:r w:rsidR="002053DF" w:rsidRPr="00A72136">
        <w:rPr>
          <w:rFonts w:ascii="Times New Roman" w:hAnsi="Times New Roman" w:cs="Times New Roman"/>
          <w:b/>
          <w:color w:val="1F4E79" w:themeColor="accent1" w:themeShade="80"/>
          <w:sz w:val="28"/>
          <w:szCs w:val="28"/>
        </w:rPr>
        <w:t>:</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65705" w:rsidRPr="00A72136" w14:paraId="09472C43" w14:textId="77777777" w:rsidTr="00923566">
        <w:tc>
          <w:tcPr>
            <w:tcW w:w="9062" w:type="dxa"/>
          </w:tcPr>
          <w:p w14:paraId="38D2C7C9" w14:textId="77777777" w:rsidR="00D65705" w:rsidRPr="005C2CDE" w:rsidRDefault="00202076" w:rsidP="00B1456C">
            <w:pPr>
              <w:spacing w:before="40" w:after="40"/>
              <w:jc w:val="both"/>
              <w:rPr>
                <w:rFonts w:ascii="Times New Roman" w:eastAsia="Times New Roman" w:hAnsi="Times New Roman" w:cs="Times New Roman"/>
                <w:noProof/>
                <w:sz w:val="24"/>
                <w:szCs w:val="24"/>
              </w:rPr>
            </w:pPr>
            <w:r w:rsidRPr="00202076">
              <w:rPr>
                <w:rFonts w:ascii="Times New Roman" w:eastAsia="Times New Roman" w:hAnsi="Times New Roman" w:cs="Times New Roman"/>
                <w:noProof/>
                <w:sz w:val="24"/>
                <w:szCs w:val="24"/>
                <w:lang w:val="en-US"/>
              </w:rPr>
              <w:t>Дейностите по интервенцията се осъществят на територията на Република България</w:t>
            </w:r>
            <w:r w:rsidR="00923566">
              <w:rPr>
                <w:rFonts w:ascii="Times New Roman" w:eastAsia="Times New Roman" w:hAnsi="Times New Roman" w:cs="Times New Roman"/>
                <w:noProof/>
                <w:sz w:val="24"/>
                <w:szCs w:val="24"/>
              </w:rPr>
              <w:t>.</w:t>
            </w:r>
            <w:r w:rsidRPr="00202076" w:rsidDel="00202076">
              <w:rPr>
                <w:rFonts w:ascii="Times New Roman" w:eastAsia="Times New Roman" w:hAnsi="Times New Roman" w:cs="Times New Roman"/>
                <w:noProof/>
                <w:sz w:val="24"/>
                <w:szCs w:val="24"/>
              </w:rPr>
              <w:t xml:space="preserve"> </w:t>
            </w:r>
          </w:p>
        </w:tc>
      </w:tr>
    </w:tbl>
    <w:p w14:paraId="0A79A956" w14:textId="77777777"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17" w:name="_Toc182585162"/>
      <w:r w:rsidRPr="00A72136">
        <w:rPr>
          <w:rFonts w:ascii="Times New Roman" w:hAnsi="Times New Roman" w:cs="Times New Roman"/>
          <w:b/>
          <w:color w:val="1F4E79" w:themeColor="accent1" w:themeShade="80"/>
          <w:sz w:val="28"/>
          <w:szCs w:val="28"/>
        </w:rPr>
        <w:t>5</w:t>
      </w:r>
      <w:r w:rsidR="00CE1ADE" w:rsidRPr="00A72136">
        <w:rPr>
          <w:rFonts w:ascii="Times New Roman" w:hAnsi="Times New Roman" w:cs="Times New Roman"/>
          <w:b/>
          <w:color w:val="1F4E79" w:themeColor="accent1" w:themeShade="80"/>
          <w:sz w:val="28"/>
          <w:szCs w:val="28"/>
        </w:rPr>
        <w:t>. Бюджет</w:t>
      </w:r>
      <w:r w:rsidR="00792B96" w:rsidRPr="00A72136">
        <w:rPr>
          <w:rFonts w:ascii="Times New Roman" w:hAnsi="Times New Roman" w:cs="Times New Roman"/>
          <w:b/>
          <w:color w:val="1F4E79" w:themeColor="accent1" w:themeShade="80"/>
          <w:sz w:val="28"/>
          <w:szCs w:val="28"/>
        </w:rPr>
        <w:t xml:space="preserve"> по приема</w:t>
      </w:r>
      <w:r w:rsidRPr="00A72136">
        <w:rPr>
          <w:rFonts w:ascii="Times New Roman" w:hAnsi="Times New Roman" w:cs="Times New Roman"/>
          <w:b/>
          <w:color w:val="1F4E79" w:themeColor="accent1" w:themeShade="80"/>
          <w:sz w:val="28"/>
          <w:szCs w:val="28"/>
        </w:rPr>
        <w:t>:</w:t>
      </w:r>
      <w:bookmarkEnd w:id="17"/>
      <w:r w:rsidR="00CE1ADE" w:rsidRPr="00A72136">
        <w:rPr>
          <w:rFonts w:ascii="Times New Roman" w:hAnsi="Times New Roman" w:cs="Times New Roman"/>
          <w:b/>
          <w:color w:val="1F4E79" w:themeColor="accent1" w:themeShade="80"/>
          <w:sz w:val="28"/>
          <w:szCs w:val="28"/>
        </w:rPr>
        <w:t xml:space="preserve"> </w:t>
      </w:r>
    </w:p>
    <w:tbl>
      <w:tblPr>
        <w:tblStyle w:val="TableGrid"/>
        <w:tblW w:w="0" w:type="auto"/>
        <w:tblLook w:val="04A0" w:firstRow="1" w:lastRow="0" w:firstColumn="1" w:lastColumn="0" w:noHBand="0" w:noVBand="1"/>
      </w:tblPr>
      <w:tblGrid>
        <w:gridCol w:w="9062"/>
      </w:tblGrid>
      <w:tr w:rsidR="00CE1ADE" w:rsidRPr="00A72136" w14:paraId="69437887" w14:textId="77777777" w:rsidTr="00923566">
        <w:tc>
          <w:tcPr>
            <w:tcW w:w="9062" w:type="dxa"/>
            <w:tcBorders>
              <w:top w:val="nil"/>
              <w:left w:val="nil"/>
              <w:bottom w:val="nil"/>
              <w:right w:val="nil"/>
            </w:tcBorders>
          </w:tcPr>
          <w:p w14:paraId="7861F50C" w14:textId="4FE839E5" w:rsidR="005B1132" w:rsidRDefault="00A60053" w:rsidP="001600B1">
            <w:pPr>
              <w:jc w:val="both"/>
              <w:rPr>
                <w:rFonts w:ascii="Times New Roman" w:hAnsi="Times New Roman" w:cs="Times New Roman"/>
                <w:sz w:val="24"/>
                <w:szCs w:val="24"/>
              </w:rPr>
            </w:pPr>
            <w:r w:rsidRPr="00A60053">
              <w:rPr>
                <w:rFonts w:ascii="Times New Roman" w:hAnsi="Times New Roman" w:cs="Times New Roman"/>
                <w:sz w:val="24"/>
                <w:szCs w:val="24"/>
              </w:rPr>
              <w:t>Общият размер на бюджета за подкрепа по подадените заявлени</w:t>
            </w:r>
            <w:r w:rsidR="00612BC8">
              <w:rPr>
                <w:rFonts w:ascii="Times New Roman" w:hAnsi="Times New Roman" w:cs="Times New Roman"/>
                <w:sz w:val="24"/>
                <w:szCs w:val="24"/>
              </w:rPr>
              <w:t>я</w:t>
            </w:r>
            <w:r w:rsidRPr="00A60053">
              <w:rPr>
                <w:rFonts w:ascii="Times New Roman" w:hAnsi="Times New Roman" w:cs="Times New Roman"/>
                <w:sz w:val="24"/>
                <w:szCs w:val="24"/>
              </w:rPr>
              <w:t xml:space="preserve"> в </w:t>
            </w:r>
            <w:r w:rsidR="00B63942">
              <w:rPr>
                <w:rFonts w:ascii="Times New Roman" w:hAnsi="Times New Roman" w:cs="Times New Roman"/>
                <w:sz w:val="24"/>
                <w:szCs w:val="24"/>
              </w:rPr>
              <w:t xml:space="preserve">периода на прием е в размер на </w:t>
            </w:r>
            <w:r w:rsidR="001600B1" w:rsidRPr="001600B1">
              <w:rPr>
                <w:rFonts w:ascii="Times New Roman" w:hAnsi="Times New Roman" w:cs="Times New Roman"/>
                <w:sz w:val="24"/>
                <w:szCs w:val="24"/>
              </w:rPr>
              <w:t>11</w:t>
            </w:r>
            <w:r w:rsidR="001600B1">
              <w:rPr>
                <w:rFonts w:ascii="Times New Roman" w:hAnsi="Times New Roman" w:cs="Times New Roman"/>
                <w:sz w:val="24"/>
                <w:szCs w:val="24"/>
              </w:rPr>
              <w:t> </w:t>
            </w:r>
            <w:r w:rsidR="001600B1" w:rsidRPr="001600B1">
              <w:rPr>
                <w:rFonts w:ascii="Times New Roman" w:hAnsi="Times New Roman" w:cs="Times New Roman"/>
                <w:sz w:val="24"/>
                <w:szCs w:val="24"/>
              </w:rPr>
              <w:t>700</w:t>
            </w:r>
            <w:r w:rsidR="001600B1">
              <w:rPr>
                <w:rFonts w:ascii="Times New Roman" w:hAnsi="Times New Roman" w:cs="Times New Roman"/>
                <w:sz w:val="24"/>
                <w:szCs w:val="24"/>
              </w:rPr>
              <w:t> </w:t>
            </w:r>
            <w:r w:rsidR="001600B1" w:rsidRPr="001600B1">
              <w:rPr>
                <w:rFonts w:ascii="Times New Roman" w:hAnsi="Times New Roman" w:cs="Times New Roman"/>
                <w:sz w:val="24"/>
                <w:szCs w:val="24"/>
              </w:rPr>
              <w:t>000</w:t>
            </w:r>
            <w:r w:rsidR="001600B1">
              <w:rPr>
                <w:rFonts w:ascii="Times New Roman" w:hAnsi="Times New Roman" w:cs="Times New Roman"/>
                <w:sz w:val="24"/>
                <w:szCs w:val="24"/>
              </w:rPr>
              <w:t xml:space="preserve"> </w:t>
            </w:r>
            <w:r w:rsidR="00B07E7B" w:rsidRPr="00527051">
              <w:rPr>
                <w:rFonts w:ascii="Times New Roman" w:hAnsi="Times New Roman" w:cs="Times New Roman"/>
                <w:sz w:val="24"/>
                <w:szCs w:val="24"/>
              </w:rPr>
              <w:t>евро</w:t>
            </w:r>
            <w:r w:rsidR="00923566">
              <w:rPr>
                <w:rFonts w:ascii="Times New Roman" w:hAnsi="Times New Roman" w:cs="Times New Roman"/>
                <w:sz w:val="24"/>
                <w:szCs w:val="24"/>
              </w:rPr>
              <w:t>.</w:t>
            </w:r>
          </w:p>
          <w:p w14:paraId="1B01D9D1" w14:textId="39DD1A17" w:rsidR="004E7185" w:rsidRPr="004E7185" w:rsidRDefault="004E7185" w:rsidP="001600B1">
            <w:pPr>
              <w:jc w:val="both"/>
              <w:rPr>
                <w:rFonts w:ascii="Times New Roman" w:hAnsi="Times New Roman" w:cs="Times New Roman"/>
                <w:sz w:val="24"/>
                <w:szCs w:val="24"/>
              </w:rPr>
            </w:pPr>
            <w:r w:rsidRPr="004E7185">
              <w:rPr>
                <w:rFonts w:ascii="Times New Roman" w:hAnsi="Times New Roman" w:cs="Times New Roman"/>
                <w:sz w:val="24"/>
                <w:szCs w:val="24"/>
              </w:rPr>
              <w:t>Левовата равностойност е определена по официален курс на Европейска централна банка, а именно: EUR 1 = BGN 1.9558.</w:t>
            </w:r>
          </w:p>
          <w:p w14:paraId="6102BF06" w14:textId="77777777" w:rsidR="00DD4A4A" w:rsidRDefault="00DD4A4A" w:rsidP="00DD4A4A">
            <w:pPr>
              <w:jc w:val="both"/>
              <w:rPr>
                <w:rFonts w:ascii="Times New Roman" w:hAnsi="Times New Roman" w:cs="Times New Roman"/>
                <w:sz w:val="24"/>
                <w:szCs w:val="24"/>
                <w:highlight w:val="yellow"/>
              </w:rPr>
            </w:pPr>
          </w:p>
          <w:tbl>
            <w:tblPr>
              <w:tblW w:w="0" w:type="auto"/>
              <w:tblCellMar>
                <w:left w:w="70" w:type="dxa"/>
                <w:right w:w="70" w:type="dxa"/>
              </w:tblCellMar>
              <w:tblLook w:val="04A0" w:firstRow="1" w:lastRow="0" w:firstColumn="1" w:lastColumn="0" w:noHBand="0" w:noVBand="1"/>
            </w:tblPr>
            <w:tblGrid>
              <w:gridCol w:w="2782"/>
              <w:gridCol w:w="3471"/>
              <w:gridCol w:w="2583"/>
            </w:tblGrid>
            <w:tr w:rsidR="00DD4A4A" w:rsidRPr="001C2DB1" w14:paraId="6BBC2BE0" w14:textId="77777777" w:rsidTr="004E7185">
              <w:trPr>
                <w:trHeight w:val="945"/>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73826" w14:textId="77777777" w:rsidR="00DD4A4A" w:rsidRPr="001C2DB1" w:rsidRDefault="00DD4A4A" w:rsidP="00DD4A4A">
                  <w:pPr>
                    <w:spacing w:after="0"/>
                    <w:jc w:val="center"/>
                    <w:rPr>
                      <w:rFonts w:ascii="Times New Roman" w:eastAsia="Times New Roman" w:hAnsi="Times New Roman" w:cs="Times New Roman"/>
                      <w:b/>
                      <w:bCs/>
                      <w:color w:val="000000"/>
                      <w:sz w:val="24"/>
                      <w:szCs w:val="24"/>
                      <w:lang w:eastAsia="bg-BG"/>
                    </w:rPr>
                  </w:pPr>
                  <w:r w:rsidRPr="001C2DB1">
                    <w:rPr>
                      <w:rFonts w:ascii="Times New Roman" w:eastAsia="Times New Roman" w:hAnsi="Times New Roman" w:cs="Times New Roman"/>
                      <w:b/>
                      <w:bCs/>
                      <w:color w:val="000000"/>
                      <w:sz w:val="24"/>
                      <w:szCs w:val="24"/>
                      <w:lang w:eastAsia="bg-BG"/>
                    </w:rPr>
                    <w:t>Общ размер на БФП</w:t>
                  </w:r>
                </w:p>
              </w:tc>
              <w:tc>
                <w:tcPr>
                  <w:tcW w:w="3471" w:type="dxa"/>
                  <w:tcBorders>
                    <w:top w:val="single" w:sz="4" w:space="0" w:color="auto"/>
                    <w:left w:val="nil"/>
                    <w:bottom w:val="single" w:sz="4" w:space="0" w:color="auto"/>
                    <w:right w:val="single" w:sz="4" w:space="0" w:color="auto"/>
                  </w:tcBorders>
                  <w:shd w:val="clear" w:color="auto" w:fill="auto"/>
                  <w:vAlign w:val="center"/>
                  <w:hideMark/>
                </w:tcPr>
                <w:p w14:paraId="2FE1E405" w14:textId="77777777" w:rsidR="00DD4A4A" w:rsidRPr="001C2DB1" w:rsidRDefault="00DD4A4A" w:rsidP="00DD4A4A">
                  <w:pPr>
                    <w:spacing w:after="0"/>
                    <w:jc w:val="center"/>
                    <w:rPr>
                      <w:rFonts w:ascii="Times New Roman" w:eastAsia="Times New Roman" w:hAnsi="Times New Roman" w:cs="Times New Roman"/>
                      <w:b/>
                      <w:bCs/>
                      <w:color w:val="000000"/>
                      <w:sz w:val="24"/>
                      <w:szCs w:val="24"/>
                      <w:lang w:eastAsia="bg-BG"/>
                    </w:rPr>
                  </w:pPr>
                  <w:r w:rsidRPr="001C2DB1">
                    <w:rPr>
                      <w:rFonts w:ascii="Times New Roman" w:eastAsia="Times New Roman" w:hAnsi="Times New Roman" w:cs="Times New Roman"/>
                      <w:b/>
                      <w:bCs/>
                      <w:color w:val="000000"/>
                      <w:sz w:val="24"/>
                      <w:szCs w:val="24"/>
                      <w:lang w:eastAsia="bg-BG"/>
                    </w:rPr>
                    <w:t>Средства от Европейския земеделски фонд за развитие на селските райони (ЕЗФРСР)</w:t>
                  </w:r>
                </w:p>
              </w:tc>
              <w:tc>
                <w:tcPr>
                  <w:tcW w:w="2583" w:type="dxa"/>
                  <w:tcBorders>
                    <w:top w:val="single" w:sz="4" w:space="0" w:color="auto"/>
                    <w:left w:val="nil"/>
                    <w:bottom w:val="single" w:sz="4" w:space="0" w:color="auto"/>
                    <w:right w:val="single" w:sz="4" w:space="0" w:color="auto"/>
                  </w:tcBorders>
                  <w:shd w:val="clear" w:color="auto" w:fill="auto"/>
                  <w:vAlign w:val="center"/>
                  <w:hideMark/>
                </w:tcPr>
                <w:p w14:paraId="07F561F8" w14:textId="77777777" w:rsidR="00DD4A4A" w:rsidRPr="001C2DB1" w:rsidRDefault="00DD4A4A" w:rsidP="00DD4A4A">
                  <w:pPr>
                    <w:spacing w:after="0"/>
                    <w:jc w:val="center"/>
                    <w:rPr>
                      <w:rFonts w:ascii="Times New Roman" w:eastAsia="Times New Roman" w:hAnsi="Times New Roman" w:cs="Times New Roman"/>
                      <w:b/>
                      <w:bCs/>
                      <w:color w:val="000000"/>
                      <w:sz w:val="24"/>
                      <w:szCs w:val="24"/>
                      <w:lang w:eastAsia="bg-BG"/>
                    </w:rPr>
                  </w:pPr>
                  <w:r w:rsidRPr="001C2DB1">
                    <w:rPr>
                      <w:rFonts w:ascii="Times New Roman" w:eastAsia="Times New Roman" w:hAnsi="Times New Roman" w:cs="Times New Roman"/>
                      <w:b/>
                      <w:bCs/>
                      <w:color w:val="000000"/>
                      <w:sz w:val="24"/>
                      <w:szCs w:val="24"/>
                      <w:lang w:eastAsia="bg-BG"/>
                    </w:rPr>
                    <w:t>Национално съфинансиране</w:t>
                  </w:r>
                </w:p>
              </w:tc>
            </w:tr>
            <w:tr w:rsidR="004E7185" w:rsidRPr="001C2DB1" w14:paraId="783F7E05" w14:textId="77777777" w:rsidTr="004E7185">
              <w:trPr>
                <w:trHeight w:val="315"/>
              </w:trPr>
              <w:tc>
                <w:tcPr>
                  <w:tcW w:w="2782" w:type="dxa"/>
                  <w:tcBorders>
                    <w:top w:val="single" w:sz="4" w:space="0" w:color="auto"/>
                    <w:left w:val="single" w:sz="4" w:space="0" w:color="auto"/>
                    <w:bottom w:val="single" w:sz="4" w:space="0" w:color="auto"/>
                    <w:right w:val="single" w:sz="4" w:space="0" w:color="auto"/>
                  </w:tcBorders>
                  <w:shd w:val="clear" w:color="auto" w:fill="auto"/>
                </w:tcPr>
                <w:p w14:paraId="2CEC26D7" w14:textId="772BCE20" w:rsidR="004E7185" w:rsidRPr="004E7185" w:rsidRDefault="004E7185" w:rsidP="00E04DC2">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11 700</w:t>
                  </w:r>
                  <w:r w:rsidR="00E04DC2">
                    <w:rPr>
                      <w:rFonts w:ascii="Times New Roman" w:hAnsi="Times New Roman" w:cs="Times New Roman"/>
                      <w:sz w:val="24"/>
                      <w:szCs w:val="24"/>
                    </w:rPr>
                    <w:t> </w:t>
                  </w:r>
                  <w:r w:rsidRPr="004E7185">
                    <w:rPr>
                      <w:rFonts w:ascii="Times New Roman" w:hAnsi="Times New Roman" w:cs="Times New Roman"/>
                      <w:sz w:val="24"/>
                      <w:szCs w:val="24"/>
                    </w:rPr>
                    <w:t>000</w:t>
                  </w:r>
                  <w:r w:rsidR="00E04DC2">
                    <w:rPr>
                      <w:rFonts w:ascii="Times New Roman" w:hAnsi="Times New Roman" w:cs="Times New Roman"/>
                      <w:sz w:val="24"/>
                      <w:szCs w:val="24"/>
                      <w:lang w:val="en-GB"/>
                    </w:rPr>
                    <w:t xml:space="preserve"> </w:t>
                  </w:r>
                  <w:r w:rsidRPr="004E7185">
                    <w:rPr>
                      <w:rFonts w:ascii="Times New Roman" w:hAnsi="Times New Roman" w:cs="Times New Roman"/>
                      <w:sz w:val="24"/>
                      <w:szCs w:val="24"/>
                    </w:rPr>
                    <w:t>евро</w:t>
                  </w:r>
                </w:p>
              </w:tc>
              <w:tc>
                <w:tcPr>
                  <w:tcW w:w="3471" w:type="dxa"/>
                  <w:tcBorders>
                    <w:top w:val="single" w:sz="4" w:space="0" w:color="auto"/>
                    <w:left w:val="nil"/>
                    <w:bottom w:val="single" w:sz="4" w:space="0" w:color="auto"/>
                    <w:right w:val="single" w:sz="4" w:space="0" w:color="auto"/>
                  </w:tcBorders>
                  <w:shd w:val="clear" w:color="auto" w:fill="auto"/>
                </w:tcPr>
                <w:p w14:paraId="7A9AC052" w14:textId="227F2D1E" w:rsidR="004E7185" w:rsidRPr="004E7185" w:rsidRDefault="004E7185" w:rsidP="00E04DC2">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4 680</w:t>
                  </w:r>
                  <w:r w:rsidR="00E04DC2">
                    <w:rPr>
                      <w:rFonts w:ascii="Times New Roman" w:hAnsi="Times New Roman" w:cs="Times New Roman"/>
                      <w:sz w:val="24"/>
                      <w:szCs w:val="24"/>
                    </w:rPr>
                    <w:t> </w:t>
                  </w:r>
                  <w:r w:rsidRPr="004E7185">
                    <w:rPr>
                      <w:rFonts w:ascii="Times New Roman" w:hAnsi="Times New Roman" w:cs="Times New Roman"/>
                      <w:sz w:val="24"/>
                      <w:szCs w:val="24"/>
                    </w:rPr>
                    <w:t>000</w:t>
                  </w:r>
                  <w:r w:rsidR="00E04DC2">
                    <w:rPr>
                      <w:rFonts w:ascii="Times New Roman" w:hAnsi="Times New Roman" w:cs="Times New Roman"/>
                      <w:sz w:val="24"/>
                      <w:szCs w:val="24"/>
                      <w:lang w:val="en-GB"/>
                    </w:rPr>
                    <w:t xml:space="preserve"> </w:t>
                  </w:r>
                  <w:r w:rsidRPr="004E7185">
                    <w:rPr>
                      <w:rFonts w:ascii="Times New Roman" w:hAnsi="Times New Roman" w:cs="Times New Roman"/>
                      <w:sz w:val="24"/>
                      <w:szCs w:val="24"/>
                    </w:rPr>
                    <w:t>евро</w:t>
                  </w:r>
                </w:p>
              </w:tc>
              <w:tc>
                <w:tcPr>
                  <w:tcW w:w="2583" w:type="dxa"/>
                  <w:tcBorders>
                    <w:top w:val="single" w:sz="4" w:space="0" w:color="auto"/>
                    <w:left w:val="nil"/>
                    <w:bottom w:val="single" w:sz="4" w:space="0" w:color="auto"/>
                    <w:right w:val="single" w:sz="4" w:space="0" w:color="auto"/>
                  </w:tcBorders>
                  <w:shd w:val="clear" w:color="auto" w:fill="auto"/>
                </w:tcPr>
                <w:p w14:paraId="1DD10F2A" w14:textId="202068DC" w:rsidR="004E7185" w:rsidRPr="004E7185" w:rsidRDefault="004E7185" w:rsidP="00E04DC2">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7 020</w:t>
                  </w:r>
                  <w:r w:rsidR="00E04DC2">
                    <w:rPr>
                      <w:rFonts w:ascii="Times New Roman" w:hAnsi="Times New Roman" w:cs="Times New Roman"/>
                      <w:sz w:val="24"/>
                      <w:szCs w:val="24"/>
                    </w:rPr>
                    <w:t> </w:t>
                  </w:r>
                  <w:r w:rsidRPr="004E7185">
                    <w:rPr>
                      <w:rFonts w:ascii="Times New Roman" w:hAnsi="Times New Roman" w:cs="Times New Roman"/>
                      <w:sz w:val="24"/>
                      <w:szCs w:val="24"/>
                    </w:rPr>
                    <w:t>000</w:t>
                  </w:r>
                  <w:r w:rsidR="00E04DC2">
                    <w:rPr>
                      <w:rFonts w:ascii="Times New Roman" w:hAnsi="Times New Roman" w:cs="Times New Roman"/>
                      <w:sz w:val="24"/>
                      <w:szCs w:val="24"/>
                      <w:lang w:val="en-GB"/>
                    </w:rPr>
                    <w:t xml:space="preserve"> </w:t>
                  </w:r>
                  <w:r w:rsidRPr="004E7185">
                    <w:rPr>
                      <w:rFonts w:ascii="Times New Roman" w:hAnsi="Times New Roman" w:cs="Times New Roman"/>
                      <w:sz w:val="24"/>
                      <w:szCs w:val="24"/>
                    </w:rPr>
                    <w:t>евро</w:t>
                  </w:r>
                </w:p>
              </w:tc>
            </w:tr>
            <w:tr w:rsidR="004E7185" w:rsidRPr="001C2DB1" w14:paraId="23F9997B" w14:textId="77777777" w:rsidTr="004E7185">
              <w:trPr>
                <w:trHeight w:val="315"/>
              </w:trPr>
              <w:tc>
                <w:tcPr>
                  <w:tcW w:w="2782" w:type="dxa"/>
                  <w:tcBorders>
                    <w:top w:val="single" w:sz="4" w:space="0" w:color="auto"/>
                    <w:left w:val="single" w:sz="4" w:space="0" w:color="auto"/>
                    <w:bottom w:val="single" w:sz="4" w:space="0" w:color="auto"/>
                    <w:right w:val="single" w:sz="4" w:space="0" w:color="auto"/>
                  </w:tcBorders>
                  <w:shd w:val="clear" w:color="auto" w:fill="auto"/>
                </w:tcPr>
                <w:p w14:paraId="36D275C3" w14:textId="1D6588D5" w:rsidR="004E7185" w:rsidRPr="004E7185" w:rsidRDefault="004E7185" w:rsidP="00E04DC2">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22 882</w:t>
                  </w:r>
                  <w:r w:rsidR="00E04DC2">
                    <w:rPr>
                      <w:rFonts w:ascii="Times New Roman" w:hAnsi="Times New Roman" w:cs="Times New Roman"/>
                      <w:sz w:val="24"/>
                      <w:szCs w:val="24"/>
                    </w:rPr>
                    <w:t> </w:t>
                  </w:r>
                  <w:r w:rsidRPr="004E7185">
                    <w:rPr>
                      <w:rFonts w:ascii="Times New Roman" w:hAnsi="Times New Roman" w:cs="Times New Roman"/>
                      <w:sz w:val="24"/>
                      <w:szCs w:val="24"/>
                    </w:rPr>
                    <w:t>860</w:t>
                  </w:r>
                  <w:r w:rsidR="00E04DC2">
                    <w:rPr>
                      <w:rFonts w:ascii="Times New Roman" w:hAnsi="Times New Roman" w:cs="Times New Roman"/>
                      <w:sz w:val="24"/>
                      <w:szCs w:val="24"/>
                      <w:lang w:val="en-GB"/>
                    </w:rPr>
                    <w:t xml:space="preserve"> </w:t>
                  </w:r>
                  <w:r w:rsidRPr="004E7185">
                    <w:rPr>
                      <w:rFonts w:ascii="Times New Roman" w:hAnsi="Times New Roman" w:cs="Times New Roman"/>
                      <w:sz w:val="24"/>
                      <w:szCs w:val="24"/>
                    </w:rPr>
                    <w:t>лева</w:t>
                  </w:r>
                </w:p>
              </w:tc>
              <w:tc>
                <w:tcPr>
                  <w:tcW w:w="3471" w:type="dxa"/>
                  <w:tcBorders>
                    <w:top w:val="single" w:sz="4" w:space="0" w:color="auto"/>
                    <w:left w:val="nil"/>
                    <w:bottom w:val="single" w:sz="4" w:space="0" w:color="auto"/>
                    <w:right w:val="single" w:sz="4" w:space="0" w:color="auto"/>
                  </w:tcBorders>
                  <w:shd w:val="clear" w:color="auto" w:fill="auto"/>
                </w:tcPr>
                <w:p w14:paraId="42FC7BB4" w14:textId="7AEF7C83" w:rsidR="004E7185" w:rsidRPr="004E7185" w:rsidRDefault="004E7185" w:rsidP="00E04DC2">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9 153</w:t>
                  </w:r>
                  <w:r w:rsidR="00E04DC2">
                    <w:rPr>
                      <w:rFonts w:ascii="Times New Roman" w:hAnsi="Times New Roman" w:cs="Times New Roman"/>
                      <w:sz w:val="24"/>
                      <w:szCs w:val="24"/>
                    </w:rPr>
                    <w:t> </w:t>
                  </w:r>
                  <w:r w:rsidRPr="004E7185">
                    <w:rPr>
                      <w:rFonts w:ascii="Times New Roman" w:hAnsi="Times New Roman" w:cs="Times New Roman"/>
                      <w:sz w:val="24"/>
                      <w:szCs w:val="24"/>
                    </w:rPr>
                    <w:t>144</w:t>
                  </w:r>
                  <w:r w:rsidR="00E04DC2">
                    <w:rPr>
                      <w:rFonts w:ascii="Times New Roman" w:hAnsi="Times New Roman" w:cs="Times New Roman"/>
                      <w:sz w:val="24"/>
                      <w:szCs w:val="24"/>
                      <w:lang w:val="en-GB"/>
                    </w:rPr>
                    <w:t xml:space="preserve"> </w:t>
                  </w:r>
                  <w:r w:rsidRPr="004E7185">
                    <w:rPr>
                      <w:rFonts w:ascii="Times New Roman" w:hAnsi="Times New Roman" w:cs="Times New Roman"/>
                      <w:sz w:val="24"/>
                      <w:szCs w:val="24"/>
                    </w:rPr>
                    <w:t>лева</w:t>
                  </w:r>
                </w:p>
              </w:tc>
              <w:tc>
                <w:tcPr>
                  <w:tcW w:w="2583" w:type="dxa"/>
                  <w:tcBorders>
                    <w:top w:val="single" w:sz="4" w:space="0" w:color="auto"/>
                    <w:left w:val="nil"/>
                    <w:bottom w:val="single" w:sz="4" w:space="0" w:color="auto"/>
                    <w:right w:val="single" w:sz="4" w:space="0" w:color="auto"/>
                  </w:tcBorders>
                  <w:shd w:val="clear" w:color="auto" w:fill="auto"/>
                </w:tcPr>
                <w:p w14:paraId="6B227544" w14:textId="2578E44E" w:rsidR="004E7185" w:rsidRPr="004E7185" w:rsidRDefault="004E7185" w:rsidP="00E04DC2">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13 729</w:t>
                  </w:r>
                  <w:r w:rsidR="00E04DC2">
                    <w:rPr>
                      <w:rFonts w:ascii="Times New Roman" w:hAnsi="Times New Roman" w:cs="Times New Roman"/>
                      <w:sz w:val="24"/>
                      <w:szCs w:val="24"/>
                    </w:rPr>
                    <w:t> </w:t>
                  </w:r>
                  <w:r w:rsidRPr="004E7185">
                    <w:rPr>
                      <w:rFonts w:ascii="Times New Roman" w:hAnsi="Times New Roman" w:cs="Times New Roman"/>
                      <w:sz w:val="24"/>
                      <w:szCs w:val="24"/>
                    </w:rPr>
                    <w:t>716</w:t>
                  </w:r>
                  <w:r w:rsidR="00E04DC2">
                    <w:rPr>
                      <w:rFonts w:ascii="Times New Roman" w:hAnsi="Times New Roman" w:cs="Times New Roman"/>
                      <w:sz w:val="24"/>
                      <w:szCs w:val="24"/>
                      <w:lang w:val="en-GB"/>
                    </w:rPr>
                    <w:t xml:space="preserve"> </w:t>
                  </w:r>
                  <w:r w:rsidRPr="004E7185">
                    <w:rPr>
                      <w:rFonts w:ascii="Times New Roman" w:hAnsi="Times New Roman" w:cs="Times New Roman"/>
                      <w:sz w:val="24"/>
                      <w:szCs w:val="24"/>
                    </w:rPr>
                    <w:t>лева</w:t>
                  </w:r>
                </w:p>
              </w:tc>
            </w:tr>
            <w:tr w:rsidR="004E7185" w:rsidRPr="001C2DB1" w14:paraId="793CF303" w14:textId="77777777" w:rsidTr="004E7185">
              <w:trPr>
                <w:trHeight w:val="315"/>
              </w:trPr>
              <w:tc>
                <w:tcPr>
                  <w:tcW w:w="2782" w:type="dxa"/>
                  <w:tcBorders>
                    <w:top w:val="single" w:sz="4" w:space="0" w:color="auto"/>
                    <w:left w:val="single" w:sz="4" w:space="0" w:color="auto"/>
                    <w:bottom w:val="single" w:sz="4" w:space="0" w:color="auto"/>
                    <w:right w:val="single" w:sz="4" w:space="0" w:color="auto"/>
                  </w:tcBorders>
                  <w:shd w:val="clear" w:color="auto" w:fill="auto"/>
                </w:tcPr>
                <w:p w14:paraId="3981CD30" w14:textId="7F112022" w:rsidR="004E7185" w:rsidRPr="004E7185" w:rsidRDefault="004E7185" w:rsidP="004E7185">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100%</w:t>
                  </w:r>
                </w:p>
              </w:tc>
              <w:tc>
                <w:tcPr>
                  <w:tcW w:w="3471" w:type="dxa"/>
                  <w:tcBorders>
                    <w:top w:val="single" w:sz="4" w:space="0" w:color="auto"/>
                    <w:left w:val="nil"/>
                    <w:bottom w:val="single" w:sz="4" w:space="0" w:color="auto"/>
                    <w:right w:val="single" w:sz="4" w:space="0" w:color="auto"/>
                  </w:tcBorders>
                  <w:shd w:val="clear" w:color="auto" w:fill="auto"/>
                </w:tcPr>
                <w:p w14:paraId="43A98B8B" w14:textId="6A0089C6" w:rsidR="004E7185" w:rsidRPr="004E7185" w:rsidRDefault="004E7185" w:rsidP="004E7185">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40%</w:t>
                  </w:r>
                </w:p>
              </w:tc>
              <w:tc>
                <w:tcPr>
                  <w:tcW w:w="2583" w:type="dxa"/>
                  <w:tcBorders>
                    <w:top w:val="single" w:sz="4" w:space="0" w:color="auto"/>
                    <w:left w:val="nil"/>
                    <w:bottom w:val="single" w:sz="4" w:space="0" w:color="auto"/>
                    <w:right w:val="single" w:sz="4" w:space="0" w:color="auto"/>
                  </w:tcBorders>
                  <w:shd w:val="clear" w:color="auto" w:fill="auto"/>
                </w:tcPr>
                <w:p w14:paraId="5A5B3CEB" w14:textId="25BF161F" w:rsidR="004E7185" w:rsidRPr="004E7185" w:rsidRDefault="004E7185" w:rsidP="004E7185">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60%</w:t>
                  </w:r>
                </w:p>
              </w:tc>
            </w:tr>
          </w:tbl>
          <w:p w14:paraId="3243ACA8" w14:textId="77777777" w:rsidR="00DD4A4A" w:rsidRPr="00A72136" w:rsidRDefault="00DD4A4A" w:rsidP="001600B1">
            <w:pPr>
              <w:jc w:val="both"/>
              <w:rPr>
                <w:rFonts w:ascii="Times New Roman" w:hAnsi="Times New Roman" w:cs="Times New Roman"/>
                <w:sz w:val="24"/>
                <w:szCs w:val="24"/>
              </w:rPr>
            </w:pPr>
          </w:p>
        </w:tc>
      </w:tr>
    </w:tbl>
    <w:p w14:paraId="5C73C887" w14:textId="77777777" w:rsidR="00792B96" w:rsidRDefault="001D0EB3" w:rsidP="00B1456C">
      <w:pPr>
        <w:pStyle w:val="Heading1"/>
        <w:jc w:val="both"/>
        <w:rPr>
          <w:rFonts w:ascii="Times New Roman" w:hAnsi="Times New Roman" w:cs="Times New Roman"/>
          <w:b/>
          <w:color w:val="1F4E79" w:themeColor="accent1" w:themeShade="80"/>
          <w:sz w:val="28"/>
          <w:szCs w:val="28"/>
        </w:rPr>
      </w:pPr>
      <w:bookmarkStart w:id="18" w:name="_Toc182585163"/>
      <w:r w:rsidRPr="00A72136">
        <w:rPr>
          <w:rFonts w:ascii="Times New Roman" w:hAnsi="Times New Roman" w:cs="Times New Roman"/>
          <w:b/>
          <w:color w:val="1F4E79" w:themeColor="accent1" w:themeShade="80"/>
          <w:sz w:val="28"/>
          <w:szCs w:val="28"/>
        </w:rPr>
        <w:t>6</w:t>
      </w:r>
      <w:r w:rsidR="00EA29E0">
        <w:rPr>
          <w:rFonts w:ascii="Times New Roman" w:hAnsi="Times New Roman" w:cs="Times New Roman"/>
          <w:b/>
          <w:color w:val="1F4E79" w:themeColor="accent1" w:themeShade="80"/>
          <w:sz w:val="28"/>
          <w:szCs w:val="28"/>
        </w:rPr>
        <w:t xml:space="preserve">. </w:t>
      </w:r>
      <w:r w:rsidR="00A60053">
        <w:rPr>
          <w:rFonts w:ascii="Times New Roman" w:hAnsi="Times New Roman" w:cs="Times New Roman"/>
          <w:b/>
          <w:color w:val="1F4E79" w:themeColor="accent1" w:themeShade="80"/>
          <w:sz w:val="28"/>
          <w:szCs w:val="28"/>
        </w:rPr>
        <w:t>Размер на финансовата помощ</w:t>
      </w:r>
      <w:r w:rsidR="00792B96" w:rsidRPr="00A72136">
        <w:rPr>
          <w:rFonts w:ascii="Times New Roman" w:hAnsi="Times New Roman" w:cs="Times New Roman"/>
          <w:b/>
          <w:color w:val="1F4E79" w:themeColor="accent1" w:themeShade="80"/>
          <w:sz w:val="28"/>
          <w:szCs w:val="28"/>
        </w:rPr>
        <w:t xml:space="preserve"> за </w:t>
      </w:r>
      <w:r w:rsidR="00F058E1" w:rsidRPr="00A72136">
        <w:rPr>
          <w:rFonts w:ascii="Times New Roman" w:hAnsi="Times New Roman" w:cs="Times New Roman"/>
          <w:b/>
          <w:color w:val="1F4E79" w:themeColor="accent1" w:themeShade="80"/>
          <w:sz w:val="28"/>
          <w:szCs w:val="28"/>
        </w:rPr>
        <w:t>конкретно заявление за подпомагане</w:t>
      </w:r>
      <w:r w:rsidR="00792B96" w:rsidRPr="00A72136">
        <w:rPr>
          <w:rFonts w:ascii="Times New Roman" w:hAnsi="Times New Roman" w:cs="Times New Roman"/>
          <w:b/>
          <w:color w:val="1F4E79" w:themeColor="accent1" w:themeShade="80"/>
          <w:sz w:val="28"/>
          <w:szCs w:val="28"/>
        </w:rPr>
        <w:t>:</w:t>
      </w:r>
      <w:bookmarkEnd w:id="18"/>
    </w:p>
    <w:p w14:paraId="675C4489" w14:textId="77777777" w:rsidR="005F6236" w:rsidRDefault="00146265" w:rsidP="001600B1">
      <w:pPr>
        <w:spacing w:before="120" w:after="40" w:line="240" w:lineRule="auto"/>
        <w:jc w:val="both"/>
        <w:rPr>
          <w:rFonts w:ascii="Times New Roman" w:eastAsia="Times New Roman" w:hAnsi="Times New Roman" w:cs="Times New Roman"/>
          <w:noProof/>
          <w:sz w:val="24"/>
          <w:szCs w:val="24"/>
          <w:lang w:val="en-US"/>
        </w:rPr>
      </w:pPr>
      <w:r w:rsidRPr="00146265">
        <w:rPr>
          <w:rFonts w:ascii="Times New Roman" w:eastAsia="Times New Roman" w:hAnsi="Times New Roman" w:cs="Times New Roman"/>
          <w:noProof/>
          <w:sz w:val="24"/>
          <w:szCs w:val="24"/>
          <w:lang w:val="en-US"/>
        </w:rPr>
        <w:t xml:space="preserve">1. Минималният размер на допустимите разходи за едно заявление за подпомагане, е в размер на левовата равностойност на 4 000 евро. </w:t>
      </w:r>
    </w:p>
    <w:p w14:paraId="0512FACC" w14:textId="77777777" w:rsidR="005F6236" w:rsidRDefault="00146265" w:rsidP="001600B1">
      <w:pPr>
        <w:spacing w:before="120" w:after="40" w:line="240" w:lineRule="auto"/>
        <w:jc w:val="both"/>
        <w:rPr>
          <w:rFonts w:ascii="Times New Roman" w:eastAsia="Times New Roman" w:hAnsi="Times New Roman" w:cs="Times New Roman"/>
          <w:noProof/>
          <w:sz w:val="24"/>
          <w:szCs w:val="24"/>
          <w:lang w:val="en-US"/>
        </w:rPr>
      </w:pPr>
      <w:r w:rsidRPr="00146265">
        <w:rPr>
          <w:rFonts w:ascii="Times New Roman" w:eastAsia="Times New Roman" w:hAnsi="Times New Roman" w:cs="Times New Roman"/>
          <w:noProof/>
          <w:sz w:val="24"/>
          <w:szCs w:val="24"/>
          <w:lang w:val="en-US"/>
        </w:rPr>
        <w:t>2. Максималният размер на допустимите разходи за едно заявление за подпомагане не може да надхвърля левовата равностойност на 800 000 евро.</w:t>
      </w:r>
    </w:p>
    <w:p w14:paraId="2EB6B464" w14:textId="77777777" w:rsidR="005F6236" w:rsidRDefault="00146265" w:rsidP="001600B1">
      <w:pPr>
        <w:spacing w:before="120" w:after="4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 xml:space="preserve">3. </w:t>
      </w:r>
      <w:r w:rsidRPr="001600B1">
        <w:rPr>
          <w:rFonts w:ascii="Times New Roman" w:eastAsia="Times New Roman" w:hAnsi="Times New Roman" w:cs="Times New Roman"/>
          <w:noProof/>
          <w:sz w:val="24"/>
          <w:szCs w:val="24"/>
          <w:lang w:val="en-US"/>
        </w:rPr>
        <w:t>Максималният размер на допустими</w:t>
      </w:r>
      <w:r>
        <w:rPr>
          <w:rFonts w:ascii="Times New Roman" w:eastAsia="Times New Roman" w:hAnsi="Times New Roman" w:cs="Times New Roman"/>
          <w:noProof/>
          <w:sz w:val="24"/>
          <w:szCs w:val="24"/>
        </w:rPr>
        <w:t>те</w:t>
      </w:r>
      <w:r w:rsidRPr="001600B1">
        <w:rPr>
          <w:rFonts w:ascii="Times New Roman" w:eastAsia="Times New Roman" w:hAnsi="Times New Roman" w:cs="Times New Roman"/>
          <w:noProof/>
          <w:sz w:val="24"/>
          <w:szCs w:val="24"/>
          <w:lang w:val="en-US"/>
        </w:rPr>
        <w:t xml:space="preserve"> разходи за целия период на прилагане на СП</w:t>
      </w:r>
      <w:r>
        <w:rPr>
          <w:rFonts w:ascii="Times New Roman" w:eastAsia="Times New Roman" w:hAnsi="Times New Roman" w:cs="Times New Roman"/>
          <w:noProof/>
          <w:sz w:val="24"/>
          <w:szCs w:val="24"/>
        </w:rPr>
        <w:t>РЗСР</w:t>
      </w:r>
      <w:r w:rsidRPr="001600B1">
        <w:rPr>
          <w:rFonts w:ascii="Times New Roman" w:eastAsia="Times New Roman" w:hAnsi="Times New Roman" w:cs="Times New Roman"/>
          <w:noProof/>
          <w:sz w:val="24"/>
          <w:szCs w:val="24"/>
          <w:lang w:val="en-US"/>
        </w:rPr>
        <w:t xml:space="preserve"> за един кандидат </w:t>
      </w:r>
      <w:r w:rsidRPr="00386734">
        <w:rPr>
          <w:rFonts w:ascii="Times New Roman" w:eastAsia="Times New Roman" w:hAnsi="Times New Roman" w:cs="Times New Roman"/>
          <w:color w:val="000000"/>
          <w:sz w:val="24"/>
          <w:szCs w:val="24"/>
          <w:lang w:eastAsia="bg-BG"/>
        </w:rPr>
        <w:t>не може да надхвърля левовата равностойност на</w:t>
      </w:r>
      <w:r w:rsidRPr="001600B1">
        <w:rPr>
          <w:rFonts w:ascii="Times New Roman" w:eastAsia="Times New Roman" w:hAnsi="Times New Roman" w:cs="Times New Roman"/>
          <w:noProof/>
          <w:sz w:val="24"/>
          <w:szCs w:val="24"/>
          <w:lang w:val="en-US"/>
        </w:rPr>
        <w:t xml:space="preserve"> 1 600 000 евро.</w:t>
      </w:r>
    </w:p>
    <w:p w14:paraId="7069D05D" w14:textId="1494E234" w:rsidR="001600B1" w:rsidRDefault="00146265" w:rsidP="001600B1">
      <w:pPr>
        <w:spacing w:before="120" w:after="40" w:line="240" w:lineRule="auto"/>
        <w:jc w:val="both"/>
        <w:rPr>
          <w:rFonts w:ascii="Times New Roman" w:eastAsia="Times New Roman" w:hAnsi="Times New Roman" w:cs="Times New Roman"/>
          <w:noProof/>
          <w:sz w:val="24"/>
          <w:szCs w:val="24"/>
          <w:lang w:val="en-US"/>
        </w:rPr>
      </w:pPr>
      <w:r w:rsidRPr="00146265">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 xml:space="preserve"> </w:t>
      </w:r>
      <w:r w:rsidR="001600B1" w:rsidRPr="001600B1">
        <w:rPr>
          <w:rFonts w:ascii="Times New Roman" w:eastAsia="Times New Roman" w:hAnsi="Times New Roman" w:cs="Times New Roman"/>
          <w:noProof/>
          <w:sz w:val="24"/>
          <w:szCs w:val="24"/>
          <w:lang w:val="en-US"/>
        </w:rPr>
        <w:t xml:space="preserve">Максималният размер на допустими разходи </w:t>
      </w:r>
      <w:r w:rsidR="004B0288">
        <w:rPr>
          <w:rFonts w:ascii="Times New Roman" w:eastAsia="Times New Roman" w:hAnsi="Times New Roman" w:cs="Times New Roman"/>
          <w:noProof/>
          <w:sz w:val="24"/>
          <w:szCs w:val="24"/>
        </w:rPr>
        <w:t xml:space="preserve">за </w:t>
      </w:r>
      <w:r w:rsidR="001600B1" w:rsidRPr="001600B1">
        <w:rPr>
          <w:rFonts w:ascii="Times New Roman" w:eastAsia="Times New Roman" w:hAnsi="Times New Roman" w:cs="Times New Roman"/>
          <w:noProof/>
          <w:sz w:val="24"/>
          <w:szCs w:val="24"/>
          <w:lang w:val="en-US"/>
        </w:rPr>
        <w:t>целия период на прилагане</w:t>
      </w:r>
      <w:r w:rsidR="004B0288">
        <w:rPr>
          <w:rFonts w:ascii="Times New Roman" w:eastAsia="Times New Roman" w:hAnsi="Times New Roman" w:cs="Times New Roman"/>
          <w:noProof/>
          <w:sz w:val="24"/>
          <w:szCs w:val="24"/>
        </w:rPr>
        <w:t xml:space="preserve"> на</w:t>
      </w:r>
      <w:r w:rsidR="001600B1" w:rsidRPr="001600B1">
        <w:rPr>
          <w:rFonts w:ascii="Times New Roman" w:eastAsia="Times New Roman" w:hAnsi="Times New Roman" w:cs="Times New Roman"/>
          <w:noProof/>
          <w:sz w:val="24"/>
          <w:szCs w:val="24"/>
          <w:lang w:val="en-US"/>
        </w:rPr>
        <w:t xml:space="preserve"> </w:t>
      </w:r>
      <w:r w:rsidR="00253306" w:rsidRPr="00253306">
        <w:rPr>
          <w:rFonts w:ascii="Times New Roman" w:eastAsia="Times New Roman" w:hAnsi="Times New Roman" w:cs="Times New Roman"/>
          <w:noProof/>
          <w:sz w:val="24"/>
          <w:szCs w:val="24"/>
          <w:lang w:val="en-US"/>
        </w:rPr>
        <w:t>СПРЗСР</w:t>
      </w:r>
      <w:r w:rsidR="001600B1" w:rsidRPr="001600B1">
        <w:rPr>
          <w:rFonts w:ascii="Times New Roman" w:eastAsia="Times New Roman" w:hAnsi="Times New Roman" w:cs="Times New Roman"/>
          <w:noProof/>
          <w:sz w:val="24"/>
          <w:szCs w:val="24"/>
          <w:lang w:val="en-US"/>
        </w:rPr>
        <w:t xml:space="preserve"> не може да </w:t>
      </w:r>
      <w:r w:rsidRPr="00386734">
        <w:rPr>
          <w:rFonts w:ascii="Times New Roman" w:eastAsia="Times New Roman" w:hAnsi="Times New Roman" w:cs="Times New Roman"/>
          <w:color w:val="000000"/>
          <w:sz w:val="24"/>
          <w:szCs w:val="24"/>
          <w:lang w:eastAsia="bg-BG"/>
        </w:rPr>
        <w:t>надхвърля левовата равностойност на</w:t>
      </w:r>
      <w:r w:rsidRPr="001600B1">
        <w:rPr>
          <w:rFonts w:ascii="Times New Roman" w:eastAsia="Times New Roman" w:hAnsi="Times New Roman" w:cs="Times New Roman"/>
          <w:noProof/>
          <w:sz w:val="24"/>
          <w:szCs w:val="24"/>
          <w:lang w:val="en-US"/>
        </w:rPr>
        <w:t xml:space="preserve"> </w:t>
      </w:r>
      <w:r w:rsidR="001600B1" w:rsidRPr="001600B1">
        <w:rPr>
          <w:rFonts w:ascii="Times New Roman" w:eastAsia="Times New Roman" w:hAnsi="Times New Roman" w:cs="Times New Roman"/>
          <w:noProof/>
          <w:sz w:val="24"/>
          <w:szCs w:val="24"/>
          <w:lang w:val="en-US"/>
        </w:rPr>
        <w:t xml:space="preserve">1 600 000 евро за бенефициентите, </w:t>
      </w:r>
      <w:r w:rsidR="001600B1" w:rsidRPr="001600B1">
        <w:rPr>
          <w:rFonts w:ascii="Times New Roman" w:eastAsia="Times New Roman" w:hAnsi="Times New Roman" w:cs="Times New Roman"/>
          <w:noProof/>
          <w:sz w:val="24"/>
          <w:szCs w:val="24"/>
          <w:lang w:val="en-US"/>
        </w:rPr>
        <w:lastRenderedPageBreak/>
        <w:t>които помежду си са предприятия партньори или свързани предприятия по смисъла на Закона за малките и средни предприятия.</w:t>
      </w:r>
    </w:p>
    <w:p w14:paraId="4F719E05" w14:textId="68F6B813" w:rsidR="00146265" w:rsidRDefault="00146265" w:rsidP="00146265">
      <w:pPr>
        <w:spacing w:before="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5. </w:t>
      </w:r>
      <w:r w:rsidRPr="001600B1">
        <w:rPr>
          <w:rFonts w:ascii="Times New Roman" w:eastAsia="Times New Roman" w:hAnsi="Times New Roman" w:cs="Times New Roman"/>
          <w:noProof/>
          <w:sz w:val="24"/>
          <w:szCs w:val="24"/>
          <w:lang w:val="en-US"/>
        </w:rPr>
        <w:t>Максималният размер на допустими</w:t>
      </w:r>
      <w:r>
        <w:rPr>
          <w:rFonts w:ascii="Times New Roman" w:eastAsia="Times New Roman" w:hAnsi="Times New Roman" w:cs="Times New Roman"/>
          <w:noProof/>
          <w:sz w:val="24"/>
          <w:szCs w:val="24"/>
        </w:rPr>
        <w:t>те</w:t>
      </w:r>
      <w:r w:rsidRPr="001600B1">
        <w:rPr>
          <w:rFonts w:ascii="Times New Roman" w:eastAsia="Times New Roman" w:hAnsi="Times New Roman" w:cs="Times New Roman"/>
          <w:noProof/>
          <w:sz w:val="24"/>
          <w:szCs w:val="24"/>
          <w:lang w:val="en-US"/>
        </w:rPr>
        <w:t xml:space="preserve"> разходи за възстановяване на защитни горс</w:t>
      </w:r>
      <w:r w:rsidR="004B44C3">
        <w:rPr>
          <w:rFonts w:ascii="Times New Roman" w:eastAsia="Times New Roman" w:hAnsi="Times New Roman" w:cs="Times New Roman"/>
          <w:noProof/>
          <w:sz w:val="24"/>
          <w:szCs w:val="24"/>
        </w:rPr>
        <w:t>к</w:t>
      </w:r>
      <w:r w:rsidRPr="001600B1">
        <w:rPr>
          <w:rFonts w:ascii="Times New Roman" w:eastAsia="Times New Roman" w:hAnsi="Times New Roman" w:cs="Times New Roman"/>
          <w:noProof/>
          <w:sz w:val="24"/>
          <w:szCs w:val="24"/>
          <w:lang w:val="en-US"/>
        </w:rPr>
        <w:t xml:space="preserve">и пояси, за </w:t>
      </w:r>
      <w:r>
        <w:rPr>
          <w:rFonts w:ascii="Times New Roman" w:eastAsia="Times New Roman" w:hAnsi="Times New Roman" w:cs="Times New Roman"/>
          <w:noProof/>
          <w:sz w:val="24"/>
          <w:szCs w:val="24"/>
        </w:rPr>
        <w:t xml:space="preserve">кандидати </w:t>
      </w:r>
      <w:r w:rsidR="00B05562" w:rsidRPr="00B05562">
        <w:rPr>
          <w:rFonts w:ascii="Times New Roman" w:eastAsia="Times New Roman" w:hAnsi="Times New Roman" w:cs="Times New Roman"/>
          <w:noProof/>
          <w:color w:val="000000"/>
          <w:sz w:val="24"/>
          <w:szCs w:val="24"/>
          <w:lang w:val="en-US"/>
        </w:rPr>
        <w:t>Държавни предприятия по чл. 163 от Закона за горите</w:t>
      </w:r>
      <w:r w:rsidRPr="001600B1">
        <w:rPr>
          <w:rFonts w:ascii="Times New Roman" w:eastAsia="Times New Roman" w:hAnsi="Times New Roman" w:cs="Times New Roman"/>
          <w:noProof/>
          <w:sz w:val="24"/>
          <w:szCs w:val="24"/>
          <w:lang w:val="en-US"/>
        </w:rPr>
        <w:t xml:space="preserve"> за едно </w:t>
      </w:r>
      <w:r>
        <w:rPr>
          <w:rFonts w:ascii="Times New Roman" w:eastAsia="Times New Roman" w:hAnsi="Times New Roman" w:cs="Times New Roman"/>
          <w:noProof/>
          <w:sz w:val="24"/>
          <w:szCs w:val="24"/>
        </w:rPr>
        <w:t>заявление за подпомогане</w:t>
      </w:r>
      <w:r w:rsidRPr="001600B1">
        <w:rPr>
          <w:rFonts w:ascii="Times New Roman" w:eastAsia="Times New Roman" w:hAnsi="Times New Roman" w:cs="Times New Roman"/>
          <w:noProof/>
          <w:sz w:val="24"/>
          <w:szCs w:val="24"/>
          <w:lang w:val="en-US"/>
        </w:rPr>
        <w:t xml:space="preserve"> </w:t>
      </w:r>
      <w:r w:rsidRPr="00386734">
        <w:rPr>
          <w:rFonts w:ascii="Times New Roman" w:eastAsia="Times New Roman" w:hAnsi="Times New Roman" w:cs="Times New Roman"/>
          <w:color w:val="000000"/>
          <w:sz w:val="24"/>
          <w:szCs w:val="24"/>
          <w:lang w:eastAsia="bg-BG"/>
        </w:rPr>
        <w:t>не може да надхвърля левовата равностойност на</w:t>
      </w:r>
      <w:r w:rsidRPr="001600B1">
        <w:rPr>
          <w:rFonts w:ascii="Times New Roman" w:eastAsia="Times New Roman" w:hAnsi="Times New Roman" w:cs="Times New Roman"/>
          <w:noProof/>
          <w:sz w:val="24"/>
          <w:szCs w:val="24"/>
          <w:lang w:val="en-US"/>
        </w:rPr>
        <w:t xml:space="preserve"> 7 000 000 евро</w:t>
      </w:r>
      <w:r>
        <w:rPr>
          <w:rFonts w:ascii="Times New Roman" w:eastAsia="Times New Roman" w:hAnsi="Times New Roman" w:cs="Times New Roman"/>
          <w:noProof/>
          <w:sz w:val="24"/>
          <w:szCs w:val="24"/>
        </w:rPr>
        <w:t>.</w:t>
      </w:r>
    </w:p>
    <w:p w14:paraId="54C8020D" w14:textId="5A03B753" w:rsidR="00146265" w:rsidRDefault="00146265" w:rsidP="00146265">
      <w:pPr>
        <w:spacing w:before="1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6. М</w:t>
      </w:r>
      <w:r w:rsidRPr="001600B1">
        <w:rPr>
          <w:rFonts w:ascii="Times New Roman" w:eastAsia="Times New Roman" w:hAnsi="Times New Roman" w:cs="Times New Roman"/>
          <w:noProof/>
          <w:sz w:val="24"/>
          <w:szCs w:val="24"/>
          <w:lang w:val="en-US"/>
        </w:rPr>
        <w:t>аксималният размер на допустими</w:t>
      </w:r>
      <w:r>
        <w:rPr>
          <w:rFonts w:ascii="Times New Roman" w:eastAsia="Times New Roman" w:hAnsi="Times New Roman" w:cs="Times New Roman"/>
          <w:noProof/>
          <w:sz w:val="24"/>
          <w:szCs w:val="24"/>
        </w:rPr>
        <w:t>те</w:t>
      </w:r>
      <w:r w:rsidRPr="001600B1">
        <w:rPr>
          <w:rFonts w:ascii="Times New Roman" w:eastAsia="Times New Roman" w:hAnsi="Times New Roman" w:cs="Times New Roman"/>
          <w:noProof/>
          <w:sz w:val="24"/>
          <w:szCs w:val="24"/>
          <w:lang w:val="en-US"/>
        </w:rPr>
        <w:t xml:space="preserve"> разходи за целия период на прилагане на </w:t>
      </w:r>
      <w:r w:rsidRPr="00253306">
        <w:rPr>
          <w:rFonts w:ascii="Times New Roman" w:eastAsia="Times New Roman" w:hAnsi="Times New Roman" w:cs="Times New Roman"/>
          <w:noProof/>
          <w:sz w:val="24"/>
          <w:szCs w:val="24"/>
          <w:lang w:val="en-US"/>
        </w:rPr>
        <w:t>СПРЗСР</w:t>
      </w:r>
      <w:r w:rsidRPr="001600B1">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noProof/>
          <w:sz w:val="24"/>
          <w:szCs w:val="24"/>
        </w:rPr>
        <w:t xml:space="preserve">за кандидатите по т. 5 не може </w:t>
      </w:r>
      <w:r w:rsidRPr="001600B1">
        <w:rPr>
          <w:rFonts w:ascii="Times New Roman" w:eastAsia="Times New Roman" w:hAnsi="Times New Roman" w:cs="Times New Roman"/>
          <w:noProof/>
          <w:sz w:val="24"/>
          <w:szCs w:val="24"/>
          <w:lang w:val="en-US"/>
        </w:rPr>
        <w:t>да</w:t>
      </w:r>
      <w:r w:rsidRPr="00386734">
        <w:rPr>
          <w:rFonts w:ascii="Times New Roman" w:eastAsia="Times New Roman" w:hAnsi="Times New Roman" w:cs="Times New Roman"/>
          <w:color w:val="000000"/>
          <w:sz w:val="24"/>
          <w:szCs w:val="24"/>
          <w:lang w:eastAsia="bg-BG"/>
        </w:rPr>
        <w:t xml:space="preserve"> надхвърля левовата равностойност на</w:t>
      </w:r>
      <w:r w:rsidRPr="001600B1">
        <w:rPr>
          <w:rFonts w:ascii="Times New Roman" w:eastAsia="Times New Roman" w:hAnsi="Times New Roman" w:cs="Times New Roman"/>
          <w:noProof/>
          <w:sz w:val="24"/>
          <w:szCs w:val="24"/>
          <w:lang w:val="en-US"/>
        </w:rPr>
        <w:t xml:space="preserve"> 11 000 000 евро.</w:t>
      </w:r>
    </w:p>
    <w:p w14:paraId="01E98364" w14:textId="212ABF3B" w:rsidR="001600B1" w:rsidRPr="001600B1" w:rsidRDefault="001600B1" w:rsidP="001600B1">
      <w:pPr>
        <w:keepNext/>
        <w:keepLines/>
        <w:spacing w:before="240" w:after="0"/>
        <w:jc w:val="both"/>
        <w:outlineLvl w:val="0"/>
        <w:rPr>
          <w:rFonts w:ascii="Times New Roman" w:eastAsiaTheme="majorEastAsia" w:hAnsi="Times New Roman" w:cs="Times New Roman"/>
          <w:b/>
          <w:color w:val="1F4E79" w:themeColor="accent1" w:themeShade="80"/>
          <w:sz w:val="28"/>
          <w:szCs w:val="28"/>
        </w:rPr>
      </w:pPr>
      <w:r w:rsidRPr="001600B1">
        <w:rPr>
          <w:rFonts w:ascii="Times New Roman" w:eastAsiaTheme="majorEastAsia" w:hAnsi="Times New Roman" w:cs="Times New Roman"/>
          <w:b/>
          <w:color w:val="1F4E79" w:themeColor="accent1" w:themeShade="80"/>
          <w:sz w:val="28"/>
          <w:szCs w:val="28"/>
        </w:rPr>
        <w:t>7. Допустими кандидати:</w:t>
      </w:r>
    </w:p>
    <w:tbl>
      <w:tblPr>
        <w:tblStyle w:val="TableGrid"/>
        <w:tblW w:w="9356" w:type="dxa"/>
        <w:tblLook w:val="04A0" w:firstRow="1" w:lastRow="0" w:firstColumn="1" w:lastColumn="0" w:noHBand="0" w:noVBand="1"/>
      </w:tblPr>
      <w:tblGrid>
        <w:gridCol w:w="9356"/>
      </w:tblGrid>
      <w:tr w:rsidR="001600B1" w:rsidRPr="001600B1" w14:paraId="1FF97A49" w14:textId="77777777" w:rsidTr="00A50CA1">
        <w:trPr>
          <w:trHeight w:val="722"/>
        </w:trPr>
        <w:tc>
          <w:tcPr>
            <w:tcW w:w="9356" w:type="dxa"/>
            <w:tcBorders>
              <w:top w:val="nil"/>
              <w:left w:val="nil"/>
              <w:bottom w:val="nil"/>
              <w:right w:val="nil"/>
            </w:tcBorders>
          </w:tcPr>
          <w:p w14:paraId="76623A70" w14:textId="04DD5E6E" w:rsidR="001600B1" w:rsidRPr="001600B1" w:rsidRDefault="001600B1" w:rsidP="001600B1">
            <w:pPr>
              <w:jc w:val="both"/>
              <w:rPr>
                <w:rFonts w:ascii="Times New Roman" w:hAnsi="Times New Roman" w:cs="Times New Roman"/>
                <w:b/>
                <w:sz w:val="24"/>
                <w:szCs w:val="24"/>
              </w:rPr>
            </w:pPr>
            <w:r w:rsidRPr="001600B1">
              <w:rPr>
                <w:rFonts w:ascii="Times New Roman" w:hAnsi="Times New Roman" w:cs="Times New Roman"/>
                <w:sz w:val="24"/>
                <w:szCs w:val="24"/>
              </w:rPr>
              <w:t xml:space="preserve"> </w:t>
            </w:r>
            <w:r w:rsidR="00460798">
              <w:rPr>
                <w:rFonts w:ascii="Times New Roman" w:hAnsi="Times New Roman" w:cs="Times New Roman"/>
                <w:sz w:val="24"/>
                <w:szCs w:val="24"/>
              </w:rPr>
              <w:t xml:space="preserve">  </w:t>
            </w:r>
            <w:r w:rsidRPr="001600B1">
              <w:rPr>
                <w:rFonts w:ascii="Times New Roman" w:hAnsi="Times New Roman" w:cs="Times New Roman"/>
                <w:b/>
                <w:sz w:val="24"/>
                <w:szCs w:val="24"/>
                <w:lang w:val="en-US"/>
              </w:rPr>
              <w:t xml:space="preserve">I. </w:t>
            </w:r>
            <w:r w:rsidR="001F6685">
              <w:rPr>
                <w:rFonts w:ascii="Times New Roman" w:hAnsi="Times New Roman" w:cs="Times New Roman"/>
                <w:b/>
                <w:sz w:val="24"/>
                <w:szCs w:val="24"/>
              </w:rPr>
              <w:t>Допустими</w:t>
            </w:r>
            <w:r w:rsidR="005F6236">
              <w:rPr>
                <w:rFonts w:ascii="Times New Roman" w:hAnsi="Times New Roman" w:cs="Times New Roman"/>
                <w:b/>
                <w:sz w:val="24"/>
                <w:szCs w:val="24"/>
              </w:rPr>
              <w:t xml:space="preserve"> </w:t>
            </w:r>
            <w:r w:rsidRPr="001600B1">
              <w:rPr>
                <w:rFonts w:ascii="Times New Roman" w:hAnsi="Times New Roman" w:cs="Times New Roman"/>
                <w:b/>
                <w:sz w:val="24"/>
                <w:szCs w:val="24"/>
              </w:rPr>
              <w:t>кандидати:</w:t>
            </w:r>
          </w:p>
          <w:p w14:paraId="3168D3DA" w14:textId="78A1E7BD" w:rsidR="001600B1" w:rsidRPr="001600B1" w:rsidRDefault="00460798" w:rsidP="00460798">
            <w:pPr>
              <w:jc w:val="both"/>
              <w:rPr>
                <w:rFonts w:ascii="Times New Roman" w:hAnsi="Times New Roman" w:cs="Times New Roman"/>
                <w:sz w:val="24"/>
                <w:szCs w:val="24"/>
              </w:rPr>
            </w:pPr>
            <w:r>
              <w:rPr>
                <w:rFonts w:ascii="Times New Roman" w:hAnsi="Times New Roman" w:cs="Times New Roman"/>
                <w:sz w:val="24"/>
                <w:szCs w:val="24"/>
              </w:rPr>
              <w:t xml:space="preserve">   </w:t>
            </w:r>
            <w:r w:rsidR="008264D6">
              <w:rPr>
                <w:rFonts w:ascii="Times New Roman" w:hAnsi="Times New Roman" w:cs="Times New Roman"/>
                <w:sz w:val="24"/>
                <w:szCs w:val="24"/>
              </w:rPr>
              <w:t>1. Допустими за подпомагане са</w:t>
            </w:r>
            <w:r w:rsidR="001600B1" w:rsidRPr="001600B1">
              <w:rPr>
                <w:rFonts w:ascii="Times New Roman" w:hAnsi="Times New Roman" w:cs="Times New Roman"/>
                <w:sz w:val="24"/>
                <w:szCs w:val="24"/>
              </w:rPr>
              <w:t>:</w:t>
            </w:r>
          </w:p>
          <w:p w14:paraId="1D9411A9" w14:textId="5DDD3910" w:rsidR="00F32204" w:rsidRDefault="008264D6" w:rsidP="000960EB">
            <w:pPr>
              <w:spacing w:before="40" w:after="40"/>
              <w:ind w:firstLine="179"/>
              <w:jc w:val="both"/>
              <w:rPr>
                <w:rFonts w:ascii="Times New Roman" w:eastAsia="Times New Roman" w:hAnsi="Times New Roman" w:cs="Times New Roman"/>
                <w:noProof/>
                <w:color w:val="000000"/>
                <w:sz w:val="24"/>
                <w:szCs w:val="24"/>
              </w:rPr>
            </w:pPr>
            <w:r w:rsidRPr="008264D6">
              <w:rPr>
                <w:rFonts w:ascii="Times New Roman" w:eastAsia="Times New Roman" w:hAnsi="Times New Roman" w:cs="Times New Roman"/>
                <w:noProof/>
                <w:color w:val="000000"/>
                <w:sz w:val="24"/>
                <w:szCs w:val="24"/>
                <w:lang w:val="en-US"/>
              </w:rPr>
              <w:t>1.</w:t>
            </w:r>
            <w:r>
              <w:rPr>
                <w:rFonts w:ascii="Times New Roman" w:eastAsia="Times New Roman" w:hAnsi="Times New Roman" w:cs="Times New Roman"/>
                <w:noProof/>
                <w:color w:val="000000"/>
                <w:sz w:val="24"/>
                <w:szCs w:val="24"/>
              </w:rPr>
              <w:t>1.</w:t>
            </w:r>
            <w:r w:rsidRPr="008264D6">
              <w:rPr>
                <w:rFonts w:ascii="Times New Roman" w:eastAsia="Times New Roman" w:hAnsi="Times New Roman" w:cs="Times New Roman"/>
                <w:noProof/>
                <w:color w:val="000000"/>
                <w:sz w:val="24"/>
                <w:szCs w:val="24"/>
                <w:lang w:val="en-US"/>
              </w:rPr>
              <w:t xml:space="preserve"> </w:t>
            </w:r>
            <w:r w:rsidR="001D371F" w:rsidRPr="001D371F">
              <w:rPr>
                <w:rFonts w:ascii="Times New Roman" w:eastAsia="Times New Roman" w:hAnsi="Times New Roman" w:cs="Times New Roman"/>
                <w:noProof/>
                <w:color w:val="000000"/>
                <w:sz w:val="24"/>
                <w:szCs w:val="24"/>
                <w:lang w:val="en-US"/>
              </w:rPr>
              <w:t xml:space="preserve">Физически лица, еднолични търговци, юридически лица собственици на земеделски земи, неземеделски земи и горски територии и горски </w:t>
            </w:r>
            <w:r w:rsidR="001D371F">
              <w:rPr>
                <w:rFonts w:ascii="Times New Roman" w:eastAsia="Times New Roman" w:hAnsi="Times New Roman" w:cs="Times New Roman"/>
                <w:noProof/>
                <w:color w:val="000000"/>
                <w:sz w:val="24"/>
                <w:szCs w:val="24"/>
                <w:lang w:val="en-US"/>
              </w:rPr>
              <w:t>сдружения по чл.183, ал.1 от ЗГ</w:t>
            </w:r>
            <w:r w:rsidR="00616B28">
              <w:rPr>
                <w:rFonts w:ascii="Times New Roman" w:eastAsia="Times New Roman" w:hAnsi="Times New Roman" w:cs="Times New Roman"/>
                <w:noProof/>
                <w:color w:val="000000"/>
                <w:sz w:val="24"/>
                <w:szCs w:val="24"/>
              </w:rPr>
              <w:t>;</w:t>
            </w:r>
          </w:p>
          <w:p w14:paraId="5A932B6D" w14:textId="7DE41C26" w:rsidR="008264D6" w:rsidRPr="008264D6" w:rsidRDefault="00F32204" w:rsidP="000960EB">
            <w:pPr>
              <w:spacing w:before="40" w:after="40"/>
              <w:ind w:firstLine="179"/>
              <w:jc w:val="both"/>
              <w:rPr>
                <w:rFonts w:ascii="Times New Roman" w:eastAsia="Times New Roman" w:hAnsi="Times New Roman" w:cs="Times New Roman"/>
                <w:sz w:val="24"/>
                <w:szCs w:val="24"/>
                <w:lang w:val="en-US"/>
              </w:rPr>
            </w:pPr>
            <w:r>
              <w:rPr>
                <w:rFonts w:ascii="Times New Roman" w:eastAsia="Times New Roman" w:hAnsi="Times New Roman" w:cs="Times New Roman"/>
                <w:noProof/>
                <w:color w:val="000000"/>
                <w:sz w:val="24"/>
                <w:szCs w:val="24"/>
              </w:rPr>
              <w:t xml:space="preserve">1.2. </w:t>
            </w:r>
            <w:r w:rsidR="008264D6" w:rsidRPr="008264D6">
              <w:rPr>
                <w:rFonts w:ascii="Times New Roman" w:eastAsia="Times New Roman" w:hAnsi="Times New Roman" w:cs="Times New Roman"/>
                <w:noProof/>
                <w:color w:val="000000"/>
                <w:sz w:val="24"/>
                <w:szCs w:val="24"/>
                <w:lang w:val="en-US"/>
              </w:rPr>
              <w:t>Местни поделения на вероизповеданията</w:t>
            </w:r>
            <w:r w:rsidR="00254AB5">
              <w:rPr>
                <w:rFonts w:ascii="Times New Roman" w:eastAsia="Times New Roman" w:hAnsi="Times New Roman" w:cs="Times New Roman"/>
                <w:noProof/>
                <w:color w:val="000000"/>
                <w:sz w:val="24"/>
                <w:szCs w:val="24"/>
              </w:rPr>
              <w:t>,</w:t>
            </w:r>
            <w:r w:rsidR="008264D6" w:rsidRPr="008264D6">
              <w:rPr>
                <w:rFonts w:ascii="Times New Roman" w:eastAsia="Times New Roman" w:hAnsi="Times New Roman" w:cs="Times New Roman"/>
                <w:noProof/>
                <w:color w:val="000000"/>
                <w:sz w:val="24"/>
                <w:szCs w:val="24"/>
                <w:lang w:val="en-US"/>
              </w:rPr>
              <w:t xml:space="preserve"> собственици на земеделски земи, неземеделски земи</w:t>
            </w:r>
            <w:r w:rsidR="008264D6" w:rsidRPr="008264D6">
              <w:rPr>
                <w:rFonts w:ascii="Times New Roman" w:eastAsia="Times New Roman" w:hAnsi="Times New Roman" w:cs="Times New Roman"/>
                <w:noProof/>
                <w:sz w:val="24"/>
                <w:szCs w:val="24"/>
                <w:lang w:val="en-US"/>
              </w:rPr>
              <w:t xml:space="preserve"> </w:t>
            </w:r>
            <w:r w:rsidR="008264D6" w:rsidRPr="008264D6">
              <w:rPr>
                <w:rFonts w:ascii="Times New Roman" w:eastAsia="Times New Roman" w:hAnsi="Times New Roman" w:cs="Times New Roman"/>
                <w:noProof/>
                <w:color w:val="000000"/>
                <w:sz w:val="24"/>
                <w:szCs w:val="24"/>
                <w:lang w:val="en-US"/>
              </w:rPr>
              <w:t>и горски територии;</w:t>
            </w:r>
          </w:p>
          <w:p w14:paraId="5AF5D867" w14:textId="2EC4A897" w:rsidR="008264D6" w:rsidRPr="008264D6" w:rsidRDefault="008264D6" w:rsidP="000960EB">
            <w:pPr>
              <w:spacing w:before="40" w:after="40"/>
              <w:ind w:firstLine="179"/>
              <w:jc w:val="both"/>
              <w:rPr>
                <w:rFonts w:ascii="Times New Roman" w:eastAsia="Times New Roman" w:hAnsi="Times New Roman" w:cs="Times New Roman"/>
                <w:sz w:val="24"/>
                <w:szCs w:val="24"/>
                <w:lang w:val="en-US"/>
              </w:rPr>
            </w:pPr>
            <w:r>
              <w:rPr>
                <w:rFonts w:ascii="Times New Roman" w:eastAsia="Times New Roman" w:hAnsi="Times New Roman" w:cs="Times New Roman"/>
                <w:noProof/>
                <w:color w:val="000000"/>
                <w:sz w:val="24"/>
                <w:szCs w:val="24"/>
              </w:rPr>
              <w:t>1.</w:t>
            </w:r>
            <w:r w:rsidR="00EF5E03">
              <w:rPr>
                <w:rFonts w:ascii="Times New Roman" w:eastAsia="Times New Roman" w:hAnsi="Times New Roman" w:cs="Times New Roman"/>
                <w:noProof/>
                <w:color w:val="000000"/>
                <w:sz w:val="24"/>
                <w:szCs w:val="24"/>
                <w:lang w:val="en-US"/>
              </w:rPr>
              <w:t>3</w:t>
            </w:r>
            <w:r w:rsidRPr="008264D6">
              <w:rPr>
                <w:rFonts w:ascii="Times New Roman" w:eastAsia="Times New Roman" w:hAnsi="Times New Roman" w:cs="Times New Roman"/>
                <w:noProof/>
                <w:color w:val="000000"/>
                <w:sz w:val="24"/>
                <w:szCs w:val="24"/>
                <w:lang w:val="en-US"/>
              </w:rPr>
              <w:t>. Общини собственици на земеделски земи, неземеделски земи</w:t>
            </w:r>
            <w:r w:rsidRPr="008264D6">
              <w:rPr>
                <w:rFonts w:ascii="Times New Roman" w:eastAsia="Times New Roman" w:hAnsi="Times New Roman" w:cs="Times New Roman"/>
                <w:noProof/>
                <w:sz w:val="24"/>
                <w:szCs w:val="24"/>
                <w:lang w:val="en-US"/>
              </w:rPr>
              <w:t xml:space="preserve"> </w:t>
            </w:r>
            <w:r w:rsidRPr="008264D6">
              <w:rPr>
                <w:rFonts w:ascii="Times New Roman" w:eastAsia="Times New Roman" w:hAnsi="Times New Roman" w:cs="Times New Roman"/>
                <w:noProof/>
                <w:color w:val="000000"/>
                <w:sz w:val="24"/>
                <w:szCs w:val="24"/>
                <w:lang w:val="en-US"/>
              </w:rPr>
              <w:t>и горски територии;</w:t>
            </w:r>
          </w:p>
          <w:p w14:paraId="247BBF29" w14:textId="441406F6" w:rsidR="008264D6" w:rsidRPr="008264D6" w:rsidRDefault="008264D6" w:rsidP="000960EB">
            <w:pPr>
              <w:spacing w:before="40" w:after="40"/>
              <w:ind w:firstLine="179"/>
              <w:jc w:val="both"/>
              <w:rPr>
                <w:rFonts w:ascii="Times New Roman" w:eastAsia="Times New Roman" w:hAnsi="Times New Roman" w:cs="Times New Roman"/>
                <w:sz w:val="24"/>
                <w:szCs w:val="24"/>
                <w:lang w:val="en-US"/>
              </w:rPr>
            </w:pPr>
            <w:r>
              <w:rPr>
                <w:rFonts w:ascii="Times New Roman" w:eastAsia="Times New Roman" w:hAnsi="Times New Roman" w:cs="Times New Roman"/>
                <w:noProof/>
                <w:color w:val="000000"/>
                <w:sz w:val="24"/>
                <w:szCs w:val="24"/>
              </w:rPr>
              <w:t>1.</w:t>
            </w:r>
            <w:r w:rsidR="00EF5E03">
              <w:rPr>
                <w:rFonts w:ascii="Times New Roman" w:eastAsia="Times New Roman" w:hAnsi="Times New Roman" w:cs="Times New Roman"/>
                <w:noProof/>
                <w:color w:val="000000"/>
                <w:sz w:val="24"/>
                <w:szCs w:val="24"/>
                <w:lang w:val="en-US"/>
              </w:rPr>
              <w:t>4</w:t>
            </w:r>
            <w:r w:rsidRPr="008264D6">
              <w:rPr>
                <w:rFonts w:ascii="Times New Roman" w:eastAsia="Times New Roman" w:hAnsi="Times New Roman" w:cs="Times New Roman"/>
                <w:noProof/>
                <w:color w:val="000000"/>
                <w:sz w:val="24"/>
                <w:szCs w:val="24"/>
                <w:lang w:val="en-US"/>
              </w:rPr>
              <w:t>. Държавни предприятия по чл. 163 от Закона за горите (ЗГ)</w:t>
            </w:r>
            <w:r w:rsidR="00E04DC2">
              <w:rPr>
                <w:rFonts w:ascii="Times New Roman" w:eastAsia="Times New Roman" w:hAnsi="Times New Roman" w:cs="Times New Roman"/>
                <w:noProof/>
                <w:color w:val="000000"/>
                <w:sz w:val="24"/>
                <w:szCs w:val="24"/>
              </w:rPr>
              <w:t>,</w:t>
            </w:r>
            <w:r w:rsidRPr="008264D6">
              <w:rPr>
                <w:rFonts w:ascii="Times New Roman" w:eastAsia="Times New Roman" w:hAnsi="Times New Roman" w:cs="Times New Roman"/>
                <w:noProof/>
                <w:sz w:val="24"/>
                <w:szCs w:val="24"/>
                <w:lang w:val="en-US"/>
              </w:rPr>
              <w:t xml:space="preserve"> </w:t>
            </w:r>
            <w:r w:rsidRPr="008264D6">
              <w:rPr>
                <w:rFonts w:ascii="Times New Roman" w:eastAsia="Times New Roman" w:hAnsi="Times New Roman" w:cs="Times New Roman"/>
                <w:noProof/>
                <w:color w:val="000000"/>
                <w:sz w:val="24"/>
                <w:szCs w:val="24"/>
                <w:lang w:val="en-US"/>
              </w:rPr>
              <w:t>управляващи незем</w:t>
            </w:r>
            <w:r w:rsidR="00460798">
              <w:rPr>
                <w:rFonts w:ascii="Times New Roman" w:eastAsia="Times New Roman" w:hAnsi="Times New Roman" w:cs="Times New Roman"/>
                <w:noProof/>
                <w:color w:val="000000"/>
                <w:sz w:val="24"/>
                <w:szCs w:val="24"/>
                <w:lang w:val="en-US"/>
              </w:rPr>
              <w:t>еделски земи и горски територии.</w:t>
            </w:r>
          </w:p>
          <w:p w14:paraId="3A615645" w14:textId="14772BE3" w:rsidR="008264D6" w:rsidRPr="008264D6" w:rsidRDefault="00460798" w:rsidP="004E37D2">
            <w:pPr>
              <w:spacing w:before="40" w:after="40"/>
              <w:jc w:val="both"/>
              <w:rPr>
                <w:rFonts w:ascii="Times New Roman" w:eastAsia="Times New Roman" w:hAnsi="Times New Roman" w:cs="Times New Roman"/>
                <w:sz w:val="24"/>
                <w:szCs w:val="24"/>
                <w:lang w:val="en-US"/>
              </w:rPr>
            </w:pPr>
            <w:r>
              <w:rPr>
                <w:rFonts w:ascii="Times New Roman" w:hAnsi="Times New Roman" w:cs="Times New Roman"/>
                <w:b/>
                <w:sz w:val="24"/>
                <w:szCs w:val="24"/>
              </w:rPr>
              <w:t xml:space="preserve">   </w:t>
            </w:r>
            <w:r w:rsidR="004E37D2" w:rsidRPr="001600B1">
              <w:rPr>
                <w:rFonts w:ascii="Times New Roman" w:hAnsi="Times New Roman" w:cs="Times New Roman"/>
                <w:b/>
                <w:sz w:val="24"/>
                <w:szCs w:val="24"/>
                <w:lang w:val="en-US"/>
              </w:rPr>
              <w:t xml:space="preserve">II. </w:t>
            </w:r>
            <w:r w:rsidR="004E37D2" w:rsidRPr="008264D6">
              <w:rPr>
                <w:rFonts w:ascii="Times New Roman" w:eastAsia="Times New Roman" w:hAnsi="Times New Roman" w:cs="Times New Roman"/>
                <w:noProof/>
                <w:color w:val="000000"/>
                <w:sz w:val="24"/>
                <w:szCs w:val="24"/>
              </w:rPr>
              <w:t xml:space="preserve"> </w:t>
            </w:r>
            <w:r w:rsidR="004E37D2" w:rsidRPr="001600B1">
              <w:rPr>
                <w:rFonts w:ascii="Times New Roman" w:hAnsi="Times New Roman" w:cs="Times New Roman"/>
                <w:b/>
                <w:sz w:val="24"/>
                <w:szCs w:val="24"/>
              </w:rPr>
              <w:t>Критерии за допустимост на кандидатите</w:t>
            </w:r>
            <w:r w:rsidR="008264D6" w:rsidRPr="008264D6">
              <w:rPr>
                <w:rFonts w:ascii="Times New Roman" w:eastAsia="Times New Roman" w:hAnsi="Times New Roman" w:cs="Times New Roman"/>
                <w:noProof/>
                <w:color w:val="000000"/>
                <w:sz w:val="24"/>
                <w:szCs w:val="24"/>
                <w:lang w:val="en-US"/>
              </w:rPr>
              <w:t>:</w:t>
            </w:r>
          </w:p>
          <w:p w14:paraId="43376EC1" w14:textId="0AE1D60F" w:rsidR="008264D6" w:rsidRPr="008264D6" w:rsidRDefault="008264D6" w:rsidP="000960EB">
            <w:pPr>
              <w:spacing w:before="40" w:after="40"/>
              <w:ind w:firstLine="179"/>
              <w:jc w:val="both"/>
              <w:rPr>
                <w:rFonts w:ascii="Times New Roman" w:eastAsia="Times New Roman" w:hAnsi="Times New Roman" w:cs="Times New Roman"/>
                <w:sz w:val="24"/>
                <w:szCs w:val="24"/>
                <w:lang w:val="en-US"/>
              </w:rPr>
            </w:pPr>
            <w:r>
              <w:rPr>
                <w:rFonts w:ascii="Times New Roman" w:eastAsia="Times New Roman" w:hAnsi="Times New Roman" w:cs="Times New Roman"/>
                <w:noProof/>
                <w:color w:val="000000"/>
                <w:sz w:val="24"/>
                <w:szCs w:val="24"/>
              </w:rPr>
              <w:t xml:space="preserve">1. </w:t>
            </w:r>
            <w:r w:rsidRPr="008264D6">
              <w:rPr>
                <w:rFonts w:ascii="Times New Roman" w:eastAsia="Times New Roman" w:hAnsi="Times New Roman" w:cs="Times New Roman"/>
                <w:noProof/>
                <w:color w:val="000000"/>
                <w:sz w:val="24"/>
                <w:szCs w:val="24"/>
                <w:lang w:val="en-US"/>
              </w:rPr>
              <w:t>Всички кандидати трябва да докажат собственост на земята, к</w:t>
            </w:r>
            <w:r w:rsidR="00460798">
              <w:rPr>
                <w:rFonts w:ascii="Times New Roman" w:eastAsia="Times New Roman" w:hAnsi="Times New Roman" w:cs="Times New Roman"/>
                <w:noProof/>
                <w:color w:val="000000"/>
                <w:sz w:val="24"/>
                <w:szCs w:val="24"/>
                <w:lang w:val="en-US"/>
              </w:rPr>
              <w:t>оято ще залесяват/възстановяват.</w:t>
            </w:r>
          </w:p>
          <w:p w14:paraId="40A0CC36" w14:textId="0A9F8634" w:rsidR="008264D6" w:rsidRDefault="008264D6" w:rsidP="000960EB">
            <w:pPr>
              <w:spacing w:before="40" w:after="40"/>
              <w:ind w:firstLine="179"/>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 xml:space="preserve">2. </w:t>
            </w:r>
            <w:r w:rsidRPr="008264D6">
              <w:rPr>
                <w:rFonts w:ascii="Times New Roman" w:eastAsia="Times New Roman" w:hAnsi="Times New Roman" w:cs="Times New Roman"/>
                <w:noProof/>
                <w:color w:val="000000"/>
                <w:sz w:val="24"/>
                <w:szCs w:val="24"/>
                <w:lang w:val="en-US"/>
              </w:rPr>
              <w:t xml:space="preserve">Държавните предприятия по чл. 163 от Закона за горите </w:t>
            </w:r>
            <w:r w:rsidR="00253306">
              <w:rPr>
                <w:rFonts w:ascii="Times New Roman" w:eastAsia="Times New Roman" w:hAnsi="Times New Roman" w:cs="Times New Roman"/>
                <w:noProof/>
                <w:color w:val="000000"/>
                <w:sz w:val="24"/>
                <w:szCs w:val="24"/>
              </w:rPr>
              <w:t xml:space="preserve">и </w:t>
            </w:r>
            <w:r w:rsidR="00253306" w:rsidRPr="00253306">
              <w:rPr>
                <w:rFonts w:ascii="Times New Roman" w:eastAsia="Times New Roman" w:hAnsi="Times New Roman" w:cs="Times New Roman"/>
                <w:noProof/>
                <w:color w:val="000000"/>
                <w:sz w:val="24"/>
                <w:szCs w:val="24"/>
              </w:rPr>
              <w:t xml:space="preserve">Горски кооперации и сдружения по чл. 183 от ЗГ </w:t>
            </w:r>
            <w:r w:rsidRPr="008264D6">
              <w:rPr>
                <w:rFonts w:ascii="Times New Roman" w:eastAsia="Times New Roman" w:hAnsi="Times New Roman" w:cs="Times New Roman"/>
                <w:noProof/>
                <w:color w:val="000000"/>
                <w:sz w:val="24"/>
                <w:szCs w:val="24"/>
                <w:lang w:val="en-US"/>
              </w:rPr>
              <w:t>трябва да докажат правото си да управляват земите, които ще залесява</w:t>
            </w:r>
            <w:r w:rsidR="00460798">
              <w:rPr>
                <w:rFonts w:ascii="Times New Roman" w:eastAsia="Times New Roman" w:hAnsi="Times New Roman" w:cs="Times New Roman"/>
                <w:noProof/>
                <w:color w:val="000000"/>
                <w:sz w:val="24"/>
                <w:szCs w:val="24"/>
                <w:lang w:val="en-US"/>
              </w:rPr>
              <w:t>т/възстановяват.</w:t>
            </w:r>
          </w:p>
          <w:p w14:paraId="0147AEDF" w14:textId="1FE3E42D" w:rsidR="000A0186" w:rsidRPr="000A0186" w:rsidRDefault="000A0186" w:rsidP="000A0186">
            <w:pPr>
              <w:spacing w:before="40" w:after="40"/>
              <w:ind w:firstLine="179"/>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3. Юридическите лица следва да</w:t>
            </w:r>
            <w:r w:rsidRPr="000A0186">
              <w:rPr>
                <w:rFonts w:ascii="Times New Roman" w:eastAsia="Times New Roman" w:hAnsi="Times New Roman" w:cs="Times New Roman"/>
                <w:noProof/>
                <w:color w:val="000000"/>
                <w:sz w:val="24"/>
                <w:szCs w:val="24"/>
              </w:rPr>
              <w:t xml:space="preserve"> са регистрирани по Търговския закон, Закона за кооперациите</w:t>
            </w:r>
            <w:r w:rsidR="003946CD">
              <w:rPr>
                <w:rFonts w:ascii="Times New Roman" w:eastAsia="Times New Roman" w:hAnsi="Times New Roman" w:cs="Times New Roman"/>
                <w:noProof/>
                <w:color w:val="000000"/>
                <w:sz w:val="24"/>
                <w:szCs w:val="24"/>
              </w:rPr>
              <w:t>, Закона за вероизповеданията</w:t>
            </w:r>
            <w:r w:rsidRPr="000A0186">
              <w:rPr>
                <w:rFonts w:ascii="Times New Roman" w:eastAsia="Times New Roman" w:hAnsi="Times New Roman" w:cs="Times New Roman"/>
                <w:noProof/>
                <w:color w:val="000000"/>
                <w:sz w:val="24"/>
                <w:szCs w:val="24"/>
              </w:rPr>
              <w:t xml:space="preserve"> или Закона за висшето образование.</w:t>
            </w:r>
          </w:p>
          <w:p w14:paraId="3BD54D75" w14:textId="3A5E7237" w:rsidR="000A0186" w:rsidRPr="000A0186" w:rsidRDefault="000A0186" w:rsidP="000A0186">
            <w:pPr>
              <w:spacing w:before="40" w:after="40"/>
              <w:ind w:firstLine="179"/>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4</w:t>
            </w:r>
            <w:r w:rsidRPr="000A0186">
              <w:rPr>
                <w:rFonts w:ascii="Times New Roman" w:eastAsia="Times New Roman" w:hAnsi="Times New Roman" w:cs="Times New Roman"/>
                <w:noProof/>
                <w:color w:val="000000"/>
                <w:sz w:val="24"/>
                <w:szCs w:val="24"/>
              </w:rPr>
              <w:t xml:space="preserve">. Лица по т. </w:t>
            </w:r>
            <w:r>
              <w:rPr>
                <w:rFonts w:ascii="Times New Roman" w:eastAsia="Times New Roman" w:hAnsi="Times New Roman" w:cs="Times New Roman"/>
                <w:noProof/>
                <w:color w:val="000000"/>
                <w:sz w:val="24"/>
                <w:szCs w:val="24"/>
              </w:rPr>
              <w:t>3</w:t>
            </w:r>
            <w:r w:rsidRPr="000A0186">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 xml:space="preserve">следва да </w:t>
            </w:r>
            <w:r w:rsidRPr="000A0186">
              <w:rPr>
                <w:rFonts w:ascii="Times New Roman" w:eastAsia="Times New Roman" w:hAnsi="Times New Roman" w:cs="Times New Roman"/>
                <w:noProof/>
                <w:color w:val="000000"/>
                <w:sz w:val="24"/>
                <w:szCs w:val="24"/>
              </w:rPr>
              <w:t>са вписани в Търговския регистър към Агенцията по вписванията</w:t>
            </w:r>
            <w:r>
              <w:rPr>
                <w:rFonts w:ascii="Times New Roman" w:eastAsia="Times New Roman" w:hAnsi="Times New Roman" w:cs="Times New Roman"/>
                <w:noProof/>
                <w:color w:val="000000"/>
                <w:sz w:val="24"/>
                <w:szCs w:val="24"/>
              </w:rPr>
              <w:t xml:space="preserve">, </w:t>
            </w:r>
            <w:r w:rsidRPr="000A0186">
              <w:rPr>
                <w:rFonts w:ascii="Times New Roman" w:eastAsia="Times New Roman" w:hAnsi="Times New Roman" w:cs="Times New Roman"/>
                <w:noProof/>
                <w:color w:val="000000"/>
                <w:sz w:val="24"/>
                <w:szCs w:val="24"/>
              </w:rPr>
              <w:t>с изключение на лицата по Закона за вероизповеданията и</w:t>
            </w:r>
            <w:r w:rsidR="00460798">
              <w:rPr>
                <w:rFonts w:ascii="Times New Roman" w:eastAsia="Times New Roman" w:hAnsi="Times New Roman" w:cs="Times New Roman"/>
                <w:noProof/>
                <w:color w:val="000000"/>
                <w:sz w:val="24"/>
                <w:szCs w:val="24"/>
              </w:rPr>
              <w:t xml:space="preserve"> Закона за висшето образование.</w:t>
            </w:r>
          </w:p>
          <w:p w14:paraId="43406619" w14:textId="1C8E19EA" w:rsidR="004E37D2" w:rsidRPr="008264D6" w:rsidRDefault="00254AB5" w:rsidP="002E7432">
            <w:pPr>
              <w:spacing w:before="40" w:after="40"/>
              <w:ind w:firstLine="17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5</w:t>
            </w:r>
            <w:r w:rsidR="002E7432">
              <w:rPr>
                <w:rFonts w:ascii="Times New Roman" w:eastAsia="Times New Roman" w:hAnsi="Times New Roman" w:cs="Times New Roman"/>
                <w:sz w:val="24"/>
                <w:szCs w:val="24"/>
              </w:rPr>
              <w:t xml:space="preserve">. Местните поделения на вероизповеданията следва да са </w:t>
            </w:r>
            <w:r w:rsidR="002E7432" w:rsidRPr="000A0186">
              <w:rPr>
                <w:rFonts w:ascii="Times New Roman" w:eastAsia="Times New Roman" w:hAnsi="Times New Roman" w:cs="Times New Roman"/>
                <w:sz w:val="24"/>
                <w:szCs w:val="24"/>
              </w:rPr>
              <w:t xml:space="preserve">признати за юридически лица по силата на чл. 10 от </w:t>
            </w:r>
            <w:r w:rsidR="000A0186" w:rsidRPr="000A0186">
              <w:rPr>
                <w:rFonts w:ascii="Times New Roman" w:eastAsia="Times New Roman" w:hAnsi="Times New Roman" w:cs="Times New Roman"/>
                <w:sz w:val="24"/>
                <w:szCs w:val="24"/>
              </w:rPr>
              <w:t>Закона за вероизповеданията (</w:t>
            </w:r>
            <w:r w:rsidR="002E7432" w:rsidRPr="000A0186">
              <w:rPr>
                <w:rFonts w:ascii="Times New Roman" w:eastAsia="Times New Roman" w:hAnsi="Times New Roman" w:cs="Times New Roman"/>
                <w:sz w:val="24"/>
                <w:szCs w:val="24"/>
              </w:rPr>
              <w:t>ЗВ</w:t>
            </w:r>
            <w:r w:rsidR="000A0186" w:rsidRPr="000A0186">
              <w:rPr>
                <w:rFonts w:ascii="Times New Roman" w:eastAsia="Times New Roman" w:hAnsi="Times New Roman" w:cs="Times New Roman"/>
                <w:sz w:val="24"/>
                <w:szCs w:val="24"/>
              </w:rPr>
              <w:t>)</w:t>
            </w:r>
            <w:r w:rsidR="002E7432" w:rsidRPr="000A0186">
              <w:rPr>
                <w:rFonts w:ascii="Times New Roman" w:eastAsia="Times New Roman" w:hAnsi="Times New Roman" w:cs="Times New Roman"/>
                <w:sz w:val="24"/>
                <w:szCs w:val="24"/>
              </w:rPr>
              <w:t xml:space="preserve"> или регистрирани като юридически лица съгласно чл. 20 от </w:t>
            </w:r>
            <w:r w:rsidR="000A0186" w:rsidRPr="000A0186">
              <w:rPr>
                <w:rFonts w:ascii="Times New Roman" w:eastAsia="Times New Roman" w:hAnsi="Times New Roman" w:cs="Times New Roman"/>
                <w:sz w:val="24"/>
                <w:szCs w:val="24"/>
              </w:rPr>
              <w:t>същия</w:t>
            </w:r>
            <w:r w:rsidR="002E7432" w:rsidRPr="000A0186">
              <w:rPr>
                <w:rFonts w:ascii="Times New Roman" w:eastAsia="Times New Roman" w:hAnsi="Times New Roman" w:cs="Times New Roman"/>
                <w:sz w:val="24"/>
                <w:szCs w:val="24"/>
              </w:rPr>
              <w:t>.</w:t>
            </w:r>
          </w:p>
          <w:p w14:paraId="7CAB2778" w14:textId="20C3991F" w:rsidR="008264D6" w:rsidRPr="008264D6" w:rsidRDefault="008264D6" w:rsidP="000960EB">
            <w:pPr>
              <w:spacing w:before="40" w:after="40"/>
              <w:ind w:firstLine="179"/>
              <w:jc w:val="both"/>
              <w:rPr>
                <w:rFonts w:ascii="Times New Roman" w:eastAsia="Times New Roman" w:hAnsi="Times New Roman" w:cs="Times New Roman"/>
                <w:sz w:val="24"/>
                <w:szCs w:val="24"/>
                <w:lang w:val="en-US"/>
              </w:rPr>
            </w:pPr>
          </w:p>
          <w:p w14:paraId="4D1628D2" w14:textId="56750416" w:rsidR="001600B1" w:rsidRPr="001600B1" w:rsidRDefault="001600B1" w:rsidP="008264D6">
            <w:pPr>
              <w:spacing w:before="120"/>
              <w:jc w:val="both"/>
              <w:rPr>
                <w:rFonts w:ascii="Times New Roman" w:hAnsi="Times New Roman" w:cs="Times New Roman"/>
                <w:b/>
                <w:sz w:val="24"/>
                <w:szCs w:val="24"/>
                <w:lang w:val="en-US"/>
              </w:rPr>
            </w:pPr>
            <w:r w:rsidRPr="001600B1">
              <w:rPr>
                <w:rFonts w:ascii="Times New Roman" w:hAnsi="Times New Roman" w:cs="Times New Roman"/>
                <w:b/>
                <w:sz w:val="24"/>
                <w:szCs w:val="24"/>
              </w:rPr>
              <w:t>II</w:t>
            </w:r>
            <w:r w:rsidR="004E37D2" w:rsidRPr="001600B1">
              <w:rPr>
                <w:rFonts w:ascii="Times New Roman" w:hAnsi="Times New Roman" w:cs="Times New Roman"/>
                <w:b/>
                <w:sz w:val="24"/>
                <w:szCs w:val="24"/>
                <w:lang w:val="en-US"/>
              </w:rPr>
              <w:t>I</w:t>
            </w:r>
            <w:r w:rsidRPr="001600B1">
              <w:rPr>
                <w:rFonts w:ascii="Times New Roman" w:hAnsi="Times New Roman" w:cs="Times New Roman"/>
                <w:b/>
                <w:sz w:val="24"/>
                <w:szCs w:val="24"/>
              </w:rPr>
              <w:t>. Критерии за недопустимост на кандидатите</w:t>
            </w:r>
            <w:r w:rsidRPr="001600B1">
              <w:rPr>
                <w:rFonts w:ascii="Times New Roman" w:hAnsi="Times New Roman" w:cs="Times New Roman"/>
                <w:b/>
                <w:sz w:val="24"/>
                <w:szCs w:val="24"/>
                <w:lang w:val="en-US"/>
              </w:rPr>
              <w:t>:</w:t>
            </w:r>
          </w:p>
          <w:p w14:paraId="10420836" w14:textId="48EF375F" w:rsidR="00067F5E" w:rsidRPr="00FF24C2" w:rsidRDefault="00460798" w:rsidP="00460798">
            <w:pPr>
              <w:jc w:val="both"/>
              <w:rPr>
                <w:rFonts w:ascii="Times New Roman" w:hAnsi="Times New Roman" w:cs="Times New Roman"/>
                <w:sz w:val="24"/>
                <w:szCs w:val="24"/>
              </w:rPr>
            </w:pPr>
            <w:r>
              <w:rPr>
                <w:rFonts w:ascii="Times New Roman" w:hAnsi="Times New Roman" w:cs="Times New Roman"/>
                <w:b/>
                <w:sz w:val="24"/>
                <w:szCs w:val="24"/>
              </w:rPr>
              <w:t xml:space="preserve">   </w:t>
            </w:r>
            <w:r w:rsidR="00067F5E">
              <w:rPr>
                <w:rFonts w:ascii="Times New Roman" w:hAnsi="Times New Roman" w:cs="Times New Roman"/>
                <w:b/>
                <w:sz w:val="24"/>
                <w:szCs w:val="24"/>
              </w:rPr>
              <w:t>1</w:t>
            </w:r>
            <w:r w:rsidR="00067F5E" w:rsidRPr="00FF24C2">
              <w:rPr>
                <w:rFonts w:ascii="Times New Roman" w:hAnsi="Times New Roman" w:cs="Times New Roman"/>
                <w:b/>
                <w:sz w:val="24"/>
                <w:szCs w:val="24"/>
              </w:rPr>
              <w:t>.</w:t>
            </w:r>
            <w:r w:rsidR="00067F5E" w:rsidRPr="00FF24C2">
              <w:rPr>
                <w:rFonts w:ascii="Times New Roman" w:hAnsi="Times New Roman" w:cs="Times New Roman"/>
                <w:sz w:val="24"/>
                <w:szCs w:val="24"/>
              </w:rPr>
              <w:t xml:space="preserve"> Кандидатите не са допустими за подпомагане в случай че:</w:t>
            </w:r>
          </w:p>
          <w:p w14:paraId="5041C5E6" w14:textId="77777777" w:rsidR="00067F5E" w:rsidRPr="00FF24C2"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.1.</w:t>
            </w:r>
            <w:r w:rsidRPr="00FF24C2">
              <w:rPr>
                <w:rFonts w:ascii="Times New Roman" w:hAnsi="Times New Roman" w:cs="Times New Roman"/>
                <w:sz w:val="24"/>
                <w:szCs w:val="24"/>
              </w:rPr>
              <w:t xml:space="preserve"> са осъдени с влязла в сила присъда, за престъпление по чл. 108а, чл. 159а - 159г, чл. 172, чл. 192а, чл. 194 - 217, чл. 219 - 252, чл. 253 - 260, чл. 301 - 307, чл. 321-307, 321, 321а и чл. 352 - 353е от Наказателния кодекс;</w:t>
            </w:r>
          </w:p>
          <w:p w14:paraId="0651F0EF" w14:textId="77777777" w:rsidR="00067F5E" w:rsidRPr="00FF24C2"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.2.</w:t>
            </w:r>
            <w:r w:rsidRPr="00FF24C2">
              <w:rPr>
                <w:rFonts w:ascii="Times New Roman" w:hAnsi="Times New Roman" w:cs="Times New Roman"/>
                <w:sz w:val="24"/>
                <w:szCs w:val="24"/>
              </w:rPr>
              <w:t xml:space="preserve"> са осъдени с влязла в сила присъда, за престъпление, аналогично на тези по т. </w:t>
            </w:r>
            <w:r>
              <w:rPr>
                <w:rFonts w:ascii="Times New Roman" w:hAnsi="Times New Roman" w:cs="Times New Roman"/>
                <w:sz w:val="24"/>
                <w:szCs w:val="24"/>
                <w:lang w:val="en-US"/>
              </w:rPr>
              <w:t>1</w:t>
            </w:r>
            <w:r w:rsidRPr="00FF24C2">
              <w:rPr>
                <w:rFonts w:ascii="Times New Roman" w:hAnsi="Times New Roman" w:cs="Times New Roman"/>
                <w:sz w:val="24"/>
                <w:szCs w:val="24"/>
              </w:rPr>
              <w:t>.1, в друга държава членка или трета страна;</w:t>
            </w:r>
          </w:p>
          <w:p w14:paraId="1094B547" w14:textId="77777777" w:rsidR="00067F5E" w:rsidRPr="00FF24C2"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.3.</w:t>
            </w:r>
            <w:r w:rsidRPr="00FF24C2">
              <w:rPr>
                <w:rFonts w:ascii="Times New Roman" w:hAnsi="Times New Roman" w:cs="Times New Roman"/>
                <w:sz w:val="24"/>
                <w:szCs w:val="24"/>
              </w:rPr>
              <w:t xml:space="preserve"> е налице неравнопоставеност в случаите по чл. 44, ал. 5 от ЗОП;</w:t>
            </w:r>
          </w:p>
          <w:p w14:paraId="33FB1DF7" w14:textId="77777777" w:rsidR="00067F5E" w:rsidRPr="00FF24C2"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.4.</w:t>
            </w:r>
            <w:r w:rsidRPr="00FF24C2">
              <w:rPr>
                <w:rFonts w:ascii="Times New Roman" w:hAnsi="Times New Roman" w:cs="Times New Roman"/>
                <w:sz w:val="24"/>
                <w:szCs w:val="24"/>
              </w:rPr>
              <w:t xml:space="preserve"> с акт на компетентен орган е установено, че:</w:t>
            </w:r>
          </w:p>
          <w:p w14:paraId="43B956E9" w14:textId="77777777" w:rsidR="00067F5E" w:rsidRPr="00FF24C2" w:rsidRDefault="00067F5E" w:rsidP="00067F5E">
            <w:pPr>
              <w:jc w:val="both"/>
              <w:rPr>
                <w:rFonts w:ascii="Times New Roman" w:hAnsi="Times New Roman" w:cs="Times New Roman"/>
                <w:sz w:val="24"/>
                <w:szCs w:val="24"/>
              </w:rPr>
            </w:pPr>
            <w:r w:rsidRPr="00FF24C2">
              <w:rPr>
                <w:rFonts w:ascii="Times New Roman" w:hAnsi="Times New Roman" w:cs="Times New Roman"/>
                <w:b/>
                <w:sz w:val="24"/>
                <w:szCs w:val="24"/>
              </w:rPr>
              <w:t>а)</w:t>
            </w:r>
            <w:r w:rsidRPr="00FF24C2">
              <w:rPr>
                <w:rFonts w:ascii="Times New Roman" w:hAnsi="Times New Roman" w:cs="Times New Roman"/>
                <w:sz w:val="24"/>
                <w:szCs w:val="24"/>
              </w:rPr>
              <w:t xml:space="preserve"> са представили документ с невярно съдържание, свързан с удостоверяване липсата на основания за отстраняване или изпълнението на критериите за оценка, както в процедури по възлагане на обществени поръчки, така и в процедури по предоставяне на безвъзмездна финансова помощ;</w:t>
            </w:r>
          </w:p>
          <w:p w14:paraId="3847FBBE" w14:textId="77777777" w:rsidR="00067F5E" w:rsidRPr="00FF24C2" w:rsidRDefault="00067F5E" w:rsidP="00067F5E">
            <w:pPr>
              <w:jc w:val="both"/>
              <w:rPr>
                <w:rFonts w:ascii="Times New Roman" w:hAnsi="Times New Roman" w:cs="Times New Roman"/>
                <w:sz w:val="24"/>
                <w:szCs w:val="24"/>
              </w:rPr>
            </w:pPr>
            <w:r w:rsidRPr="00FF24C2">
              <w:rPr>
                <w:rFonts w:ascii="Times New Roman" w:hAnsi="Times New Roman" w:cs="Times New Roman"/>
                <w:b/>
                <w:sz w:val="24"/>
                <w:szCs w:val="24"/>
              </w:rPr>
              <w:lastRenderedPageBreak/>
              <w:t>б)</w:t>
            </w:r>
            <w:r w:rsidRPr="00FF24C2">
              <w:rPr>
                <w:rFonts w:ascii="Times New Roman" w:hAnsi="Times New Roman" w:cs="Times New Roman"/>
                <w:sz w:val="24"/>
                <w:szCs w:val="24"/>
              </w:rPr>
              <w:t xml:space="preserve">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оценка.</w:t>
            </w:r>
          </w:p>
          <w:p w14:paraId="3C916C5C" w14:textId="77777777" w:rsidR="00067F5E" w:rsidRPr="00FF24C2"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.5.</w:t>
            </w:r>
            <w:r w:rsidRPr="00FF24C2">
              <w:rPr>
                <w:rFonts w:ascii="Times New Roman" w:hAnsi="Times New Roman" w:cs="Times New Roman"/>
                <w:sz w:val="24"/>
                <w:szCs w:val="24"/>
              </w:rPr>
              <w:t xml:space="preserve">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31F6D213" w14:textId="771F4A1D" w:rsidR="00067F5E"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.6.</w:t>
            </w:r>
            <w:r w:rsidRPr="00FF24C2">
              <w:rPr>
                <w:rFonts w:ascii="Times New Roman" w:hAnsi="Times New Roman" w:cs="Times New Roman"/>
                <w:sz w:val="24"/>
                <w:szCs w:val="24"/>
              </w:rPr>
              <w:t xml:space="preserve"> е налице конфликт на интереси, който не може да бъ</w:t>
            </w:r>
            <w:r w:rsidR="004B0288">
              <w:rPr>
                <w:rFonts w:ascii="Times New Roman" w:hAnsi="Times New Roman" w:cs="Times New Roman"/>
                <w:sz w:val="24"/>
                <w:szCs w:val="24"/>
              </w:rPr>
              <w:t>де отстранен;</w:t>
            </w:r>
          </w:p>
          <w:p w14:paraId="64E5F5C5" w14:textId="2EFE44C5" w:rsidR="00067F5E" w:rsidRPr="00FF24C2" w:rsidRDefault="00067F5E" w:rsidP="00067F5E">
            <w:pPr>
              <w:ind w:firstLine="179"/>
              <w:jc w:val="both"/>
              <w:rPr>
                <w:rFonts w:ascii="Times New Roman" w:hAnsi="Times New Roman" w:cs="Times New Roman"/>
                <w:sz w:val="24"/>
                <w:szCs w:val="24"/>
              </w:rPr>
            </w:pPr>
            <w:r w:rsidRPr="00CC6ABF">
              <w:rPr>
                <w:rFonts w:ascii="Times New Roman" w:hAnsi="Times New Roman" w:cs="Times New Roman"/>
                <w:b/>
                <w:sz w:val="24"/>
                <w:szCs w:val="24"/>
              </w:rPr>
              <w:t>1.</w:t>
            </w:r>
            <w:r>
              <w:rPr>
                <w:rFonts w:ascii="Times New Roman" w:hAnsi="Times New Roman" w:cs="Times New Roman"/>
                <w:b/>
                <w:sz w:val="24"/>
                <w:szCs w:val="24"/>
              </w:rPr>
              <w:t>7</w:t>
            </w:r>
            <w:r w:rsidRPr="00CC6ABF">
              <w:rPr>
                <w:rFonts w:ascii="Times New Roman" w:hAnsi="Times New Roman" w:cs="Times New Roman"/>
                <w:b/>
                <w:sz w:val="24"/>
                <w:szCs w:val="24"/>
              </w:rPr>
              <w:t>.</w:t>
            </w:r>
            <w:r>
              <w:rPr>
                <w:rFonts w:ascii="Times New Roman" w:hAnsi="Times New Roman" w:cs="Times New Roman"/>
                <w:b/>
                <w:sz w:val="24"/>
                <w:szCs w:val="24"/>
              </w:rPr>
              <w:t xml:space="preserve"> </w:t>
            </w:r>
            <w:r w:rsidRPr="00CC6ABF">
              <w:rPr>
                <w:rFonts w:ascii="Times New Roman" w:hAnsi="Times New Roman" w:cs="Times New Roman"/>
                <w:sz w:val="24"/>
                <w:szCs w:val="24"/>
              </w:rPr>
              <w:t>опитал е да повлияе на вземането на решение от страна на ДФЗ, свързано с отстраняването, подбора или възлагането, включително чрез предоставяне на невярна или заблуждаваща информация</w:t>
            </w:r>
            <w:r>
              <w:rPr>
                <w:rFonts w:ascii="Times New Roman" w:hAnsi="Times New Roman" w:cs="Times New Roman"/>
                <w:sz w:val="24"/>
                <w:szCs w:val="24"/>
              </w:rPr>
              <w:t>;</w:t>
            </w:r>
          </w:p>
          <w:p w14:paraId="651282B8" w14:textId="4D5652BD" w:rsidR="00067F5E"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w:t>
            </w:r>
            <w:r>
              <w:rPr>
                <w:rFonts w:ascii="Times New Roman" w:hAnsi="Times New Roman" w:cs="Times New Roman"/>
                <w:b/>
                <w:sz w:val="24"/>
                <w:szCs w:val="24"/>
              </w:rPr>
              <w:t>8</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 и несъвместима държавна помощ.</w:t>
            </w:r>
          </w:p>
          <w:p w14:paraId="63C54E86" w14:textId="7FC784F8" w:rsidR="00800F65" w:rsidRPr="00160683" w:rsidRDefault="00800F65" w:rsidP="00217C0D">
            <w:pPr>
              <w:ind w:firstLine="179"/>
              <w:jc w:val="both"/>
              <w:rPr>
                <w:rFonts w:ascii="Times New Roman" w:hAnsi="Times New Roman" w:cs="Times New Roman"/>
                <w:sz w:val="24"/>
                <w:szCs w:val="24"/>
              </w:rPr>
            </w:pPr>
            <w:r>
              <w:rPr>
                <w:rFonts w:ascii="Times New Roman" w:hAnsi="Times New Roman" w:cs="Times New Roman"/>
                <w:b/>
                <w:sz w:val="24"/>
                <w:szCs w:val="24"/>
              </w:rPr>
              <w:t>1</w:t>
            </w:r>
            <w:r w:rsidRPr="00160683">
              <w:rPr>
                <w:rFonts w:ascii="Times New Roman" w:hAnsi="Times New Roman" w:cs="Times New Roman"/>
                <w:b/>
                <w:sz w:val="24"/>
                <w:szCs w:val="24"/>
              </w:rPr>
              <w:t>.9.</w:t>
            </w:r>
            <w:r w:rsidRPr="00160683">
              <w:rPr>
                <w:rFonts w:ascii="Times New Roman" w:hAnsi="Times New Roman" w:cs="Times New Roman"/>
                <w:sz w:val="24"/>
                <w:szCs w:val="24"/>
              </w:rPr>
              <w:t xml:space="preserve"> са в производство по прекратяване на регистрацията</w:t>
            </w:r>
            <w:r w:rsidR="00053086">
              <w:rPr>
                <w:rFonts w:ascii="Times New Roman" w:hAnsi="Times New Roman" w:cs="Times New Roman"/>
                <w:sz w:val="24"/>
                <w:szCs w:val="24"/>
              </w:rPr>
              <w:t xml:space="preserve">, с изключение на кандидати </w:t>
            </w:r>
            <w:r w:rsidR="00053086" w:rsidRPr="008264D6">
              <w:rPr>
                <w:rFonts w:ascii="Times New Roman" w:eastAsia="Times New Roman" w:hAnsi="Times New Roman" w:cs="Times New Roman"/>
                <w:noProof/>
                <w:color w:val="000000"/>
                <w:sz w:val="24"/>
                <w:szCs w:val="24"/>
                <w:lang w:val="en-US"/>
              </w:rPr>
              <w:t>Държавни предприятия по чл. 163 от Закона за горите (ЗГ)</w:t>
            </w:r>
            <w:r w:rsidR="00053086">
              <w:rPr>
                <w:rFonts w:ascii="Times New Roman" w:eastAsia="Times New Roman" w:hAnsi="Times New Roman" w:cs="Times New Roman"/>
                <w:noProof/>
                <w:sz w:val="24"/>
                <w:szCs w:val="24"/>
                <w:lang w:val="en-US"/>
              </w:rPr>
              <w:t xml:space="preserve">, </w:t>
            </w:r>
            <w:r w:rsidR="00053086">
              <w:rPr>
                <w:rFonts w:ascii="Times New Roman" w:eastAsia="Times New Roman" w:hAnsi="Times New Roman" w:cs="Times New Roman"/>
                <w:noProof/>
                <w:color w:val="000000"/>
                <w:sz w:val="24"/>
                <w:szCs w:val="24"/>
              </w:rPr>
              <w:t>физически лица и общини</w:t>
            </w:r>
            <w:r w:rsidRPr="00160683">
              <w:rPr>
                <w:rFonts w:ascii="Times New Roman" w:hAnsi="Times New Roman" w:cs="Times New Roman"/>
                <w:sz w:val="24"/>
                <w:szCs w:val="24"/>
              </w:rPr>
              <w:t>;</w:t>
            </w:r>
          </w:p>
          <w:p w14:paraId="7EBC02FF" w14:textId="77777777" w:rsidR="005F6236" w:rsidRDefault="00800F65" w:rsidP="00067F5E">
            <w:pPr>
              <w:ind w:firstLine="179"/>
              <w:jc w:val="both"/>
              <w:rPr>
                <w:rFonts w:ascii="Times New Roman" w:hAnsi="Times New Roman" w:cs="Times New Roman"/>
                <w:sz w:val="24"/>
                <w:szCs w:val="24"/>
              </w:rPr>
            </w:pPr>
            <w:r>
              <w:rPr>
                <w:rFonts w:ascii="Times New Roman" w:hAnsi="Times New Roman" w:cs="Times New Roman"/>
                <w:b/>
                <w:sz w:val="24"/>
                <w:szCs w:val="24"/>
              </w:rPr>
              <w:t>1</w:t>
            </w:r>
            <w:r w:rsidRPr="00160683">
              <w:rPr>
                <w:rFonts w:ascii="Times New Roman" w:hAnsi="Times New Roman" w:cs="Times New Roman"/>
                <w:b/>
                <w:sz w:val="24"/>
                <w:szCs w:val="24"/>
              </w:rPr>
              <w:t>.10.</w:t>
            </w:r>
            <w:r w:rsidRPr="00160683">
              <w:rPr>
                <w:rFonts w:ascii="Times New Roman" w:hAnsi="Times New Roman" w:cs="Times New Roman"/>
                <w:sz w:val="24"/>
                <w:szCs w:val="24"/>
              </w:rPr>
              <w:t xml:space="preserve"> са в производство по ликвидация, съгласно уставът на вероизповеданието.</w:t>
            </w:r>
          </w:p>
          <w:p w14:paraId="35D2F82B" w14:textId="5E83BB79" w:rsidR="00CB4BDE" w:rsidRDefault="00CB4BDE" w:rsidP="00067F5E">
            <w:pPr>
              <w:ind w:firstLine="179"/>
              <w:jc w:val="both"/>
              <w:rPr>
                <w:rFonts w:ascii="Times New Roman" w:hAnsi="Times New Roman" w:cs="Times New Roman"/>
                <w:sz w:val="24"/>
                <w:szCs w:val="24"/>
              </w:rPr>
            </w:pPr>
            <w:r w:rsidRPr="005F6236">
              <w:rPr>
                <w:rFonts w:ascii="Times New Roman" w:hAnsi="Times New Roman" w:cs="Times New Roman"/>
                <w:b/>
                <w:sz w:val="24"/>
                <w:szCs w:val="24"/>
              </w:rPr>
              <w:t>1.11.</w:t>
            </w:r>
            <w:r w:rsidRPr="00CB4BDE">
              <w:rPr>
                <w:rFonts w:ascii="Times New Roman" w:hAnsi="Times New Roman" w:cs="Times New Roman"/>
                <w:sz w:val="24"/>
                <w:szCs w:val="24"/>
              </w:rPr>
              <w:tab/>
              <w:t>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r w:rsidR="00BF6F14">
              <w:rPr>
                <w:rFonts w:ascii="Times New Roman" w:hAnsi="Times New Roman" w:cs="Times New Roman"/>
                <w:sz w:val="24"/>
                <w:szCs w:val="24"/>
              </w:rPr>
              <w:t>;</w:t>
            </w:r>
          </w:p>
          <w:p w14:paraId="77C1519A" w14:textId="7CAE0AA6" w:rsidR="00BF6F14" w:rsidRDefault="00BF6F14" w:rsidP="00067F5E">
            <w:pPr>
              <w:ind w:firstLine="179"/>
              <w:jc w:val="both"/>
              <w:rPr>
                <w:rFonts w:ascii="Times New Roman" w:hAnsi="Times New Roman" w:cs="Times New Roman"/>
                <w:sz w:val="24"/>
                <w:szCs w:val="24"/>
              </w:rPr>
            </w:pPr>
            <w:r w:rsidRPr="005F6236">
              <w:rPr>
                <w:rFonts w:ascii="Times New Roman" w:hAnsi="Times New Roman" w:cs="Times New Roman"/>
                <w:b/>
                <w:sz w:val="24"/>
                <w:szCs w:val="24"/>
              </w:rPr>
              <w:t>1.12.</w:t>
            </w:r>
            <w:r w:rsidRPr="005F6236">
              <w:rPr>
                <w:rFonts w:ascii="Times New Roman" w:hAnsi="Times New Roman" w:cs="Times New Roman"/>
                <w:sz w:val="24"/>
                <w:szCs w:val="24"/>
              </w:rPr>
              <w:t xml:space="preserve"> имат задължения по смисъла на чл. 162, ал. 2, т. 8 от Данъчно-осигурителния процесуален кодекс</w:t>
            </w:r>
            <w:r w:rsidR="00860B36">
              <w:rPr>
                <w:rFonts w:ascii="Times New Roman" w:hAnsi="Times New Roman" w:cs="Times New Roman"/>
                <w:sz w:val="24"/>
                <w:szCs w:val="24"/>
              </w:rPr>
              <w:t>.</w:t>
            </w:r>
          </w:p>
          <w:p w14:paraId="7350ED28" w14:textId="118C8A5B" w:rsidR="00860B36" w:rsidRPr="00860B36" w:rsidRDefault="00860B36" w:rsidP="00860B36">
            <w:pPr>
              <w:ind w:firstLine="179"/>
              <w:jc w:val="both"/>
              <w:rPr>
                <w:rFonts w:ascii="Times New Roman" w:hAnsi="Times New Roman" w:cs="Times New Roman"/>
                <w:sz w:val="24"/>
                <w:szCs w:val="24"/>
              </w:rPr>
            </w:pPr>
            <w:r w:rsidRPr="005F6236">
              <w:rPr>
                <w:rFonts w:ascii="Times New Roman" w:hAnsi="Times New Roman" w:cs="Times New Roman"/>
                <w:b/>
                <w:sz w:val="24"/>
                <w:szCs w:val="24"/>
              </w:rPr>
              <w:t>ВАЖНО:</w:t>
            </w:r>
            <w:r>
              <w:rPr>
                <w:rFonts w:ascii="Times New Roman" w:hAnsi="Times New Roman" w:cs="Times New Roman"/>
                <w:sz w:val="24"/>
                <w:szCs w:val="24"/>
              </w:rPr>
              <w:t xml:space="preserve"> </w:t>
            </w:r>
            <w:r w:rsidRPr="00860B36">
              <w:rPr>
                <w:rFonts w:ascii="Times New Roman" w:hAnsi="Times New Roman" w:cs="Times New Roman"/>
                <w:sz w:val="24"/>
                <w:szCs w:val="24"/>
              </w:rPr>
              <w:t>Изискванията</w:t>
            </w:r>
            <w:r>
              <w:rPr>
                <w:rFonts w:ascii="Times New Roman" w:hAnsi="Times New Roman" w:cs="Times New Roman"/>
                <w:sz w:val="24"/>
                <w:szCs w:val="24"/>
              </w:rPr>
              <w:t xml:space="preserve"> по т. 1.11</w:t>
            </w:r>
            <w:r w:rsidRPr="00860B36">
              <w:rPr>
                <w:rFonts w:ascii="Times New Roman" w:hAnsi="Times New Roman" w:cs="Times New Roman"/>
                <w:sz w:val="24"/>
                <w:szCs w:val="24"/>
              </w:rPr>
              <w:t xml:space="preserve"> не се прилагат, когато размерът на неплатените дължими данъци или </w:t>
            </w:r>
            <w:proofErr w:type="spellStart"/>
            <w:r w:rsidRPr="00860B36">
              <w:rPr>
                <w:rFonts w:ascii="Times New Roman" w:hAnsi="Times New Roman" w:cs="Times New Roman"/>
                <w:sz w:val="24"/>
                <w:szCs w:val="24"/>
              </w:rPr>
              <w:t>социалноосигурителни</w:t>
            </w:r>
            <w:proofErr w:type="spellEnd"/>
            <w:r w:rsidRPr="00860B36">
              <w:rPr>
                <w:rFonts w:ascii="Times New Roman" w:hAnsi="Times New Roman" w:cs="Times New Roman"/>
                <w:sz w:val="24"/>
                <w:szCs w:val="24"/>
              </w:rPr>
              <w:t xml:space="preserve"> вноски е не повече от 1 на сто от сумата на годишния общ оборот за последната приключена финансова година, но не повече от 50 000 </w:t>
            </w:r>
            <w:proofErr w:type="spellStart"/>
            <w:r w:rsidRPr="00860B36">
              <w:rPr>
                <w:rFonts w:ascii="Times New Roman" w:hAnsi="Times New Roman" w:cs="Times New Roman"/>
                <w:sz w:val="24"/>
                <w:szCs w:val="24"/>
              </w:rPr>
              <w:t>лeвa</w:t>
            </w:r>
            <w:proofErr w:type="spellEnd"/>
            <w:r w:rsidRPr="00860B36">
              <w:rPr>
                <w:rFonts w:ascii="Times New Roman" w:hAnsi="Times New Roman" w:cs="Times New Roman"/>
                <w:sz w:val="24"/>
                <w:szCs w:val="24"/>
              </w:rPr>
              <w:t>.</w:t>
            </w:r>
          </w:p>
          <w:p w14:paraId="122DCC3A" w14:textId="68E04863" w:rsidR="00067F5E" w:rsidRPr="00FF24C2" w:rsidRDefault="00067F5E" w:rsidP="00067F5E">
            <w:pPr>
              <w:ind w:firstLine="321"/>
              <w:jc w:val="both"/>
              <w:rPr>
                <w:rFonts w:ascii="Times New Roman" w:hAnsi="Times New Roman" w:cs="Times New Roman"/>
                <w:sz w:val="24"/>
                <w:szCs w:val="24"/>
              </w:rPr>
            </w:pPr>
            <w:r>
              <w:rPr>
                <w:rFonts w:ascii="Times New Roman" w:hAnsi="Times New Roman" w:cs="Times New Roman"/>
                <w:b/>
                <w:sz w:val="24"/>
                <w:szCs w:val="24"/>
              </w:rPr>
              <w:t>2</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Основанията по т. </w:t>
            </w:r>
            <w:r>
              <w:rPr>
                <w:rFonts w:ascii="Times New Roman" w:hAnsi="Times New Roman" w:cs="Times New Roman"/>
                <w:sz w:val="24"/>
                <w:szCs w:val="24"/>
              </w:rPr>
              <w:t>1</w:t>
            </w:r>
            <w:r w:rsidRPr="00FF24C2">
              <w:rPr>
                <w:rFonts w:ascii="Times New Roman" w:hAnsi="Times New Roman" w:cs="Times New Roman"/>
                <w:sz w:val="24"/>
                <w:szCs w:val="24"/>
              </w:rPr>
              <w:t xml:space="preserve">.1, </w:t>
            </w:r>
            <w:r>
              <w:rPr>
                <w:rFonts w:ascii="Times New Roman" w:hAnsi="Times New Roman" w:cs="Times New Roman"/>
                <w:sz w:val="24"/>
                <w:szCs w:val="24"/>
              </w:rPr>
              <w:t>1</w:t>
            </w:r>
            <w:r w:rsidRPr="00FF24C2">
              <w:rPr>
                <w:rFonts w:ascii="Times New Roman" w:hAnsi="Times New Roman" w:cs="Times New Roman"/>
                <w:sz w:val="24"/>
                <w:szCs w:val="24"/>
              </w:rPr>
              <w:t>.2</w:t>
            </w:r>
            <w:r>
              <w:rPr>
                <w:rFonts w:ascii="Times New Roman" w:hAnsi="Times New Roman" w:cs="Times New Roman"/>
                <w:sz w:val="24"/>
                <w:szCs w:val="24"/>
              </w:rPr>
              <w:t>,</w:t>
            </w:r>
            <w:r w:rsidRPr="00FF24C2">
              <w:rPr>
                <w:rFonts w:ascii="Times New Roman" w:hAnsi="Times New Roman" w:cs="Times New Roman"/>
                <w:sz w:val="24"/>
                <w:szCs w:val="24"/>
              </w:rPr>
              <w:t xml:space="preserve"> </w:t>
            </w:r>
            <w:r>
              <w:rPr>
                <w:rFonts w:ascii="Times New Roman" w:hAnsi="Times New Roman" w:cs="Times New Roman"/>
                <w:sz w:val="24"/>
                <w:szCs w:val="24"/>
              </w:rPr>
              <w:t>1</w:t>
            </w:r>
            <w:r w:rsidRPr="00FF24C2">
              <w:rPr>
                <w:rFonts w:ascii="Times New Roman" w:hAnsi="Times New Roman" w:cs="Times New Roman"/>
                <w:sz w:val="24"/>
                <w:szCs w:val="24"/>
              </w:rPr>
              <w:t>.6</w:t>
            </w:r>
            <w:r>
              <w:rPr>
                <w:rFonts w:ascii="Times New Roman" w:hAnsi="Times New Roman" w:cs="Times New Roman"/>
                <w:sz w:val="24"/>
                <w:szCs w:val="24"/>
              </w:rPr>
              <w:t xml:space="preserve"> и 1.</w:t>
            </w:r>
            <w:r w:rsidR="004B0288">
              <w:rPr>
                <w:rFonts w:ascii="Times New Roman" w:hAnsi="Times New Roman" w:cs="Times New Roman"/>
                <w:sz w:val="24"/>
                <w:szCs w:val="24"/>
              </w:rPr>
              <w:t>7</w:t>
            </w:r>
            <w:r>
              <w:rPr>
                <w:rFonts w:ascii="Times New Roman" w:hAnsi="Times New Roman" w:cs="Times New Roman"/>
                <w:sz w:val="24"/>
                <w:szCs w:val="24"/>
              </w:rPr>
              <w:t>.</w:t>
            </w:r>
            <w:r w:rsidRPr="00FF24C2">
              <w:rPr>
                <w:rFonts w:ascii="Times New Roman" w:hAnsi="Times New Roman" w:cs="Times New Roman"/>
                <w:sz w:val="24"/>
                <w:szCs w:val="24"/>
              </w:rPr>
              <w:t xml:space="preserve"> се отнасят за </w:t>
            </w:r>
            <w:r>
              <w:rPr>
                <w:rFonts w:ascii="Times New Roman" w:hAnsi="Times New Roman" w:cs="Times New Roman"/>
                <w:sz w:val="24"/>
                <w:szCs w:val="24"/>
              </w:rPr>
              <w:t>управляващия кандидата</w:t>
            </w:r>
            <w:r w:rsidRPr="00FF24C2">
              <w:rPr>
                <w:rFonts w:ascii="Times New Roman" w:hAnsi="Times New Roman" w:cs="Times New Roman"/>
                <w:sz w:val="24"/>
                <w:szCs w:val="24"/>
              </w:rPr>
              <w:t>.</w:t>
            </w:r>
          </w:p>
          <w:p w14:paraId="0D8E66D8" w14:textId="04621713" w:rsidR="00C662E7" w:rsidRDefault="00067F5E" w:rsidP="00067F5E">
            <w:pPr>
              <w:ind w:firstLine="321"/>
              <w:jc w:val="both"/>
              <w:rPr>
                <w:rFonts w:ascii="Times New Roman" w:hAnsi="Times New Roman" w:cs="Times New Roman"/>
                <w:sz w:val="24"/>
                <w:szCs w:val="24"/>
              </w:rPr>
            </w:pPr>
            <w:r>
              <w:rPr>
                <w:rFonts w:ascii="Times New Roman" w:hAnsi="Times New Roman" w:cs="Times New Roman"/>
                <w:b/>
                <w:sz w:val="24"/>
                <w:szCs w:val="24"/>
              </w:rPr>
              <w:t>3</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Обстоятелствата по т. </w:t>
            </w:r>
            <w:r>
              <w:rPr>
                <w:rFonts w:ascii="Times New Roman" w:hAnsi="Times New Roman" w:cs="Times New Roman"/>
                <w:sz w:val="24"/>
                <w:szCs w:val="24"/>
              </w:rPr>
              <w:t>1</w:t>
            </w:r>
            <w:r w:rsidRPr="00FF24C2">
              <w:rPr>
                <w:rFonts w:ascii="Times New Roman" w:hAnsi="Times New Roman" w:cs="Times New Roman"/>
                <w:sz w:val="24"/>
                <w:szCs w:val="24"/>
              </w:rPr>
              <w:t xml:space="preserve"> се проверят служебно, с изключение</w:t>
            </w:r>
            <w:r w:rsidR="00C662E7">
              <w:rPr>
                <w:rFonts w:ascii="Times New Roman" w:hAnsi="Times New Roman" w:cs="Times New Roman"/>
                <w:sz w:val="24"/>
                <w:szCs w:val="24"/>
              </w:rPr>
              <w:t xml:space="preserve"> на:</w:t>
            </w:r>
          </w:p>
          <w:p w14:paraId="2746A005" w14:textId="4D8429CF" w:rsidR="00C662E7" w:rsidRDefault="00C662E7" w:rsidP="00067F5E">
            <w:pPr>
              <w:ind w:firstLine="321"/>
              <w:jc w:val="both"/>
              <w:rPr>
                <w:rFonts w:ascii="Times New Roman" w:hAnsi="Times New Roman" w:cs="Times New Roman"/>
                <w:sz w:val="24"/>
                <w:szCs w:val="24"/>
              </w:rPr>
            </w:pPr>
            <w:r>
              <w:rPr>
                <w:rFonts w:ascii="Times New Roman" w:hAnsi="Times New Roman" w:cs="Times New Roman"/>
                <w:sz w:val="24"/>
                <w:szCs w:val="24"/>
              </w:rPr>
              <w:t>3.1.</w:t>
            </w:r>
            <w:r w:rsidR="00067F5E" w:rsidRPr="00FF24C2">
              <w:rPr>
                <w:rFonts w:ascii="Times New Roman" w:hAnsi="Times New Roman" w:cs="Times New Roman"/>
                <w:sz w:val="24"/>
                <w:szCs w:val="24"/>
              </w:rPr>
              <w:t xml:space="preserve"> обстоятелствата по т. </w:t>
            </w:r>
            <w:r w:rsidR="00067F5E">
              <w:rPr>
                <w:rFonts w:ascii="Times New Roman" w:hAnsi="Times New Roman" w:cs="Times New Roman"/>
                <w:sz w:val="24"/>
                <w:szCs w:val="24"/>
              </w:rPr>
              <w:t>1.2, 1.3, 1.4, 1</w:t>
            </w:r>
            <w:r w:rsidR="00067F5E" w:rsidRPr="00FF24C2">
              <w:rPr>
                <w:rFonts w:ascii="Times New Roman" w:hAnsi="Times New Roman" w:cs="Times New Roman"/>
                <w:sz w:val="24"/>
                <w:szCs w:val="24"/>
              </w:rPr>
              <w:t>.6</w:t>
            </w:r>
            <w:r w:rsidR="00067F5E">
              <w:rPr>
                <w:rFonts w:ascii="Times New Roman" w:hAnsi="Times New Roman" w:cs="Times New Roman"/>
                <w:sz w:val="24"/>
                <w:szCs w:val="24"/>
              </w:rPr>
              <w:t xml:space="preserve"> и 1.</w:t>
            </w:r>
            <w:r w:rsidR="004B0288">
              <w:rPr>
                <w:rFonts w:ascii="Times New Roman" w:hAnsi="Times New Roman" w:cs="Times New Roman"/>
                <w:sz w:val="24"/>
                <w:szCs w:val="24"/>
              </w:rPr>
              <w:t>7</w:t>
            </w:r>
            <w:r w:rsidR="00067F5E" w:rsidRPr="00FF24C2">
              <w:rPr>
                <w:rFonts w:ascii="Times New Roman" w:hAnsi="Times New Roman" w:cs="Times New Roman"/>
                <w:sz w:val="24"/>
                <w:szCs w:val="24"/>
              </w:rPr>
              <w:t xml:space="preserve">, за които се подава декларация съгласно </w:t>
            </w:r>
            <w:r w:rsidR="00067F5E" w:rsidRPr="004F4412">
              <w:rPr>
                <w:rFonts w:ascii="Times New Roman" w:hAnsi="Times New Roman" w:cs="Times New Roman"/>
                <w:sz w:val="24"/>
                <w:szCs w:val="24"/>
              </w:rPr>
              <w:t xml:space="preserve">Приложение № </w:t>
            </w:r>
            <w:r w:rsidR="00067F5E">
              <w:rPr>
                <w:rFonts w:ascii="Times New Roman" w:hAnsi="Times New Roman" w:cs="Times New Roman"/>
                <w:sz w:val="24"/>
                <w:szCs w:val="24"/>
              </w:rPr>
              <w:t>1</w:t>
            </w:r>
            <w:r w:rsidR="00E04DC2">
              <w:rPr>
                <w:rFonts w:ascii="Times New Roman" w:hAnsi="Times New Roman" w:cs="Times New Roman"/>
                <w:sz w:val="24"/>
                <w:szCs w:val="24"/>
              </w:rPr>
              <w:t>.</w:t>
            </w:r>
            <w:r>
              <w:rPr>
                <w:rFonts w:ascii="Times New Roman" w:hAnsi="Times New Roman" w:cs="Times New Roman"/>
                <w:sz w:val="24"/>
                <w:szCs w:val="24"/>
              </w:rPr>
              <w:t xml:space="preserve">  </w:t>
            </w:r>
          </w:p>
          <w:p w14:paraId="02007875" w14:textId="307705F5" w:rsidR="00067F5E" w:rsidRPr="00FF24C2" w:rsidRDefault="00C662E7" w:rsidP="00067F5E">
            <w:pPr>
              <w:ind w:firstLine="321"/>
              <w:jc w:val="both"/>
              <w:rPr>
                <w:rFonts w:ascii="Times New Roman" w:hAnsi="Times New Roman" w:cs="Times New Roman"/>
                <w:sz w:val="24"/>
                <w:szCs w:val="24"/>
              </w:rPr>
            </w:pPr>
            <w:r>
              <w:rPr>
                <w:rFonts w:ascii="Times New Roman" w:hAnsi="Times New Roman" w:cs="Times New Roman"/>
                <w:sz w:val="24"/>
                <w:szCs w:val="24"/>
              </w:rPr>
              <w:t>3.2</w:t>
            </w:r>
            <w:r w:rsidRPr="00C662E7">
              <w:rPr>
                <w:rFonts w:ascii="Times New Roman" w:hAnsi="Times New Roman" w:cs="Times New Roman"/>
                <w:sz w:val="24"/>
                <w:szCs w:val="24"/>
              </w:rPr>
              <w:t>.</w:t>
            </w:r>
            <w:r w:rsidRPr="00C662E7">
              <w:rPr>
                <w:rFonts w:ascii="Times New Roman" w:hAnsi="Times New Roman" w:cs="Times New Roman"/>
                <w:sz w:val="24"/>
                <w:szCs w:val="24"/>
              </w:rPr>
              <w:tab/>
              <w:t>липсата на задължения към общината по постоянен адрес или седалище на кандидат, което се доказва от задължените лица с удостоверение, издадено от съответната община.</w:t>
            </w:r>
          </w:p>
          <w:p w14:paraId="6719DA7F" w14:textId="77777777" w:rsidR="00067F5E" w:rsidRPr="00FF24C2" w:rsidRDefault="00067F5E" w:rsidP="00067F5E">
            <w:pPr>
              <w:ind w:firstLine="321"/>
              <w:jc w:val="both"/>
              <w:rPr>
                <w:rFonts w:ascii="Times New Roman" w:hAnsi="Times New Roman" w:cs="Times New Roman"/>
                <w:sz w:val="24"/>
                <w:szCs w:val="24"/>
              </w:rPr>
            </w:pPr>
            <w:r>
              <w:rPr>
                <w:rFonts w:ascii="Times New Roman" w:hAnsi="Times New Roman" w:cs="Times New Roman"/>
                <w:b/>
                <w:sz w:val="24"/>
                <w:szCs w:val="24"/>
              </w:rPr>
              <w:t>4</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Основанията за недопустимост по т. </w:t>
            </w:r>
            <w:r>
              <w:rPr>
                <w:rFonts w:ascii="Times New Roman" w:hAnsi="Times New Roman" w:cs="Times New Roman"/>
                <w:sz w:val="24"/>
                <w:szCs w:val="24"/>
              </w:rPr>
              <w:t>1</w:t>
            </w:r>
            <w:r w:rsidRPr="00FF24C2">
              <w:rPr>
                <w:rFonts w:ascii="Times New Roman" w:hAnsi="Times New Roman" w:cs="Times New Roman"/>
                <w:sz w:val="24"/>
                <w:szCs w:val="24"/>
              </w:rPr>
              <w:t xml:space="preserve"> се прилагат до изтичането на следните срокове:</w:t>
            </w:r>
          </w:p>
          <w:p w14:paraId="65E02A9B" w14:textId="77777777" w:rsidR="00067F5E" w:rsidRPr="00FF24C2"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4</w:t>
            </w:r>
            <w:r w:rsidRPr="00FF24C2">
              <w:rPr>
                <w:rFonts w:ascii="Times New Roman" w:hAnsi="Times New Roman" w:cs="Times New Roman"/>
                <w:b/>
                <w:sz w:val="24"/>
                <w:szCs w:val="24"/>
              </w:rPr>
              <w:t>.1.</w:t>
            </w:r>
            <w:r w:rsidRPr="00FF24C2">
              <w:rPr>
                <w:rFonts w:ascii="Times New Roman" w:hAnsi="Times New Roman" w:cs="Times New Roman"/>
                <w:sz w:val="24"/>
                <w:szCs w:val="24"/>
              </w:rPr>
              <w:t xml:space="preserve"> определени във влязъл в сила акт на компетентните органи съгласно законодателството на държавата, в която е извършено нарушението;</w:t>
            </w:r>
          </w:p>
          <w:p w14:paraId="63CF5F70" w14:textId="77777777" w:rsidR="00067F5E" w:rsidRPr="00FF24C2"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4</w:t>
            </w:r>
            <w:r w:rsidRPr="00FF24C2">
              <w:rPr>
                <w:rFonts w:ascii="Times New Roman" w:hAnsi="Times New Roman" w:cs="Times New Roman"/>
                <w:b/>
                <w:sz w:val="24"/>
                <w:szCs w:val="24"/>
              </w:rPr>
              <w:t>.2.</w:t>
            </w:r>
            <w:r w:rsidRPr="00FF24C2">
              <w:rPr>
                <w:rFonts w:ascii="Times New Roman" w:hAnsi="Times New Roman" w:cs="Times New Roman"/>
                <w:sz w:val="24"/>
                <w:szCs w:val="24"/>
              </w:rPr>
              <w:t xml:space="preserve"> пет години от влизането в сила на присъдата по отношение на обстоятелства по т. </w:t>
            </w:r>
            <w:r>
              <w:rPr>
                <w:rFonts w:ascii="Times New Roman" w:hAnsi="Times New Roman" w:cs="Times New Roman"/>
                <w:sz w:val="24"/>
                <w:szCs w:val="24"/>
              </w:rPr>
              <w:t>1</w:t>
            </w:r>
            <w:r w:rsidRPr="00FF24C2">
              <w:rPr>
                <w:rFonts w:ascii="Times New Roman" w:hAnsi="Times New Roman" w:cs="Times New Roman"/>
                <w:sz w:val="24"/>
                <w:szCs w:val="24"/>
              </w:rPr>
              <w:t xml:space="preserve">.1. и </w:t>
            </w:r>
            <w:r>
              <w:rPr>
                <w:rFonts w:ascii="Times New Roman" w:hAnsi="Times New Roman" w:cs="Times New Roman"/>
                <w:sz w:val="24"/>
                <w:szCs w:val="24"/>
              </w:rPr>
              <w:t>1</w:t>
            </w:r>
            <w:r w:rsidRPr="00FF24C2">
              <w:rPr>
                <w:rFonts w:ascii="Times New Roman" w:hAnsi="Times New Roman" w:cs="Times New Roman"/>
                <w:sz w:val="24"/>
                <w:szCs w:val="24"/>
              </w:rPr>
              <w:t>.2., освен ако в присъдата е посочен друг срок на наказанието;</w:t>
            </w:r>
          </w:p>
          <w:p w14:paraId="258D3171" w14:textId="77777777" w:rsidR="00067F5E" w:rsidRPr="00FF24C2"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4</w:t>
            </w:r>
            <w:r w:rsidRPr="00FF24C2">
              <w:rPr>
                <w:rFonts w:ascii="Times New Roman" w:hAnsi="Times New Roman" w:cs="Times New Roman"/>
                <w:b/>
                <w:sz w:val="24"/>
                <w:szCs w:val="24"/>
              </w:rPr>
              <w:t>.3.</w:t>
            </w:r>
            <w:r w:rsidRPr="00FF24C2">
              <w:rPr>
                <w:rFonts w:ascii="Times New Roman" w:hAnsi="Times New Roman" w:cs="Times New Roman"/>
                <w:sz w:val="24"/>
                <w:szCs w:val="24"/>
              </w:rPr>
              <w:t xml:space="preserve">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w:t>
            </w:r>
            <w:r>
              <w:rPr>
                <w:rFonts w:ascii="Times New Roman" w:hAnsi="Times New Roman" w:cs="Times New Roman"/>
                <w:sz w:val="24"/>
                <w:szCs w:val="24"/>
              </w:rPr>
              <w:t>1</w:t>
            </w:r>
            <w:r w:rsidRPr="00FF24C2">
              <w:rPr>
                <w:rFonts w:ascii="Times New Roman" w:hAnsi="Times New Roman" w:cs="Times New Roman"/>
                <w:sz w:val="24"/>
                <w:szCs w:val="24"/>
              </w:rPr>
              <w:t xml:space="preserve">.4. буква „а“ или т. </w:t>
            </w:r>
            <w:r>
              <w:rPr>
                <w:rFonts w:ascii="Times New Roman" w:hAnsi="Times New Roman" w:cs="Times New Roman"/>
                <w:sz w:val="24"/>
                <w:szCs w:val="24"/>
              </w:rPr>
              <w:t>1</w:t>
            </w:r>
            <w:r w:rsidRPr="00FF24C2">
              <w:rPr>
                <w:rFonts w:ascii="Times New Roman" w:hAnsi="Times New Roman" w:cs="Times New Roman"/>
                <w:sz w:val="24"/>
                <w:szCs w:val="24"/>
              </w:rPr>
              <w:t>.5.</w:t>
            </w:r>
          </w:p>
          <w:p w14:paraId="34AE8927" w14:textId="77777777" w:rsidR="00067F5E" w:rsidRPr="00FF24C2" w:rsidRDefault="00067F5E" w:rsidP="00067F5E">
            <w:pPr>
              <w:ind w:firstLine="321"/>
              <w:jc w:val="both"/>
              <w:rPr>
                <w:rFonts w:ascii="Times New Roman" w:hAnsi="Times New Roman" w:cs="Times New Roman"/>
                <w:sz w:val="24"/>
                <w:szCs w:val="24"/>
              </w:rPr>
            </w:pPr>
            <w:r>
              <w:rPr>
                <w:rFonts w:ascii="Times New Roman" w:hAnsi="Times New Roman" w:cs="Times New Roman"/>
                <w:b/>
                <w:sz w:val="24"/>
                <w:szCs w:val="24"/>
              </w:rPr>
              <w:t>5</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Кандидати, за които е налице обстоятелство по т. </w:t>
            </w:r>
            <w:r>
              <w:rPr>
                <w:rFonts w:ascii="Times New Roman" w:hAnsi="Times New Roman" w:cs="Times New Roman"/>
                <w:sz w:val="24"/>
                <w:szCs w:val="24"/>
              </w:rPr>
              <w:t>1</w:t>
            </w:r>
            <w:r w:rsidRPr="00FF24C2">
              <w:rPr>
                <w:rFonts w:ascii="Times New Roman" w:hAnsi="Times New Roman" w:cs="Times New Roman"/>
                <w:sz w:val="24"/>
                <w:szCs w:val="24"/>
              </w:rPr>
              <w:t xml:space="preserve"> имат право да представят доказателства при подаване на заявлението за подпомагане или в срок определен в изпратено от ДФЗ уведомление чрез СЕУ за констатираните обстоятелства, че са предприели действия за тяхното отстраняване съгласно чл. 56 от ЗОП.</w:t>
            </w:r>
          </w:p>
          <w:p w14:paraId="54461752" w14:textId="26D0737D" w:rsidR="001600B1" w:rsidRPr="001600B1" w:rsidRDefault="00067F5E" w:rsidP="00067F5E">
            <w:pPr>
              <w:ind w:firstLine="321"/>
              <w:jc w:val="both"/>
              <w:rPr>
                <w:rFonts w:ascii="Times New Roman" w:hAnsi="Times New Roman" w:cs="Times New Roman"/>
                <w:sz w:val="24"/>
                <w:szCs w:val="24"/>
              </w:rPr>
            </w:pPr>
            <w:r>
              <w:rPr>
                <w:rFonts w:ascii="Times New Roman" w:hAnsi="Times New Roman" w:cs="Times New Roman"/>
                <w:b/>
                <w:sz w:val="24"/>
                <w:szCs w:val="24"/>
              </w:rPr>
              <w:t>6</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w:t>
            </w:r>
            <w:r w:rsidRPr="00FF24C2">
              <w:rPr>
                <w:rFonts w:ascii="Times New Roman" w:hAnsi="Times New Roman" w:cs="Times New Roman"/>
                <w:sz w:val="24"/>
                <w:szCs w:val="24"/>
              </w:rPr>
              <w:lastRenderedPageBreak/>
              <w:t>това предимство, в противоречие с целите на европейското право и действащото законодателство в областта на допустим</w:t>
            </w:r>
            <w:r>
              <w:rPr>
                <w:rFonts w:ascii="Times New Roman" w:hAnsi="Times New Roman" w:cs="Times New Roman"/>
                <w:sz w:val="24"/>
                <w:szCs w:val="24"/>
              </w:rPr>
              <w:t>ите</w:t>
            </w:r>
            <w:r w:rsidRPr="00FF24C2">
              <w:rPr>
                <w:rFonts w:ascii="Times New Roman" w:hAnsi="Times New Roman" w:cs="Times New Roman"/>
                <w:sz w:val="24"/>
                <w:szCs w:val="24"/>
              </w:rPr>
              <w:t xml:space="preserve"> за подпомагане дейност</w:t>
            </w:r>
            <w:r>
              <w:rPr>
                <w:rFonts w:ascii="Times New Roman" w:hAnsi="Times New Roman" w:cs="Times New Roman"/>
                <w:sz w:val="24"/>
                <w:szCs w:val="24"/>
              </w:rPr>
              <w:t>и по настоящите У</w:t>
            </w:r>
            <w:r w:rsidRPr="00FF24C2">
              <w:rPr>
                <w:rFonts w:ascii="Times New Roman" w:hAnsi="Times New Roman" w:cs="Times New Roman"/>
                <w:sz w:val="24"/>
                <w:szCs w:val="24"/>
              </w:rPr>
              <w:t>словия за кандидатстване.</w:t>
            </w:r>
          </w:p>
        </w:tc>
      </w:tr>
    </w:tbl>
    <w:p w14:paraId="40D4FFA9" w14:textId="1F0041F5" w:rsidR="00CE1ADE" w:rsidRDefault="001D0EB3" w:rsidP="00B1456C">
      <w:pPr>
        <w:pStyle w:val="Heading1"/>
        <w:jc w:val="both"/>
        <w:rPr>
          <w:rFonts w:ascii="Times New Roman" w:hAnsi="Times New Roman" w:cs="Times New Roman"/>
          <w:b/>
          <w:color w:val="1F4E79" w:themeColor="accent1" w:themeShade="80"/>
          <w:sz w:val="28"/>
          <w:szCs w:val="28"/>
        </w:rPr>
      </w:pPr>
      <w:bookmarkStart w:id="19" w:name="_Toc182585165"/>
      <w:r w:rsidRPr="00A72136">
        <w:rPr>
          <w:rFonts w:ascii="Times New Roman" w:hAnsi="Times New Roman" w:cs="Times New Roman"/>
          <w:b/>
          <w:color w:val="1F4E79" w:themeColor="accent1" w:themeShade="80"/>
          <w:sz w:val="28"/>
          <w:szCs w:val="28"/>
        </w:rPr>
        <w:lastRenderedPageBreak/>
        <w:t>8</w:t>
      </w:r>
      <w:r w:rsidR="00CE1ADE" w:rsidRPr="00A72136">
        <w:rPr>
          <w:rFonts w:ascii="Times New Roman" w:hAnsi="Times New Roman" w:cs="Times New Roman"/>
          <w:b/>
          <w:color w:val="1F4E79" w:themeColor="accent1" w:themeShade="80"/>
          <w:sz w:val="28"/>
          <w:szCs w:val="28"/>
        </w:rPr>
        <w:t>. Допустими дейности</w:t>
      </w:r>
      <w:r w:rsidR="00581000" w:rsidRPr="00A72136">
        <w:rPr>
          <w:rFonts w:ascii="Times New Roman" w:hAnsi="Times New Roman" w:cs="Times New Roman"/>
          <w:b/>
          <w:color w:val="1F4E79" w:themeColor="accent1" w:themeShade="80"/>
          <w:sz w:val="28"/>
          <w:szCs w:val="28"/>
        </w:rPr>
        <w:t>/инвестиции</w:t>
      </w:r>
      <w:r w:rsidR="002053DF" w:rsidRPr="00A72136">
        <w:rPr>
          <w:rFonts w:ascii="Times New Roman" w:hAnsi="Times New Roman" w:cs="Times New Roman"/>
          <w:b/>
          <w:color w:val="1F4E79" w:themeColor="accent1" w:themeShade="80"/>
          <w:sz w:val="28"/>
          <w:szCs w:val="28"/>
        </w:rPr>
        <w:t>:</w:t>
      </w:r>
      <w:bookmarkEnd w:id="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14:paraId="0F6E1213" w14:textId="77777777" w:rsidTr="00A50CA1">
        <w:trPr>
          <w:trHeight w:val="969"/>
        </w:trPr>
        <w:tc>
          <w:tcPr>
            <w:tcW w:w="9062" w:type="dxa"/>
          </w:tcPr>
          <w:p w14:paraId="4660D8A0" w14:textId="77777777" w:rsidR="00987804" w:rsidRDefault="00987804" w:rsidP="00987804">
            <w:pPr>
              <w:jc w:val="both"/>
              <w:rPr>
                <w:rFonts w:ascii="Times New Roman" w:hAnsi="Times New Roman" w:cs="Times New Roman"/>
                <w:sz w:val="24"/>
                <w:szCs w:val="24"/>
              </w:rPr>
            </w:pPr>
            <w:r>
              <w:rPr>
                <w:rFonts w:ascii="Times New Roman" w:hAnsi="Times New Roman" w:cs="Times New Roman"/>
                <w:sz w:val="24"/>
                <w:szCs w:val="24"/>
              </w:rPr>
              <w:t>Инвестицията е насочена към:</w:t>
            </w:r>
          </w:p>
          <w:p w14:paraId="0C6350FD" w14:textId="04742EA5" w:rsidR="00987804" w:rsidRPr="00B3130E" w:rsidRDefault="00987804" w:rsidP="005F6236">
            <w:pPr>
              <w:pStyle w:val="ListParagraph"/>
              <w:numPr>
                <w:ilvl w:val="0"/>
                <w:numId w:val="24"/>
              </w:numPr>
              <w:jc w:val="both"/>
              <w:rPr>
                <w:rFonts w:ascii="Times New Roman" w:hAnsi="Times New Roman" w:cs="Times New Roman"/>
                <w:sz w:val="24"/>
                <w:szCs w:val="24"/>
              </w:rPr>
            </w:pPr>
            <w:r w:rsidRPr="00B3130E">
              <w:rPr>
                <w:rFonts w:ascii="Times New Roman" w:hAnsi="Times New Roman" w:cs="Times New Roman"/>
                <w:sz w:val="24"/>
                <w:szCs w:val="24"/>
              </w:rPr>
              <w:t>Залесяване на</w:t>
            </w:r>
            <w:r w:rsidR="00A50CA1">
              <w:rPr>
                <w:rFonts w:ascii="Times New Roman" w:hAnsi="Times New Roman" w:cs="Times New Roman"/>
                <w:sz w:val="24"/>
                <w:szCs w:val="24"/>
              </w:rPr>
              <w:t xml:space="preserve"> земеделски и неземеделски земи.</w:t>
            </w:r>
          </w:p>
          <w:p w14:paraId="5926ABBC" w14:textId="7DE1EEE5" w:rsidR="00987804" w:rsidRPr="00B3130E" w:rsidRDefault="00987804" w:rsidP="005F6236">
            <w:pPr>
              <w:pStyle w:val="ListParagraph"/>
              <w:numPr>
                <w:ilvl w:val="0"/>
                <w:numId w:val="24"/>
              </w:numPr>
              <w:jc w:val="both"/>
              <w:rPr>
                <w:rFonts w:ascii="Times New Roman" w:hAnsi="Times New Roman" w:cs="Times New Roman"/>
                <w:sz w:val="24"/>
                <w:szCs w:val="24"/>
              </w:rPr>
            </w:pPr>
            <w:r w:rsidRPr="00B3130E">
              <w:rPr>
                <w:rFonts w:ascii="Times New Roman" w:hAnsi="Times New Roman" w:cs="Times New Roman"/>
                <w:sz w:val="24"/>
                <w:szCs w:val="24"/>
              </w:rPr>
              <w:t>Възстановяване на щети по горите от горски пожари, природни б</w:t>
            </w:r>
            <w:r w:rsidR="00A50CA1">
              <w:rPr>
                <w:rFonts w:ascii="Times New Roman" w:hAnsi="Times New Roman" w:cs="Times New Roman"/>
                <w:sz w:val="24"/>
                <w:szCs w:val="24"/>
              </w:rPr>
              <w:t>едствия и катастрофични събития.</w:t>
            </w:r>
          </w:p>
          <w:p w14:paraId="3504AD03" w14:textId="65379D23" w:rsidR="005B1132" w:rsidRPr="00A50CA1" w:rsidRDefault="00987804" w:rsidP="00987804">
            <w:pPr>
              <w:pStyle w:val="ListParagraph"/>
              <w:numPr>
                <w:ilvl w:val="0"/>
                <w:numId w:val="24"/>
              </w:numPr>
              <w:jc w:val="both"/>
              <w:rPr>
                <w:rFonts w:ascii="Times New Roman" w:hAnsi="Times New Roman" w:cs="Times New Roman"/>
                <w:sz w:val="24"/>
                <w:szCs w:val="24"/>
              </w:rPr>
            </w:pPr>
            <w:r w:rsidRPr="00B3130E">
              <w:rPr>
                <w:rFonts w:ascii="Times New Roman" w:hAnsi="Times New Roman" w:cs="Times New Roman"/>
                <w:sz w:val="24"/>
                <w:szCs w:val="24"/>
              </w:rPr>
              <w:t xml:space="preserve">Възстановяване на </w:t>
            </w:r>
            <w:r w:rsidR="00C5139B">
              <w:rPr>
                <w:rFonts w:ascii="Times New Roman" w:hAnsi="Times New Roman" w:cs="Times New Roman"/>
                <w:sz w:val="24"/>
                <w:szCs w:val="24"/>
              </w:rPr>
              <w:t>поле</w:t>
            </w:r>
            <w:r w:rsidRPr="00B3130E">
              <w:rPr>
                <w:rFonts w:ascii="Times New Roman" w:hAnsi="Times New Roman" w:cs="Times New Roman"/>
                <w:sz w:val="24"/>
                <w:szCs w:val="24"/>
              </w:rPr>
              <w:t>защитни горски пояси.</w:t>
            </w:r>
          </w:p>
        </w:tc>
      </w:tr>
    </w:tbl>
    <w:p w14:paraId="0CB82F68" w14:textId="77777777"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0" w:name="_Toc182585166"/>
      <w:r w:rsidRPr="00A72136">
        <w:rPr>
          <w:rFonts w:ascii="Times New Roman" w:hAnsi="Times New Roman" w:cs="Times New Roman"/>
          <w:b/>
          <w:color w:val="1F4E79" w:themeColor="accent1" w:themeShade="80"/>
          <w:sz w:val="28"/>
          <w:szCs w:val="28"/>
        </w:rPr>
        <w:t>9</w:t>
      </w:r>
      <w:r w:rsidR="00CE1ADE" w:rsidRPr="00A72136">
        <w:rPr>
          <w:rFonts w:ascii="Times New Roman" w:hAnsi="Times New Roman" w:cs="Times New Roman"/>
          <w:b/>
          <w:color w:val="1F4E79" w:themeColor="accent1" w:themeShade="80"/>
          <w:sz w:val="28"/>
          <w:szCs w:val="28"/>
        </w:rPr>
        <w:t>. Условия за допустимост на дейностите</w:t>
      </w:r>
      <w:r w:rsidR="008307D0" w:rsidRPr="00A72136">
        <w:rPr>
          <w:rFonts w:ascii="Times New Roman" w:hAnsi="Times New Roman" w:cs="Times New Roman"/>
          <w:b/>
          <w:color w:val="1F4E79" w:themeColor="accent1" w:themeShade="80"/>
          <w:sz w:val="28"/>
          <w:szCs w:val="28"/>
        </w:rPr>
        <w:t>/</w:t>
      </w:r>
      <w:r w:rsidR="00D37065" w:rsidRPr="00A72136">
        <w:rPr>
          <w:rFonts w:ascii="Times New Roman" w:hAnsi="Times New Roman" w:cs="Times New Roman"/>
          <w:b/>
          <w:color w:val="1F4E79" w:themeColor="accent1" w:themeShade="80"/>
          <w:sz w:val="28"/>
          <w:szCs w:val="28"/>
        </w:rPr>
        <w:t>инвестиции</w:t>
      </w:r>
      <w:r w:rsidR="00336DA1">
        <w:rPr>
          <w:rFonts w:ascii="Times New Roman" w:hAnsi="Times New Roman" w:cs="Times New Roman"/>
          <w:b/>
          <w:color w:val="1F4E79" w:themeColor="accent1" w:themeShade="80"/>
          <w:sz w:val="28"/>
          <w:szCs w:val="28"/>
        </w:rPr>
        <w:t>те</w:t>
      </w:r>
      <w:r w:rsidR="00D65705" w:rsidRPr="00A72136">
        <w:rPr>
          <w:rFonts w:ascii="Times New Roman" w:hAnsi="Times New Roman" w:cs="Times New Roman"/>
          <w:b/>
          <w:color w:val="1F4E79" w:themeColor="accent1" w:themeShade="80"/>
          <w:sz w:val="28"/>
          <w:szCs w:val="28"/>
        </w:rPr>
        <w:t xml:space="preserve">, в т.ч. срок за изпълнение на одобрените </w:t>
      </w:r>
      <w:r w:rsidR="00D37065" w:rsidRPr="00A72136">
        <w:rPr>
          <w:rFonts w:ascii="Times New Roman" w:hAnsi="Times New Roman" w:cs="Times New Roman"/>
          <w:b/>
          <w:color w:val="1F4E79" w:themeColor="accent1" w:themeShade="80"/>
          <w:sz w:val="28"/>
          <w:szCs w:val="28"/>
        </w:rPr>
        <w:t>заявления за подпомагане</w:t>
      </w:r>
      <w:r w:rsidR="002053DF" w:rsidRPr="00A72136">
        <w:rPr>
          <w:rFonts w:ascii="Times New Roman" w:hAnsi="Times New Roman" w:cs="Times New Roman"/>
          <w:b/>
          <w:color w:val="1F4E79" w:themeColor="accent1" w:themeShade="80"/>
          <w:sz w:val="28"/>
          <w:szCs w:val="28"/>
        </w:rPr>
        <w:t>:</w:t>
      </w:r>
      <w:bookmarkEnd w:id="20"/>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E1ADE" w:rsidRPr="00A72136" w14:paraId="75D1AC8F" w14:textId="77777777" w:rsidTr="0006699C">
        <w:tc>
          <w:tcPr>
            <w:tcW w:w="9356" w:type="dxa"/>
          </w:tcPr>
          <w:p w14:paraId="10FF6DB8" w14:textId="77777777" w:rsidR="00ED7C56" w:rsidRDefault="00ED7C56" w:rsidP="006B6343">
            <w:pPr>
              <w:spacing w:before="120" w:after="40"/>
              <w:jc w:val="both"/>
              <w:rPr>
                <w:rFonts w:ascii="Times New Roman" w:hAnsi="Times New Roman" w:cs="Times New Roman"/>
                <w:b/>
                <w:sz w:val="24"/>
                <w:szCs w:val="24"/>
              </w:rPr>
            </w:pPr>
            <w:r w:rsidRPr="005C2CDE">
              <w:rPr>
                <w:rFonts w:ascii="Times New Roman" w:hAnsi="Times New Roman" w:cs="Times New Roman"/>
                <w:b/>
                <w:sz w:val="24"/>
                <w:szCs w:val="24"/>
                <w:lang w:val="en-US"/>
              </w:rPr>
              <w:t xml:space="preserve">I. </w:t>
            </w:r>
            <w:r w:rsidRPr="001E5D68">
              <w:rPr>
                <w:rFonts w:ascii="Times New Roman" w:hAnsi="Times New Roman" w:cs="Times New Roman"/>
                <w:b/>
                <w:sz w:val="24"/>
                <w:szCs w:val="24"/>
              </w:rPr>
              <w:t>Условия за допустимост на дейностите</w:t>
            </w:r>
            <w:r w:rsidR="008D4EF3">
              <w:rPr>
                <w:rFonts w:ascii="Times New Roman" w:hAnsi="Times New Roman" w:cs="Times New Roman"/>
                <w:b/>
                <w:sz w:val="24"/>
                <w:szCs w:val="24"/>
              </w:rPr>
              <w:t>/инвестициите</w:t>
            </w:r>
            <w:r w:rsidRPr="001E5D68">
              <w:rPr>
                <w:rFonts w:ascii="Times New Roman" w:hAnsi="Times New Roman" w:cs="Times New Roman"/>
                <w:b/>
                <w:sz w:val="24"/>
                <w:szCs w:val="24"/>
              </w:rPr>
              <w:t>:</w:t>
            </w:r>
          </w:p>
          <w:p w14:paraId="3220E384" w14:textId="6AD122CF" w:rsidR="003144C8" w:rsidRPr="00A50CA1"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A50CA1">
              <w:rPr>
                <w:rFonts w:ascii="Times New Roman" w:hAnsi="Times New Roman" w:cs="Times New Roman"/>
                <w:sz w:val="24"/>
                <w:szCs w:val="24"/>
              </w:rPr>
              <w:t xml:space="preserve">Подпомагат се </w:t>
            </w:r>
            <w:r w:rsidR="000677D2" w:rsidRPr="00A50CA1">
              <w:rPr>
                <w:rFonts w:ascii="Times New Roman" w:hAnsi="Times New Roman" w:cs="Times New Roman"/>
                <w:sz w:val="24"/>
                <w:szCs w:val="24"/>
              </w:rPr>
              <w:t>заявления за подпомагане</w:t>
            </w:r>
            <w:r w:rsidRPr="00A50CA1">
              <w:rPr>
                <w:rFonts w:ascii="Times New Roman" w:hAnsi="Times New Roman" w:cs="Times New Roman"/>
                <w:sz w:val="24"/>
                <w:szCs w:val="24"/>
              </w:rPr>
              <w:t>, които се осъществяват на територията на Република България.</w:t>
            </w:r>
          </w:p>
          <w:p w14:paraId="32C51738" w14:textId="0D10F9E0" w:rsidR="003144C8" w:rsidRPr="003144C8"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3144C8">
              <w:rPr>
                <w:rFonts w:ascii="Times New Roman" w:hAnsi="Times New Roman" w:cs="Times New Roman"/>
                <w:sz w:val="24"/>
                <w:szCs w:val="24"/>
              </w:rPr>
              <w:t xml:space="preserve">Земята, която ще се залесява трябва да попада </w:t>
            </w:r>
            <w:r w:rsidR="000677D2">
              <w:rPr>
                <w:rFonts w:ascii="Times New Roman" w:hAnsi="Times New Roman" w:cs="Times New Roman"/>
                <w:sz w:val="24"/>
                <w:szCs w:val="24"/>
              </w:rPr>
              <w:t xml:space="preserve">на територията на община </w:t>
            </w:r>
            <w:r w:rsidRPr="003144C8">
              <w:rPr>
                <w:rFonts w:ascii="Times New Roman" w:hAnsi="Times New Roman" w:cs="Times New Roman"/>
                <w:sz w:val="24"/>
                <w:szCs w:val="24"/>
              </w:rPr>
              <w:t xml:space="preserve"> с </w:t>
            </w:r>
            <w:r w:rsidRPr="00A50CA1">
              <w:rPr>
                <w:rFonts w:ascii="Times New Roman" w:hAnsi="Times New Roman" w:cs="Times New Roman"/>
                <w:sz w:val="24"/>
                <w:szCs w:val="24"/>
              </w:rPr>
              <w:t>лесистост по-малка от 60% или в район с висок или среден риск от ерозия</w:t>
            </w:r>
            <w:r w:rsidR="000677D2" w:rsidRPr="00A50CA1">
              <w:rPr>
                <w:rFonts w:ascii="Times New Roman" w:hAnsi="Times New Roman" w:cs="Times New Roman"/>
                <w:sz w:val="24"/>
                <w:szCs w:val="24"/>
              </w:rPr>
              <w:t xml:space="preserve"> съгласно </w:t>
            </w:r>
            <w:r w:rsidR="00A75F51" w:rsidRPr="00A50CA1">
              <w:rPr>
                <w:rFonts w:ascii="Times New Roman" w:hAnsi="Times New Roman" w:cs="Times New Roman"/>
                <w:sz w:val="24"/>
                <w:szCs w:val="24"/>
              </w:rPr>
              <w:t xml:space="preserve">Приложение </w:t>
            </w:r>
            <w:r w:rsidR="00BC1B72" w:rsidRPr="00A50CA1">
              <w:rPr>
                <w:rFonts w:ascii="Times New Roman" w:hAnsi="Times New Roman" w:cs="Times New Roman"/>
                <w:sz w:val="24"/>
                <w:szCs w:val="24"/>
              </w:rPr>
              <w:t>3</w:t>
            </w:r>
            <w:r w:rsidR="00A75F51" w:rsidRPr="00A50CA1">
              <w:rPr>
                <w:rFonts w:ascii="Times New Roman" w:hAnsi="Times New Roman" w:cs="Times New Roman"/>
                <w:sz w:val="24"/>
                <w:szCs w:val="24"/>
              </w:rPr>
              <w:t xml:space="preserve"> „Разпределение</w:t>
            </w:r>
            <w:r w:rsidR="00C83DBD" w:rsidRPr="00A50CA1">
              <w:rPr>
                <w:rFonts w:ascii="Times New Roman" w:hAnsi="Times New Roman" w:cs="Times New Roman"/>
                <w:sz w:val="24"/>
                <w:szCs w:val="24"/>
              </w:rPr>
              <w:t xml:space="preserve"> </w:t>
            </w:r>
            <w:r w:rsidR="00A75F51" w:rsidRPr="00A50CA1">
              <w:rPr>
                <w:rFonts w:ascii="Times New Roman" w:hAnsi="Times New Roman" w:cs="Times New Roman"/>
                <w:sz w:val="24"/>
                <w:szCs w:val="24"/>
              </w:rPr>
              <w:t>на общ</w:t>
            </w:r>
            <w:r w:rsidR="00C83DBD" w:rsidRPr="00A50CA1">
              <w:rPr>
                <w:rFonts w:ascii="Times New Roman" w:hAnsi="Times New Roman" w:cs="Times New Roman"/>
                <w:sz w:val="24"/>
                <w:szCs w:val="24"/>
              </w:rPr>
              <w:t>и</w:t>
            </w:r>
            <w:r w:rsidR="00A75F51" w:rsidRPr="00A50CA1">
              <w:rPr>
                <w:rFonts w:ascii="Times New Roman" w:hAnsi="Times New Roman" w:cs="Times New Roman"/>
                <w:sz w:val="24"/>
                <w:szCs w:val="24"/>
              </w:rPr>
              <w:t xml:space="preserve">ните по процент на лесистост“ и Приложение </w:t>
            </w:r>
            <w:r w:rsidR="00BC1B72" w:rsidRPr="00A50CA1">
              <w:rPr>
                <w:rFonts w:ascii="Times New Roman" w:hAnsi="Times New Roman" w:cs="Times New Roman"/>
                <w:sz w:val="24"/>
                <w:szCs w:val="24"/>
              </w:rPr>
              <w:t>4</w:t>
            </w:r>
            <w:r w:rsidR="00A75F51" w:rsidRPr="00A50CA1">
              <w:rPr>
                <w:rFonts w:ascii="Times New Roman" w:hAnsi="Times New Roman" w:cs="Times New Roman"/>
                <w:sz w:val="24"/>
                <w:szCs w:val="24"/>
              </w:rPr>
              <w:t xml:space="preserve"> „Списък на общините с ерозионни процеси“</w:t>
            </w:r>
            <w:r w:rsidR="000677D2" w:rsidRPr="00A50CA1">
              <w:rPr>
                <w:rFonts w:ascii="Times New Roman" w:hAnsi="Times New Roman" w:cs="Times New Roman"/>
                <w:sz w:val="24"/>
                <w:szCs w:val="24"/>
              </w:rPr>
              <w:t>.</w:t>
            </w:r>
          </w:p>
          <w:p w14:paraId="2091338F" w14:textId="7BB82764" w:rsidR="003144C8" w:rsidRPr="003144C8"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3144C8">
              <w:rPr>
                <w:rFonts w:ascii="Times New Roman" w:hAnsi="Times New Roman" w:cs="Times New Roman"/>
                <w:sz w:val="24"/>
                <w:szCs w:val="24"/>
              </w:rPr>
              <w:t>Минималната площ за залесяване</w:t>
            </w:r>
            <w:r w:rsidR="006219D3">
              <w:rPr>
                <w:rFonts w:ascii="Times New Roman" w:hAnsi="Times New Roman" w:cs="Times New Roman"/>
                <w:sz w:val="24"/>
                <w:szCs w:val="24"/>
              </w:rPr>
              <w:t>/възстановяване</w:t>
            </w:r>
            <w:r w:rsidRPr="003144C8">
              <w:rPr>
                <w:rFonts w:ascii="Times New Roman" w:hAnsi="Times New Roman" w:cs="Times New Roman"/>
                <w:sz w:val="24"/>
                <w:szCs w:val="24"/>
              </w:rPr>
              <w:t>, с която се кандидатства, трябва да бъде</w:t>
            </w:r>
            <w:r w:rsidR="00A50CA1">
              <w:rPr>
                <w:rFonts w:ascii="Times New Roman" w:hAnsi="Times New Roman" w:cs="Times New Roman"/>
                <w:sz w:val="24"/>
                <w:szCs w:val="24"/>
              </w:rPr>
              <w:t xml:space="preserve"> 0.5 ха.</w:t>
            </w:r>
          </w:p>
          <w:p w14:paraId="3E8FA4D6" w14:textId="049BCF55" w:rsidR="00B367E6" w:rsidRDefault="00B367E6" w:rsidP="00A50CA1">
            <w:pPr>
              <w:pStyle w:val="ListParagraph"/>
              <w:numPr>
                <w:ilvl w:val="0"/>
                <w:numId w:val="26"/>
              </w:numPr>
              <w:spacing w:before="40" w:after="40"/>
              <w:ind w:left="0" w:firstLine="284"/>
              <w:jc w:val="both"/>
              <w:rPr>
                <w:rFonts w:ascii="Times New Roman" w:hAnsi="Times New Roman" w:cs="Times New Roman"/>
                <w:sz w:val="24"/>
                <w:szCs w:val="24"/>
              </w:rPr>
            </w:pPr>
            <w:r w:rsidRPr="00B367E6">
              <w:rPr>
                <w:rFonts w:ascii="Times New Roman" w:hAnsi="Times New Roman" w:cs="Times New Roman"/>
                <w:sz w:val="24"/>
                <w:szCs w:val="24"/>
              </w:rPr>
              <w:t>Залесяванията трябва да се извършват съгласно Закона за горите и свързаните с него подзаконови нормативни актове.</w:t>
            </w:r>
          </w:p>
          <w:p w14:paraId="5BE58EAE" w14:textId="0319B0A2" w:rsidR="003144C8" w:rsidRPr="006219D3"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6219D3">
              <w:rPr>
                <w:rFonts w:ascii="Times New Roman" w:hAnsi="Times New Roman" w:cs="Times New Roman"/>
                <w:sz w:val="24"/>
                <w:szCs w:val="24"/>
              </w:rPr>
              <w:t>Залесяването</w:t>
            </w:r>
            <w:r w:rsidR="006219D3">
              <w:rPr>
                <w:rFonts w:ascii="Times New Roman" w:hAnsi="Times New Roman" w:cs="Times New Roman"/>
                <w:sz w:val="24"/>
                <w:szCs w:val="24"/>
              </w:rPr>
              <w:t xml:space="preserve">/възстановяването </w:t>
            </w:r>
            <w:r w:rsidRPr="006219D3">
              <w:rPr>
                <w:rFonts w:ascii="Times New Roman" w:hAnsi="Times New Roman" w:cs="Times New Roman"/>
                <w:sz w:val="24"/>
                <w:szCs w:val="24"/>
              </w:rPr>
              <w:t>с</w:t>
            </w:r>
            <w:r w:rsidR="006219D3">
              <w:rPr>
                <w:rFonts w:ascii="Times New Roman" w:hAnsi="Times New Roman" w:cs="Times New Roman"/>
                <w:sz w:val="24"/>
                <w:szCs w:val="24"/>
              </w:rPr>
              <w:t>е</w:t>
            </w:r>
            <w:r w:rsidRPr="006219D3">
              <w:rPr>
                <w:rFonts w:ascii="Times New Roman" w:hAnsi="Times New Roman" w:cs="Times New Roman"/>
                <w:sz w:val="24"/>
                <w:szCs w:val="24"/>
              </w:rPr>
              <w:t xml:space="preserve"> извършва съгласно технологичен план за залесяване по чл. 3, ал. 1 от Наредба № 2 от 7.02.2013 г. за условията и реда за залесяване на горски територии и земеделски земи, използвани за създаване на специални, защитни и стопански гори и на гори в защитени територии, инвентаризация на създадените култури, тяхното отчитане и регистриране. </w:t>
            </w:r>
          </w:p>
          <w:p w14:paraId="109F800E" w14:textId="053452C8" w:rsidR="003144C8" w:rsidRPr="006219D3"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6219D3">
              <w:rPr>
                <w:rFonts w:ascii="Times New Roman" w:hAnsi="Times New Roman" w:cs="Times New Roman"/>
                <w:sz w:val="24"/>
                <w:szCs w:val="24"/>
              </w:rPr>
              <w:t xml:space="preserve">В технологичния план следва да има идентификационни данни за залесителните обекти </w:t>
            </w:r>
            <w:r w:rsidR="006219D3">
              <w:rPr>
                <w:rFonts w:ascii="Times New Roman" w:hAnsi="Times New Roman" w:cs="Times New Roman"/>
                <w:sz w:val="24"/>
                <w:szCs w:val="24"/>
              </w:rPr>
              <w:t>или обектите за възстановяване</w:t>
            </w:r>
            <w:r w:rsidR="00843281">
              <w:rPr>
                <w:rFonts w:ascii="Times New Roman" w:hAnsi="Times New Roman" w:cs="Times New Roman"/>
                <w:sz w:val="24"/>
                <w:szCs w:val="24"/>
              </w:rPr>
              <w:t xml:space="preserve"> </w:t>
            </w:r>
            <w:r w:rsidRPr="006219D3">
              <w:rPr>
                <w:rFonts w:ascii="Times New Roman" w:hAnsi="Times New Roman" w:cs="Times New Roman"/>
                <w:sz w:val="24"/>
                <w:szCs w:val="24"/>
              </w:rPr>
              <w:t xml:space="preserve">(отдел, подотдел и номер на поземлен имот), землище и община, в които се намират имотите. В случаите на залесяване на голини по смисъла на Закона за горите, то към проектните предложения се прилагат и таксационните описания от предходния и действащия горскостопански план или програма и предходния лесоустройствен проект, план или програма на подотделите, в които ще се извършва залесяването. </w:t>
            </w:r>
          </w:p>
          <w:p w14:paraId="52006091" w14:textId="14CD6825" w:rsidR="003144C8" w:rsidRPr="006219D3"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6219D3">
              <w:rPr>
                <w:rFonts w:ascii="Times New Roman" w:hAnsi="Times New Roman" w:cs="Times New Roman"/>
                <w:sz w:val="24"/>
                <w:szCs w:val="24"/>
              </w:rPr>
              <w:t xml:space="preserve">При изготвяне на технологичния план за залесяване по т. 1. от Раздел </w:t>
            </w:r>
            <w:r w:rsidR="006219D3">
              <w:rPr>
                <w:rFonts w:ascii="Times New Roman" w:hAnsi="Times New Roman" w:cs="Times New Roman"/>
                <w:sz w:val="24"/>
                <w:szCs w:val="24"/>
              </w:rPr>
              <w:t>10</w:t>
            </w:r>
            <w:r w:rsidRPr="006219D3">
              <w:rPr>
                <w:rFonts w:ascii="Times New Roman" w:hAnsi="Times New Roman" w:cs="Times New Roman"/>
                <w:sz w:val="24"/>
                <w:szCs w:val="24"/>
              </w:rPr>
              <w:t xml:space="preserve">. „Допустими </w:t>
            </w:r>
            <w:r w:rsidR="006219D3">
              <w:rPr>
                <w:rFonts w:ascii="Times New Roman" w:hAnsi="Times New Roman" w:cs="Times New Roman"/>
                <w:sz w:val="24"/>
                <w:szCs w:val="24"/>
              </w:rPr>
              <w:t>разход</w:t>
            </w:r>
            <w:r w:rsidRPr="006219D3">
              <w:rPr>
                <w:rFonts w:ascii="Times New Roman" w:hAnsi="Times New Roman" w:cs="Times New Roman"/>
                <w:sz w:val="24"/>
                <w:szCs w:val="24"/>
              </w:rPr>
              <w:t>и“ се спазват следните изисквания, които се декларират в самия план от лице или търговец по чл. 235 или чл. 241 от Закона за горите, който го е изготвил:</w:t>
            </w:r>
          </w:p>
          <w:p w14:paraId="73857F74" w14:textId="5B13BC15" w:rsidR="003144C8" w:rsidRPr="006219D3"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t>7</w:t>
            </w:r>
            <w:r w:rsidR="003144C8" w:rsidRPr="006219D3">
              <w:rPr>
                <w:rFonts w:ascii="Times New Roman" w:hAnsi="Times New Roman" w:cs="Times New Roman"/>
                <w:sz w:val="24"/>
                <w:szCs w:val="24"/>
              </w:rPr>
              <w:t>.1. типовете горски месторастения за площи, на които те не са установени, се определят, съгласно Инструкция за установяване и картиране на типовете горски месторастения и определя</w:t>
            </w:r>
            <w:r w:rsidR="00A50CA1">
              <w:rPr>
                <w:rFonts w:ascii="Times New Roman" w:hAnsi="Times New Roman" w:cs="Times New Roman"/>
                <w:sz w:val="24"/>
                <w:szCs w:val="24"/>
              </w:rPr>
              <w:t xml:space="preserve">не на състава на </w:t>
            </w:r>
            <w:proofErr w:type="spellStart"/>
            <w:r w:rsidR="00A50CA1">
              <w:rPr>
                <w:rFonts w:ascii="Times New Roman" w:hAnsi="Times New Roman" w:cs="Times New Roman"/>
                <w:sz w:val="24"/>
                <w:szCs w:val="24"/>
              </w:rPr>
              <w:t>дендроценозите</w:t>
            </w:r>
            <w:proofErr w:type="spellEnd"/>
            <w:r w:rsidR="00A50CA1">
              <w:rPr>
                <w:rFonts w:ascii="Times New Roman" w:hAnsi="Times New Roman" w:cs="Times New Roman"/>
                <w:sz w:val="24"/>
                <w:szCs w:val="24"/>
              </w:rPr>
              <w:t>;</w:t>
            </w:r>
          </w:p>
          <w:p w14:paraId="63776ABE" w14:textId="793886BF" w:rsidR="003144C8" w:rsidRPr="006219D3"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t>7</w:t>
            </w:r>
            <w:r w:rsidR="003144C8" w:rsidRPr="006219D3">
              <w:rPr>
                <w:rFonts w:ascii="Times New Roman" w:hAnsi="Times New Roman" w:cs="Times New Roman"/>
                <w:sz w:val="24"/>
                <w:szCs w:val="24"/>
              </w:rPr>
              <w:t>.2. изборът на видовете за залесяване трябва да бъде съобразен за съответния тип месторастене, съгласно Квалификационната схема на типовете горски месторастения</w:t>
            </w:r>
            <w:r w:rsidR="00A50CA1">
              <w:rPr>
                <w:rFonts w:ascii="Times New Roman" w:hAnsi="Times New Roman" w:cs="Times New Roman"/>
                <w:sz w:val="24"/>
                <w:szCs w:val="24"/>
              </w:rPr>
              <w:t xml:space="preserve"> в Република България (2011 г.);</w:t>
            </w:r>
          </w:p>
          <w:p w14:paraId="7746E08C" w14:textId="514228FE" w:rsidR="003144C8" w:rsidRPr="006219D3"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t>7</w:t>
            </w:r>
            <w:r w:rsidR="003144C8" w:rsidRPr="006219D3">
              <w:rPr>
                <w:rFonts w:ascii="Times New Roman" w:hAnsi="Times New Roman" w:cs="Times New Roman"/>
                <w:sz w:val="24"/>
                <w:szCs w:val="24"/>
              </w:rPr>
              <w:t>.3. дава се приоритет на местни устойчиви видове за съот</w:t>
            </w:r>
            <w:r w:rsidR="00A50CA1">
              <w:rPr>
                <w:rFonts w:ascii="Times New Roman" w:hAnsi="Times New Roman" w:cs="Times New Roman"/>
                <w:sz w:val="24"/>
                <w:szCs w:val="24"/>
              </w:rPr>
              <w:t>ветния район и тип месторастене;</w:t>
            </w:r>
          </w:p>
          <w:p w14:paraId="75215FC7" w14:textId="74FBA6C2" w:rsidR="003144C8" w:rsidRPr="006219D3"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t>7</w:t>
            </w:r>
            <w:r w:rsidR="003144C8" w:rsidRPr="006219D3">
              <w:rPr>
                <w:rFonts w:ascii="Times New Roman" w:hAnsi="Times New Roman" w:cs="Times New Roman"/>
                <w:sz w:val="24"/>
                <w:szCs w:val="24"/>
              </w:rPr>
              <w:t xml:space="preserve">.4. за залесяване на площи, разположени от 0 до 700 метра надморска височина, се използват видове, които са с висока устойчивост на пожар; </w:t>
            </w:r>
          </w:p>
          <w:p w14:paraId="1C645E7D" w14:textId="464147AD" w:rsidR="003144C8" w:rsidRPr="006219D3"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lastRenderedPageBreak/>
              <w:t>7</w:t>
            </w:r>
            <w:r w:rsidR="003144C8" w:rsidRPr="006219D3">
              <w:rPr>
                <w:rFonts w:ascii="Times New Roman" w:hAnsi="Times New Roman" w:cs="Times New Roman"/>
                <w:sz w:val="24"/>
                <w:szCs w:val="24"/>
              </w:rPr>
              <w:t xml:space="preserve">.5. от </w:t>
            </w:r>
            <w:proofErr w:type="spellStart"/>
            <w:r w:rsidR="003144C8" w:rsidRPr="006219D3">
              <w:rPr>
                <w:rFonts w:ascii="Times New Roman" w:hAnsi="Times New Roman" w:cs="Times New Roman"/>
                <w:sz w:val="24"/>
                <w:szCs w:val="24"/>
              </w:rPr>
              <w:t>интродуцираните</w:t>
            </w:r>
            <w:proofErr w:type="spellEnd"/>
            <w:r w:rsidR="003144C8" w:rsidRPr="006219D3">
              <w:rPr>
                <w:rFonts w:ascii="Times New Roman" w:hAnsi="Times New Roman" w:cs="Times New Roman"/>
                <w:sz w:val="24"/>
                <w:szCs w:val="24"/>
              </w:rPr>
              <w:t xml:space="preserve"> видове могат да се използват за залесяване само тези от тях, за които при оценка на въздействието не е установено, че застрашават биологичното разнообразие и екосистемните услуги или оказват отрицателно влияние върху здравето на хората;</w:t>
            </w:r>
          </w:p>
          <w:p w14:paraId="5189AB5D" w14:textId="014D3BEC" w:rsidR="003144C8" w:rsidRPr="00A50CA1"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t>7</w:t>
            </w:r>
            <w:r w:rsidR="003144C8" w:rsidRPr="006219D3">
              <w:rPr>
                <w:rFonts w:ascii="Times New Roman" w:hAnsi="Times New Roman" w:cs="Times New Roman"/>
                <w:sz w:val="24"/>
                <w:szCs w:val="24"/>
              </w:rPr>
              <w:t xml:space="preserve">.6. когато се налага смесване на дървесните или храстови видове в културата, то трябва да е поясно </w:t>
            </w:r>
            <w:r w:rsidR="00F32204">
              <w:rPr>
                <w:rFonts w:ascii="Times New Roman" w:hAnsi="Times New Roman" w:cs="Times New Roman"/>
                <w:sz w:val="24"/>
                <w:szCs w:val="24"/>
              </w:rPr>
              <w:t xml:space="preserve">или на </w:t>
            </w:r>
            <w:r w:rsidR="00F32204" w:rsidRPr="00A50CA1">
              <w:rPr>
                <w:rFonts w:ascii="Times New Roman" w:hAnsi="Times New Roman" w:cs="Times New Roman"/>
                <w:sz w:val="24"/>
                <w:szCs w:val="24"/>
              </w:rPr>
              <w:t xml:space="preserve">групи </w:t>
            </w:r>
            <w:r w:rsidR="003144C8" w:rsidRPr="00A50CA1">
              <w:rPr>
                <w:rFonts w:ascii="Times New Roman" w:hAnsi="Times New Roman" w:cs="Times New Roman"/>
                <w:sz w:val="24"/>
                <w:szCs w:val="24"/>
              </w:rPr>
              <w:t xml:space="preserve">и минимум 10% от площта </w:t>
            </w:r>
            <w:r w:rsidR="004B44C3">
              <w:rPr>
                <w:rFonts w:ascii="Times New Roman" w:hAnsi="Times New Roman" w:cs="Times New Roman"/>
                <w:sz w:val="24"/>
                <w:szCs w:val="24"/>
              </w:rPr>
              <w:t>може</w:t>
            </w:r>
            <w:r w:rsidR="004B44C3" w:rsidRPr="00A50CA1">
              <w:rPr>
                <w:rFonts w:ascii="Times New Roman" w:hAnsi="Times New Roman" w:cs="Times New Roman"/>
                <w:sz w:val="24"/>
                <w:szCs w:val="24"/>
              </w:rPr>
              <w:t xml:space="preserve"> </w:t>
            </w:r>
            <w:r w:rsidR="003144C8" w:rsidRPr="00A50CA1">
              <w:rPr>
                <w:rFonts w:ascii="Times New Roman" w:hAnsi="Times New Roman" w:cs="Times New Roman"/>
                <w:sz w:val="24"/>
                <w:szCs w:val="24"/>
              </w:rPr>
              <w:t xml:space="preserve">да е заета от медоносни дървесни видове, съгласно Приложение № </w:t>
            </w:r>
            <w:r w:rsidR="00BC1B72" w:rsidRPr="00A50CA1">
              <w:rPr>
                <w:rFonts w:ascii="Times New Roman" w:hAnsi="Times New Roman" w:cs="Times New Roman"/>
                <w:sz w:val="24"/>
                <w:szCs w:val="24"/>
              </w:rPr>
              <w:t>5</w:t>
            </w:r>
            <w:r w:rsidR="003144C8" w:rsidRPr="00A50CA1">
              <w:rPr>
                <w:rFonts w:ascii="Times New Roman" w:hAnsi="Times New Roman" w:cs="Times New Roman"/>
                <w:sz w:val="24"/>
                <w:szCs w:val="24"/>
              </w:rPr>
              <w:t xml:space="preserve"> </w:t>
            </w:r>
            <w:r w:rsidR="00A75F51" w:rsidRPr="00A50CA1">
              <w:rPr>
                <w:rFonts w:ascii="Times New Roman" w:hAnsi="Times New Roman" w:cs="Times New Roman"/>
                <w:sz w:val="24"/>
                <w:szCs w:val="24"/>
              </w:rPr>
              <w:t>„Списък с медоносни дървесни и храстови видове“</w:t>
            </w:r>
            <w:r w:rsidR="003144C8" w:rsidRPr="00A50CA1">
              <w:rPr>
                <w:rFonts w:ascii="Times New Roman" w:hAnsi="Times New Roman" w:cs="Times New Roman"/>
                <w:sz w:val="24"/>
                <w:szCs w:val="24"/>
              </w:rPr>
              <w:t>;</w:t>
            </w:r>
          </w:p>
          <w:p w14:paraId="297FF357" w14:textId="31CAD6BA" w:rsidR="003144C8" w:rsidRPr="006219D3" w:rsidRDefault="00B367E6" w:rsidP="000960EB">
            <w:pPr>
              <w:spacing w:before="40" w:after="40"/>
              <w:ind w:firstLine="179"/>
              <w:jc w:val="both"/>
              <w:rPr>
                <w:rFonts w:ascii="Times New Roman" w:hAnsi="Times New Roman" w:cs="Times New Roman"/>
                <w:sz w:val="24"/>
                <w:szCs w:val="24"/>
              </w:rPr>
            </w:pPr>
            <w:r w:rsidRPr="00A50CA1">
              <w:rPr>
                <w:rFonts w:ascii="Times New Roman" w:hAnsi="Times New Roman" w:cs="Times New Roman"/>
                <w:sz w:val="24"/>
                <w:szCs w:val="24"/>
              </w:rPr>
              <w:t>7</w:t>
            </w:r>
            <w:r w:rsidR="003144C8" w:rsidRPr="00A50CA1">
              <w:rPr>
                <w:rFonts w:ascii="Times New Roman" w:hAnsi="Times New Roman" w:cs="Times New Roman"/>
                <w:sz w:val="24"/>
                <w:szCs w:val="24"/>
              </w:rPr>
              <w:t xml:space="preserve">.7. при възникнало несъответствие между типа на </w:t>
            </w:r>
            <w:proofErr w:type="spellStart"/>
            <w:r w:rsidR="003144C8" w:rsidRPr="00A50CA1">
              <w:rPr>
                <w:rFonts w:ascii="Times New Roman" w:hAnsi="Times New Roman" w:cs="Times New Roman"/>
                <w:sz w:val="24"/>
                <w:szCs w:val="24"/>
              </w:rPr>
              <w:t>месторастенето</w:t>
            </w:r>
            <w:proofErr w:type="spellEnd"/>
            <w:r w:rsidR="003144C8" w:rsidRPr="00A50CA1">
              <w:rPr>
                <w:rFonts w:ascii="Times New Roman" w:hAnsi="Times New Roman" w:cs="Times New Roman"/>
                <w:sz w:val="24"/>
                <w:szCs w:val="24"/>
              </w:rPr>
              <w:t xml:space="preserve"> и изискването за ниска степен на опасност от пожар по т. </w:t>
            </w:r>
            <w:r w:rsidR="004B0288" w:rsidRPr="00A50CA1">
              <w:rPr>
                <w:rFonts w:ascii="Times New Roman" w:hAnsi="Times New Roman" w:cs="Times New Roman"/>
                <w:sz w:val="24"/>
                <w:szCs w:val="24"/>
              </w:rPr>
              <w:t>7</w:t>
            </w:r>
            <w:r w:rsidR="00F411C0" w:rsidRPr="00A50CA1">
              <w:rPr>
                <w:rFonts w:ascii="Times New Roman" w:hAnsi="Times New Roman" w:cs="Times New Roman"/>
                <w:sz w:val="24"/>
                <w:szCs w:val="24"/>
              </w:rPr>
              <w:t>.</w:t>
            </w:r>
            <w:r w:rsidR="003144C8" w:rsidRPr="00A50CA1">
              <w:rPr>
                <w:rFonts w:ascii="Times New Roman" w:hAnsi="Times New Roman" w:cs="Times New Roman"/>
                <w:sz w:val="24"/>
                <w:szCs w:val="24"/>
              </w:rPr>
              <w:t>3</w:t>
            </w:r>
            <w:r w:rsidR="00F411C0" w:rsidRPr="00A50CA1">
              <w:rPr>
                <w:rFonts w:ascii="Times New Roman" w:hAnsi="Times New Roman" w:cs="Times New Roman"/>
                <w:sz w:val="24"/>
                <w:szCs w:val="24"/>
              </w:rPr>
              <w:t xml:space="preserve"> и </w:t>
            </w:r>
            <w:r w:rsidR="004B0288" w:rsidRPr="00A50CA1">
              <w:rPr>
                <w:rFonts w:ascii="Times New Roman" w:hAnsi="Times New Roman" w:cs="Times New Roman"/>
                <w:sz w:val="24"/>
                <w:szCs w:val="24"/>
              </w:rPr>
              <w:t>7</w:t>
            </w:r>
            <w:r w:rsidR="003144C8" w:rsidRPr="00A50CA1">
              <w:rPr>
                <w:rFonts w:ascii="Times New Roman" w:hAnsi="Times New Roman" w:cs="Times New Roman"/>
                <w:sz w:val="24"/>
                <w:szCs w:val="24"/>
              </w:rPr>
              <w:t>.4</w:t>
            </w:r>
            <w:r w:rsidR="00F411C0" w:rsidRPr="00A50CA1">
              <w:rPr>
                <w:rFonts w:ascii="Times New Roman" w:hAnsi="Times New Roman" w:cs="Times New Roman"/>
                <w:sz w:val="24"/>
                <w:szCs w:val="24"/>
              </w:rPr>
              <w:t>,</w:t>
            </w:r>
            <w:r w:rsidR="003144C8" w:rsidRPr="00A50CA1">
              <w:rPr>
                <w:rFonts w:ascii="Times New Roman" w:hAnsi="Times New Roman" w:cs="Times New Roman"/>
                <w:sz w:val="24"/>
                <w:szCs w:val="24"/>
              </w:rPr>
              <w:t xml:space="preserve"> трябва</w:t>
            </w:r>
            <w:r w:rsidR="003144C8" w:rsidRPr="006219D3">
              <w:rPr>
                <w:rFonts w:ascii="Times New Roman" w:hAnsi="Times New Roman" w:cs="Times New Roman"/>
                <w:sz w:val="24"/>
                <w:szCs w:val="24"/>
              </w:rPr>
              <w:t xml:space="preserve"> да бъде подробно мотивиран и обоснован изборът на дървесен вид за залесяване;</w:t>
            </w:r>
          </w:p>
          <w:p w14:paraId="2CA7214E" w14:textId="1326D010" w:rsidR="003144C8" w:rsidRPr="006219D3"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t>7</w:t>
            </w:r>
            <w:r w:rsidR="003144C8" w:rsidRPr="006219D3">
              <w:rPr>
                <w:rFonts w:ascii="Times New Roman" w:hAnsi="Times New Roman" w:cs="Times New Roman"/>
                <w:sz w:val="24"/>
                <w:szCs w:val="24"/>
              </w:rPr>
              <w:t>.8. гъстотите на създадените култури следва да бъдат съобразени с нормативите за съответните видове посочени в Наредба № 2 от 2013 г. за условията и реда за залесяване на горски територии и земеделски земи, използвани за създаване на специални, защитни и стопански гори и на гори в защитени територии, инвентаризация на създадените култури, тяхното отчитане и регистриране (ДВ, бр. 16 от 2013 г.);</w:t>
            </w:r>
          </w:p>
          <w:p w14:paraId="22B578DE" w14:textId="5A6A32EC" w:rsidR="003144C8" w:rsidRPr="006219D3"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t>7</w:t>
            </w:r>
            <w:r w:rsidR="003144C8" w:rsidRPr="006219D3">
              <w:rPr>
                <w:rFonts w:ascii="Times New Roman" w:hAnsi="Times New Roman" w:cs="Times New Roman"/>
                <w:sz w:val="24"/>
                <w:szCs w:val="24"/>
              </w:rPr>
              <w:t>.9. качеството на фиданките с открита коренова система трябва да отговаря на изискванията на БДС 1449-73, а на фиданките със закрита коренова система на Наредба № 21 от 2012 г. за условията и реда за определяне, одобряване, регистрация и отмяна на източниците от горската семепроизводствена база, събирането и добива на горски репродуктивни материали, тяхното окачествяване, търговия и внос (ДВ, бр. 93 от 2012 г.);</w:t>
            </w:r>
          </w:p>
          <w:p w14:paraId="26EA93B9" w14:textId="7254CBF6" w:rsidR="003144C8" w:rsidRPr="006219D3"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t>7</w:t>
            </w:r>
            <w:r w:rsidR="003144C8" w:rsidRPr="006219D3">
              <w:rPr>
                <w:rFonts w:ascii="Times New Roman" w:hAnsi="Times New Roman" w:cs="Times New Roman"/>
                <w:sz w:val="24"/>
                <w:szCs w:val="24"/>
              </w:rPr>
              <w:t xml:space="preserve">.10. </w:t>
            </w:r>
            <w:r w:rsidR="00173555">
              <w:rPr>
                <w:rFonts w:ascii="Times New Roman" w:hAnsi="Times New Roman" w:cs="Times New Roman"/>
                <w:sz w:val="24"/>
                <w:szCs w:val="24"/>
              </w:rPr>
              <w:t>необходимостт</w:t>
            </w:r>
            <w:r w:rsidR="003144C8" w:rsidRPr="006219D3">
              <w:rPr>
                <w:rFonts w:ascii="Times New Roman" w:hAnsi="Times New Roman" w:cs="Times New Roman"/>
                <w:sz w:val="24"/>
                <w:szCs w:val="24"/>
              </w:rPr>
              <w:t xml:space="preserve">а от ограждане </w:t>
            </w:r>
            <w:r w:rsidR="00843281">
              <w:rPr>
                <w:rFonts w:ascii="Times New Roman" w:hAnsi="Times New Roman" w:cs="Times New Roman"/>
                <w:sz w:val="24"/>
                <w:szCs w:val="24"/>
              </w:rPr>
              <w:t>на предвид</w:t>
            </w:r>
            <w:r w:rsidR="00843281" w:rsidRPr="006219D3">
              <w:rPr>
                <w:rFonts w:ascii="Times New Roman" w:hAnsi="Times New Roman" w:cs="Times New Roman"/>
                <w:sz w:val="24"/>
                <w:szCs w:val="24"/>
              </w:rPr>
              <w:t xml:space="preserve">ената </w:t>
            </w:r>
            <w:r w:rsidR="00843281">
              <w:rPr>
                <w:rFonts w:ascii="Times New Roman" w:hAnsi="Times New Roman" w:cs="Times New Roman"/>
                <w:sz w:val="24"/>
                <w:szCs w:val="24"/>
              </w:rPr>
              <w:t xml:space="preserve">за създаване </w:t>
            </w:r>
            <w:r w:rsidR="00843281" w:rsidRPr="006219D3">
              <w:rPr>
                <w:rFonts w:ascii="Times New Roman" w:hAnsi="Times New Roman" w:cs="Times New Roman"/>
                <w:sz w:val="24"/>
                <w:szCs w:val="24"/>
              </w:rPr>
              <w:t>горска култура</w:t>
            </w:r>
            <w:r w:rsidR="00843281">
              <w:rPr>
                <w:rFonts w:ascii="Times New Roman" w:hAnsi="Times New Roman" w:cs="Times New Roman"/>
                <w:sz w:val="24"/>
                <w:szCs w:val="24"/>
              </w:rPr>
              <w:t xml:space="preserve"> върху земеделски земи</w:t>
            </w:r>
            <w:r w:rsidR="00E04DC2">
              <w:rPr>
                <w:rFonts w:ascii="Times New Roman" w:hAnsi="Times New Roman" w:cs="Times New Roman"/>
                <w:sz w:val="24"/>
                <w:szCs w:val="24"/>
              </w:rPr>
              <w:t>;</w:t>
            </w:r>
          </w:p>
          <w:p w14:paraId="1031E718" w14:textId="75F22D14" w:rsidR="003144C8" w:rsidRPr="006219D3"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t>7</w:t>
            </w:r>
            <w:r w:rsidR="003144C8" w:rsidRPr="006219D3">
              <w:rPr>
                <w:rFonts w:ascii="Times New Roman" w:hAnsi="Times New Roman" w:cs="Times New Roman"/>
                <w:sz w:val="24"/>
                <w:szCs w:val="24"/>
              </w:rPr>
              <w:t xml:space="preserve">.11. в случай на залесителни дейности на площ над 1 ха, дейностите </w:t>
            </w:r>
            <w:r w:rsidR="004B44C3">
              <w:rPr>
                <w:rFonts w:ascii="Times New Roman" w:hAnsi="Times New Roman" w:cs="Times New Roman"/>
                <w:sz w:val="24"/>
                <w:szCs w:val="24"/>
              </w:rPr>
              <w:t xml:space="preserve">могат да </w:t>
            </w:r>
            <w:r w:rsidR="003144C8" w:rsidRPr="006219D3">
              <w:rPr>
                <w:rFonts w:ascii="Times New Roman" w:hAnsi="Times New Roman" w:cs="Times New Roman"/>
                <w:sz w:val="24"/>
                <w:szCs w:val="24"/>
              </w:rPr>
              <w:t xml:space="preserve">включват комбинация от дървесни или храстови видове, която включва: </w:t>
            </w:r>
          </w:p>
          <w:p w14:paraId="657B30C0" w14:textId="77777777" w:rsidR="003144C8" w:rsidRPr="006219D3" w:rsidRDefault="003144C8" w:rsidP="000960EB">
            <w:pPr>
              <w:spacing w:before="40" w:after="40"/>
              <w:ind w:firstLine="179"/>
              <w:jc w:val="both"/>
              <w:rPr>
                <w:rFonts w:ascii="Times New Roman" w:hAnsi="Times New Roman" w:cs="Times New Roman"/>
                <w:sz w:val="24"/>
                <w:szCs w:val="24"/>
              </w:rPr>
            </w:pPr>
            <w:r w:rsidRPr="006219D3">
              <w:rPr>
                <w:rFonts w:ascii="Times New Roman" w:hAnsi="Times New Roman" w:cs="Times New Roman"/>
                <w:sz w:val="24"/>
                <w:szCs w:val="24"/>
              </w:rPr>
              <w:t xml:space="preserve">-  минимум 10 % широколистни дървета върху определена площ, или </w:t>
            </w:r>
          </w:p>
          <w:p w14:paraId="420A15F5" w14:textId="6620B63A" w:rsidR="003144C8" w:rsidRDefault="003144C8" w:rsidP="000960EB">
            <w:pPr>
              <w:spacing w:before="40" w:after="40"/>
              <w:ind w:firstLine="179"/>
              <w:jc w:val="both"/>
              <w:rPr>
                <w:rFonts w:ascii="Times New Roman" w:hAnsi="Times New Roman" w:cs="Times New Roman"/>
                <w:sz w:val="24"/>
                <w:szCs w:val="24"/>
              </w:rPr>
            </w:pPr>
            <w:r w:rsidRPr="006219D3">
              <w:rPr>
                <w:rFonts w:ascii="Times New Roman" w:hAnsi="Times New Roman" w:cs="Times New Roman"/>
                <w:sz w:val="24"/>
                <w:szCs w:val="24"/>
              </w:rPr>
              <w:t>- минимум три дървесни вида, от които най-малобройният заема минимум 10 % от площта.</w:t>
            </w:r>
          </w:p>
          <w:p w14:paraId="2AF9959D" w14:textId="49829941" w:rsidR="009C5759" w:rsidRPr="00A50CA1" w:rsidRDefault="00254AB5" w:rsidP="00A50CA1">
            <w:pPr>
              <w:pStyle w:val="ListParagraph"/>
              <w:numPr>
                <w:ilvl w:val="0"/>
                <w:numId w:val="26"/>
              </w:numPr>
              <w:spacing w:before="40" w:after="40"/>
              <w:ind w:left="0" w:firstLine="284"/>
              <w:jc w:val="both"/>
              <w:rPr>
                <w:rFonts w:ascii="Times New Roman" w:eastAsia="Times New Roman" w:hAnsi="Times New Roman" w:cs="Times New Roman"/>
                <w:noProof/>
                <w:color w:val="000000"/>
                <w:sz w:val="24"/>
                <w:szCs w:val="24"/>
                <w:lang w:val="en-US"/>
              </w:rPr>
            </w:pPr>
            <w:r w:rsidRPr="008264D6">
              <w:rPr>
                <w:rFonts w:ascii="Times New Roman" w:eastAsia="Times New Roman" w:hAnsi="Times New Roman" w:cs="Times New Roman"/>
                <w:noProof/>
                <w:color w:val="000000"/>
                <w:sz w:val="24"/>
                <w:szCs w:val="24"/>
                <w:lang w:val="en-US"/>
              </w:rPr>
              <w:t xml:space="preserve">За дейността „Възстановяване на </w:t>
            </w:r>
            <w:r>
              <w:rPr>
                <w:rFonts w:ascii="Times New Roman" w:eastAsia="Times New Roman" w:hAnsi="Times New Roman" w:cs="Times New Roman"/>
                <w:noProof/>
                <w:color w:val="000000"/>
                <w:sz w:val="24"/>
                <w:szCs w:val="24"/>
              </w:rPr>
              <w:t>поле</w:t>
            </w:r>
            <w:r w:rsidRPr="008264D6">
              <w:rPr>
                <w:rFonts w:ascii="Times New Roman" w:eastAsia="Times New Roman" w:hAnsi="Times New Roman" w:cs="Times New Roman"/>
                <w:noProof/>
                <w:color w:val="000000"/>
                <w:sz w:val="24"/>
                <w:szCs w:val="24"/>
                <w:lang w:val="en-US"/>
              </w:rPr>
              <w:t>защитни горски пояси“ допустими за подпомагане са само </w:t>
            </w:r>
            <w:r>
              <w:rPr>
                <w:rFonts w:ascii="Times New Roman" w:eastAsia="Times New Roman" w:hAnsi="Times New Roman" w:cs="Times New Roman"/>
                <w:noProof/>
                <w:color w:val="000000"/>
                <w:sz w:val="24"/>
                <w:szCs w:val="24"/>
              </w:rPr>
              <w:t>д</w:t>
            </w:r>
            <w:r w:rsidRPr="00C5139B">
              <w:rPr>
                <w:rFonts w:ascii="Times New Roman" w:eastAsia="Times New Roman" w:hAnsi="Times New Roman" w:cs="Times New Roman"/>
                <w:noProof/>
                <w:color w:val="000000"/>
                <w:sz w:val="24"/>
                <w:szCs w:val="24"/>
                <w:lang w:val="en-US"/>
              </w:rPr>
              <w:t>ържавни предприятия по чл. 163 от ЗГ</w:t>
            </w:r>
            <w:r w:rsidR="00A50CA1">
              <w:rPr>
                <w:rFonts w:ascii="Times New Roman" w:eastAsia="Times New Roman" w:hAnsi="Times New Roman" w:cs="Times New Roman"/>
                <w:noProof/>
                <w:color w:val="000000"/>
                <w:sz w:val="24"/>
                <w:szCs w:val="24"/>
                <w:lang w:val="en-US"/>
              </w:rPr>
              <w:t>.</w:t>
            </w:r>
          </w:p>
          <w:p w14:paraId="00163E81" w14:textId="4ECC0828" w:rsidR="00A50CA1" w:rsidRDefault="003144C8" w:rsidP="00A50CA1">
            <w:pPr>
              <w:pStyle w:val="ListParagraph"/>
              <w:numPr>
                <w:ilvl w:val="0"/>
                <w:numId w:val="26"/>
              </w:numPr>
              <w:spacing w:before="40" w:after="40"/>
              <w:ind w:left="0" w:firstLine="284"/>
              <w:jc w:val="both"/>
              <w:rPr>
                <w:rFonts w:ascii="Times New Roman" w:eastAsia="Times New Roman" w:hAnsi="Times New Roman" w:cs="Times New Roman"/>
                <w:sz w:val="24"/>
                <w:szCs w:val="24"/>
                <w:lang w:val="en-US"/>
              </w:rPr>
            </w:pPr>
            <w:r w:rsidRPr="006219D3">
              <w:rPr>
                <w:rFonts w:ascii="Times New Roman" w:hAnsi="Times New Roman" w:cs="Times New Roman"/>
                <w:sz w:val="24"/>
                <w:szCs w:val="24"/>
              </w:rPr>
              <w:t>Създаването на покривка само от храстова растителност е допустимо само в случаите на противоерозионно залесяване, когато поради тежки екологични или климатични условия, не може да се очаква чрез засаждането на дървесни видове да се създаде горска покривка, като се осигурява същото равнище на грижи и опазване,</w:t>
            </w:r>
            <w:r w:rsidR="00E04DC2">
              <w:rPr>
                <w:rFonts w:ascii="Times New Roman" w:hAnsi="Times New Roman" w:cs="Times New Roman"/>
                <w:sz w:val="24"/>
                <w:szCs w:val="24"/>
              </w:rPr>
              <w:t xml:space="preserve"> каквото се прилага и за горите.</w:t>
            </w:r>
          </w:p>
          <w:p w14:paraId="4F476E23" w14:textId="33927262" w:rsidR="003144C8" w:rsidRPr="00A50CA1" w:rsidRDefault="003144C8" w:rsidP="00A50CA1">
            <w:pPr>
              <w:pStyle w:val="ListParagraph"/>
              <w:numPr>
                <w:ilvl w:val="0"/>
                <w:numId w:val="26"/>
              </w:numPr>
              <w:spacing w:before="40" w:after="40"/>
              <w:ind w:left="0" w:firstLine="284"/>
              <w:jc w:val="both"/>
              <w:rPr>
                <w:rFonts w:ascii="Times New Roman" w:eastAsia="Times New Roman" w:hAnsi="Times New Roman" w:cs="Times New Roman"/>
                <w:sz w:val="24"/>
                <w:szCs w:val="24"/>
                <w:lang w:val="en-US"/>
              </w:rPr>
            </w:pPr>
            <w:r w:rsidRPr="0006699C">
              <w:rPr>
                <w:rFonts w:ascii="Times New Roman" w:hAnsi="Times New Roman" w:cs="Times New Roman"/>
                <w:sz w:val="24"/>
                <w:szCs w:val="24"/>
              </w:rPr>
              <w:t>Дейностите по третиране на фиданките с необходимите предпазни и защитни материали по т. 2 от Раздел 1</w:t>
            </w:r>
            <w:r w:rsidR="0006699C" w:rsidRPr="0006699C">
              <w:rPr>
                <w:rFonts w:ascii="Times New Roman" w:hAnsi="Times New Roman" w:cs="Times New Roman"/>
                <w:sz w:val="24"/>
                <w:szCs w:val="24"/>
              </w:rPr>
              <w:t>0</w:t>
            </w:r>
            <w:r w:rsidRPr="0006699C">
              <w:rPr>
                <w:rFonts w:ascii="Times New Roman" w:hAnsi="Times New Roman" w:cs="Times New Roman"/>
                <w:sz w:val="24"/>
                <w:szCs w:val="24"/>
              </w:rPr>
              <w:t xml:space="preserve"> „Допустими </w:t>
            </w:r>
            <w:r w:rsidR="0006699C" w:rsidRPr="0006699C">
              <w:rPr>
                <w:rFonts w:ascii="Times New Roman" w:hAnsi="Times New Roman" w:cs="Times New Roman"/>
                <w:sz w:val="24"/>
                <w:szCs w:val="24"/>
              </w:rPr>
              <w:t>разход</w:t>
            </w:r>
            <w:r w:rsidRPr="0006699C">
              <w:rPr>
                <w:rFonts w:ascii="Times New Roman" w:hAnsi="Times New Roman" w:cs="Times New Roman"/>
                <w:sz w:val="24"/>
                <w:szCs w:val="24"/>
              </w:rPr>
              <w:t>и“ може да се извършва с влагозадържащи препарати, заразяване с мицел или азот фиксираща бактерия, които се  осъществяват индивидуално, по схема на производителя или чрез ограждане/очертава</w:t>
            </w:r>
            <w:r w:rsidR="00E04DC2">
              <w:rPr>
                <w:rFonts w:ascii="Times New Roman" w:hAnsi="Times New Roman" w:cs="Times New Roman"/>
                <w:sz w:val="24"/>
                <w:szCs w:val="24"/>
              </w:rPr>
              <w:t>не границите на залесената площ.</w:t>
            </w:r>
          </w:p>
          <w:p w14:paraId="025922CA" w14:textId="7D17B5EF" w:rsidR="003144C8" w:rsidRPr="0006699C"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06699C">
              <w:rPr>
                <w:rFonts w:ascii="Times New Roman" w:hAnsi="Times New Roman" w:cs="Times New Roman"/>
                <w:sz w:val="24"/>
                <w:szCs w:val="24"/>
              </w:rPr>
              <w:t xml:space="preserve">Дейностите по ограждане на залесената територия по т. 3 от Раздел </w:t>
            </w:r>
            <w:r w:rsidR="0006699C" w:rsidRPr="0006699C">
              <w:rPr>
                <w:rFonts w:ascii="Times New Roman" w:hAnsi="Times New Roman" w:cs="Times New Roman"/>
                <w:sz w:val="24"/>
                <w:szCs w:val="24"/>
              </w:rPr>
              <w:t>10</w:t>
            </w:r>
            <w:r w:rsidRPr="0006699C">
              <w:rPr>
                <w:rFonts w:ascii="Times New Roman" w:hAnsi="Times New Roman" w:cs="Times New Roman"/>
                <w:sz w:val="24"/>
                <w:szCs w:val="24"/>
              </w:rPr>
              <w:t xml:space="preserve"> „Допустими </w:t>
            </w:r>
            <w:r w:rsidR="0006699C" w:rsidRPr="0006699C">
              <w:rPr>
                <w:rFonts w:ascii="Times New Roman" w:hAnsi="Times New Roman" w:cs="Times New Roman"/>
                <w:sz w:val="24"/>
                <w:szCs w:val="24"/>
              </w:rPr>
              <w:t>разход</w:t>
            </w:r>
            <w:r w:rsidRPr="0006699C">
              <w:rPr>
                <w:rFonts w:ascii="Times New Roman" w:hAnsi="Times New Roman" w:cs="Times New Roman"/>
                <w:sz w:val="24"/>
                <w:szCs w:val="24"/>
              </w:rPr>
              <w:t>и“ се допуска само при необходимост от защита срещу увреждане при движението на хора, превозни средства и от паша. Видът и размерът на оградата се определят от лицата по чл. 235 и чл. 241 от Закона за горите в технологичния план за залесяване</w:t>
            </w:r>
            <w:r w:rsidR="00E04DC2">
              <w:rPr>
                <w:rFonts w:ascii="Times New Roman" w:hAnsi="Times New Roman" w:cs="Times New Roman"/>
                <w:sz w:val="24"/>
                <w:szCs w:val="24"/>
              </w:rPr>
              <w:t>.</w:t>
            </w:r>
          </w:p>
          <w:p w14:paraId="16D02220" w14:textId="300545BD" w:rsidR="003144C8" w:rsidRPr="0006699C" w:rsidRDefault="0006699C" w:rsidP="00A50CA1">
            <w:pPr>
              <w:pStyle w:val="ListParagraph"/>
              <w:numPr>
                <w:ilvl w:val="0"/>
                <w:numId w:val="26"/>
              </w:numPr>
              <w:spacing w:before="40" w:after="40"/>
              <w:ind w:left="0" w:firstLine="284"/>
              <w:jc w:val="both"/>
              <w:rPr>
                <w:rFonts w:ascii="Times New Roman" w:hAnsi="Times New Roman" w:cs="Times New Roman"/>
                <w:sz w:val="24"/>
                <w:szCs w:val="24"/>
              </w:rPr>
            </w:pPr>
            <w:r w:rsidRPr="0006699C">
              <w:rPr>
                <w:rFonts w:ascii="Times New Roman" w:hAnsi="Times New Roman" w:cs="Times New Roman"/>
                <w:sz w:val="24"/>
                <w:szCs w:val="24"/>
              </w:rPr>
              <w:t xml:space="preserve">В зоните, включени в мрежата „Натура 2000“, залесяването е допустимо само ако съответства на </w:t>
            </w:r>
            <w:r w:rsidR="00173555" w:rsidRPr="00173555">
              <w:rPr>
                <w:rFonts w:ascii="Times New Roman" w:hAnsi="Times New Roman" w:cs="Times New Roman"/>
                <w:sz w:val="24"/>
                <w:szCs w:val="24"/>
              </w:rPr>
              <w:t xml:space="preserve">Режимите за устойчиво управление на горите в Натура 2000 (https://www.moew.government.bg/bg/priroda/natura-2000/natura-2000-v-bulgariya/natura-2000-v-gorite/) </w:t>
            </w:r>
            <w:r w:rsidRPr="0006699C">
              <w:rPr>
                <w:rFonts w:ascii="Times New Roman" w:hAnsi="Times New Roman" w:cs="Times New Roman"/>
                <w:sz w:val="24"/>
                <w:szCs w:val="24"/>
              </w:rPr>
              <w:t>и е съгласувано с органа на държавата членка, който отговаря за прилагането на „Натура 2000“.</w:t>
            </w:r>
          </w:p>
          <w:p w14:paraId="49B9F08E" w14:textId="11AEDFD8" w:rsidR="003144C8" w:rsidRPr="0006699C" w:rsidRDefault="0006699C" w:rsidP="00A50CA1">
            <w:pPr>
              <w:pStyle w:val="ListParagraph"/>
              <w:numPr>
                <w:ilvl w:val="0"/>
                <w:numId w:val="26"/>
              </w:numPr>
              <w:spacing w:before="40" w:after="40"/>
              <w:ind w:left="0" w:firstLine="284"/>
              <w:jc w:val="both"/>
              <w:rPr>
                <w:rFonts w:ascii="Times New Roman" w:hAnsi="Times New Roman" w:cs="Times New Roman"/>
                <w:sz w:val="24"/>
                <w:szCs w:val="24"/>
              </w:rPr>
            </w:pPr>
            <w:r w:rsidRPr="0006699C">
              <w:rPr>
                <w:rFonts w:ascii="Times New Roman" w:hAnsi="Times New Roman" w:cs="Times New Roman"/>
                <w:sz w:val="24"/>
                <w:szCs w:val="24"/>
              </w:rPr>
              <w:lastRenderedPageBreak/>
              <w:t>За залесяване/възстановяване ще се използват с приоритет местни дървесни и храстови видове и произходи, според типа на ме</w:t>
            </w:r>
            <w:r w:rsidR="00E04DC2">
              <w:rPr>
                <w:rFonts w:ascii="Times New Roman" w:hAnsi="Times New Roman" w:cs="Times New Roman"/>
                <w:sz w:val="24"/>
                <w:szCs w:val="24"/>
              </w:rPr>
              <w:t>сторастене и типа местообитание.</w:t>
            </w:r>
          </w:p>
          <w:p w14:paraId="7D4E43A2" w14:textId="604C6EF0" w:rsidR="003144C8" w:rsidRPr="0006699C" w:rsidRDefault="0006699C" w:rsidP="00A50CA1">
            <w:pPr>
              <w:pStyle w:val="ListParagraph"/>
              <w:numPr>
                <w:ilvl w:val="0"/>
                <w:numId w:val="26"/>
              </w:numPr>
              <w:spacing w:before="40" w:after="40"/>
              <w:ind w:left="0" w:firstLine="284"/>
              <w:jc w:val="both"/>
              <w:rPr>
                <w:rFonts w:ascii="Times New Roman" w:hAnsi="Times New Roman" w:cs="Times New Roman"/>
                <w:sz w:val="24"/>
                <w:szCs w:val="24"/>
              </w:rPr>
            </w:pPr>
            <w:r w:rsidRPr="0006699C">
              <w:rPr>
                <w:rFonts w:ascii="Times New Roman" w:hAnsi="Times New Roman" w:cs="Times New Roman"/>
                <w:sz w:val="24"/>
                <w:szCs w:val="24"/>
              </w:rPr>
              <w:t>Залесяване на поляни и ливади в горските територии е допустимо само в случаите на защита срещу ерозия и порои, ако територията не е местообитание на застрашен от изчезване вид растение или живот</w:t>
            </w:r>
            <w:r w:rsidR="00E04DC2">
              <w:rPr>
                <w:rFonts w:ascii="Times New Roman" w:hAnsi="Times New Roman" w:cs="Times New Roman"/>
                <w:sz w:val="24"/>
                <w:szCs w:val="24"/>
              </w:rPr>
              <w:t>но.</w:t>
            </w:r>
          </w:p>
          <w:p w14:paraId="3E85AC11" w14:textId="19DDE5E2" w:rsidR="003144C8" w:rsidRDefault="0006699C" w:rsidP="00A50CA1">
            <w:pPr>
              <w:pStyle w:val="ListParagraph"/>
              <w:numPr>
                <w:ilvl w:val="0"/>
                <w:numId w:val="26"/>
              </w:numPr>
              <w:spacing w:before="40" w:after="40"/>
              <w:ind w:left="0" w:firstLine="284"/>
              <w:jc w:val="both"/>
              <w:rPr>
                <w:rFonts w:ascii="Times New Roman" w:hAnsi="Times New Roman" w:cs="Times New Roman"/>
                <w:sz w:val="24"/>
                <w:szCs w:val="24"/>
              </w:rPr>
            </w:pPr>
            <w:r w:rsidRPr="0006699C">
              <w:rPr>
                <w:rFonts w:ascii="Times New Roman" w:hAnsi="Times New Roman" w:cs="Times New Roman"/>
                <w:sz w:val="24"/>
                <w:szCs w:val="24"/>
              </w:rPr>
              <w:t>Подпомагат</w:t>
            </w:r>
            <w:r w:rsidRPr="003144C8">
              <w:rPr>
                <w:rFonts w:ascii="Times New Roman" w:hAnsi="Times New Roman" w:cs="Times New Roman"/>
                <w:sz w:val="24"/>
                <w:szCs w:val="24"/>
              </w:rPr>
              <w:t xml:space="preserve"> се </w:t>
            </w:r>
            <w:r w:rsidR="000677D2" w:rsidRPr="000677D2">
              <w:rPr>
                <w:rFonts w:ascii="Times New Roman" w:hAnsi="Times New Roman" w:cs="Times New Roman"/>
                <w:sz w:val="24"/>
                <w:szCs w:val="24"/>
              </w:rPr>
              <w:t>заявления за подпомагане</w:t>
            </w:r>
            <w:r w:rsidR="004D51AB">
              <w:rPr>
                <w:rFonts w:ascii="Times New Roman" w:hAnsi="Times New Roman" w:cs="Times New Roman"/>
                <w:sz w:val="24"/>
                <w:szCs w:val="24"/>
              </w:rPr>
              <w:t xml:space="preserve"> </w:t>
            </w:r>
            <w:r w:rsidRPr="003144C8">
              <w:rPr>
                <w:rFonts w:ascii="Times New Roman" w:hAnsi="Times New Roman" w:cs="Times New Roman"/>
                <w:sz w:val="24"/>
                <w:szCs w:val="24"/>
              </w:rPr>
              <w:t xml:space="preserve">за възстановяване на щети от горски пожари, природни бедствия и катастрофични събития, когато размерът на щетата е повече от 20% от горския потенциал на база увредена площ </w:t>
            </w:r>
            <w:r w:rsidR="00E04DC2">
              <w:rPr>
                <w:rFonts w:ascii="Times New Roman" w:hAnsi="Times New Roman" w:cs="Times New Roman"/>
                <w:sz w:val="24"/>
                <w:szCs w:val="24"/>
              </w:rPr>
              <w:t>от съответния подотдел или имот.</w:t>
            </w:r>
          </w:p>
          <w:p w14:paraId="2926D8BA" w14:textId="757B8251" w:rsidR="003144C8"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3144C8">
              <w:rPr>
                <w:rFonts w:ascii="Times New Roman" w:hAnsi="Times New Roman" w:cs="Times New Roman"/>
                <w:sz w:val="24"/>
                <w:szCs w:val="24"/>
              </w:rPr>
              <w:t xml:space="preserve">Подпомагат се </w:t>
            </w:r>
            <w:r w:rsidR="000677D2" w:rsidRPr="000677D2">
              <w:rPr>
                <w:rFonts w:ascii="Times New Roman" w:hAnsi="Times New Roman" w:cs="Times New Roman"/>
                <w:sz w:val="24"/>
                <w:szCs w:val="24"/>
              </w:rPr>
              <w:t>заявления за подпомагане</w:t>
            </w:r>
            <w:r w:rsidR="004D51AB">
              <w:rPr>
                <w:rFonts w:ascii="Times New Roman" w:hAnsi="Times New Roman" w:cs="Times New Roman"/>
                <w:sz w:val="24"/>
                <w:szCs w:val="24"/>
              </w:rPr>
              <w:t xml:space="preserve"> </w:t>
            </w:r>
            <w:r w:rsidRPr="003144C8">
              <w:rPr>
                <w:rFonts w:ascii="Times New Roman" w:hAnsi="Times New Roman" w:cs="Times New Roman"/>
                <w:sz w:val="24"/>
                <w:szCs w:val="24"/>
              </w:rPr>
              <w:t>за възстановяване на щети на гори, пострадали от болести или вредители само при представено удостоверение за събитието от съответната Лесозащитна станция.</w:t>
            </w:r>
          </w:p>
          <w:p w14:paraId="52551529" w14:textId="71FF74F0" w:rsidR="003144C8" w:rsidRPr="003144C8"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3144C8">
              <w:rPr>
                <w:rFonts w:ascii="Times New Roman" w:hAnsi="Times New Roman" w:cs="Times New Roman"/>
                <w:sz w:val="24"/>
                <w:szCs w:val="24"/>
              </w:rPr>
              <w:t xml:space="preserve">Подпомагат се </w:t>
            </w:r>
            <w:r w:rsidR="000677D2" w:rsidRPr="000677D2">
              <w:rPr>
                <w:rFonts w:ascii="Times New Roman" w:hAnsi="Times New Roman" w:cs="Times New Roman"/>
                <w:sz w:val="24"/>
                <w:szCs w:val="24"/>
              </w:rPr>
              <w:t>заявления за подпомагане</w:t>
            </w:r>
            <w:r w:rsidR="004D51AB">
              <w:rPr>
                <w:rFonts w:ascii="Times New Roman" w:hAnsi="Times New Roman" w:cs="Times New Roman"/>
                <w:sz w:val="24"/>
                <w:szCs w:val="24"/>
              </w:rPr>
              <w:t xml:space="preserve"> </w:t>
            </w:r>
            <w:r w:rsidRPr="003144C8">
              <w:rPr>
                <w:rFonts w:ascii="Times New Roman" w:hAnsi="Times New Roman" w:cs="Times New Roman"/>
                <w:sz w:val="24"/>
                <w:szCs w:val="24"/>
              </w:rPr>
              <w:t xml:space="preserve">за възстановяване на </w:t>
            </w:r>
            <w:r w:rsidR="00C5139B">
              <w:rPr>
                <w:rFonts w:ascii="Times New Roman" w:hAnsi="Times New Roman" w:cs="Times New Roman"/>
                <w:sz w:val="24"/>
                <w:szCs w:val="24"/>
              </w:rPr>
              <w:t>поле</w:t>
            </w:r>
            <w:r w:rsidRPr="003144C8">
              <w:rPr>
                <w:rFonts w:ascii="Times New Roman" w:hAnsi="Times New Roman" w:cs="Times New Roman"/>
                <w:sz w:val="24"/>
                <w:szCs w:val="24"/>
              </w:rPr>
              <w:t xml:space="preserve">защитни горски пояси, само за площи, в лошо и/или задоволително състояние. </w:t>
            </w:r>
          </w:p>
          <w:p w14:paraId="2519AB93" w14:textId="029516A9" w:rsidR="003144C8"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3144C8">
              <w:rPr>
                <w:rFonts w:ascii="Times New Roman" w:hAnsi="Times New Roman" w:cs="Times New Roman"/>
                <w:sz w:val="24"/>
                <w:szCs w:val="24"/>
              </w:rPr>
              <w:t xml:space="preserve">Подпомагането на </w:t>
            </w:r>
            <w:r w:rsidR="00C5139B" w:rsidRPr="00C5139B">
              <w:rPr>
                <w:rFonts w:ascii="Times New Roman" w:hAnsi="Times New Roman" w:cs="Times New Roman"/>
                <w:sz w:val="24"/>
                <w:szCs w:val="24"/>
              </w:rPr>
              <w:t>поле</w:t>
            </w:r>
            <w:r w:rsidRPr="003144C8">
              <w:rPr>
                <w:rFonts w:ascii="Times New Roman" w:hAnsi="Times New Roman" w:cs="Times New Roman"/>
                <w:sz w:val="24"/>
                <w:szCs w:val="24"/>
              </w:rPr>
              <w:t>защитните горски пояси в лошо състояние се извършва върху 100% от площта им, а за тези в задоволително състояние подпомагането е до 70% от площта им.</w:t>
            </w:r>
            <w:r w:rsidR="00F411C0">
              <w:rPr>
                <w:rFonts w:ascii="Times New Roman" w:hAnsi="Times New Roman" w:cs="Times New Roman"/>
                <w:sz w:val="24"/>
                <w:szCs w:val="24"/>
              </w:rPr>
              <w:t xml:space="preserve"> </w:t>
            </w:r>
            <w:r w:rsidR="00F411C0" w:rsidRPr="00C5139B">
              <w:rPr>
                <w:rFonts w:ascii="Times New Roman" w:hAnsi="Times New Roman" w:cs="Times New Roman"/>
                <w:sz w:val="24"/>
                <w:szCs w:val="24"/>
              </w:rPr>
              <w:t xml:space="preserve">Състоянието им се определя от </w:t>
            </w:r>
            <w:r w:rsidR="0093457C">
              <w:rPr>
                <w:rFonts w:ascii="Times New Roman" w:hAnsi="Times New Roman" w:cs="Times New Roman"/>
                <w:sz w:val="24"/>
                <w:szCs w:val="24"/>
              </w:rPr>
              <w:t>Д</w:t>
            </w:r>
            <w:r w:rsidR="00F411C0" w:rsidRPr="00C5139B">
              <w:rPr>
                <w:rFonts w:ascii="Times New Roman" w:hAnsi="Times New Roman" w:cs="Times New Roman"/>
                <w:sz w:val="24"/>
                <w:szCs w:val="24"/>
              </w:rPr>
              <w:t xml:space="preserve">оклад за </w:t>
            </w:r>
            <w:r w:rsidR="00144C30">
              <w:rPr>
                <w:rFonts w:ascii="Times New Roman" w:hAnsi="Times New Roman" w:cs="Times New Roman"/>
                <w:sz w:val="24"/>
                <w:szCs w:val="24"/>
              </w:rPr>
              <w:t xml:space="preserve">извършен </w:t>
            </w:r>
            <w:r w:rsidR="00F411C0" w:rsidRPr="00C5139B">
              <w:rPr>
                <w:rFonts w:ascii="Times New Roman" w:hAnsi="Times New Roman" w:cs="Times New Roman"/>
                <w:sz w:val="24"/>
                <w:szCs w:val="24"/>
              </w:rPr>
              <w:t xml:space="preserve">мониторинг на състоянието на </w:t>
            </w:r>
            <w:r w:rsidR="00C5139B">
              <w:rPr>
                <w:rFonts w:ascii="Times New Roman" w:hAnsi="Times New Roman" w:cs="Times New Roman"/>
                <w:sz w:val="24"/>
                <w:szCs w:val="24"/>
              </w:rPr>
              <w:t>поле</w:t>
            </w:r>
            <w:r w:rsidR="00F411C0" w:rsidRPr="00C5139B">
              <w:rPr>
                <w:rFonts w:ascii="Times New Roman" w:hAnsi="Times New Roman" w:cs="Times New Roman"/>
                <w:sz w:val="24"/>
                <w:szCs w:val="24"/>
              </w:rPr>
              <w:t xml:space="preserve">защитните горски пояси. </w:t>
            </w:r>
            <w:r w:rsidR="00F411C0" w:rsidRPr="009A37AA">
              <w:rPr>
                <w:rFonts w:ascii="Times New Roman" w:hAnsi="Times New Roman" w:cs="Times New Roman"/>
                <w:sz w:val="24"/>
                <w:szCs w:val="24"/>
              </w:rPr>
              <w:t>В случаите когато видовият състав на пояса е от неместни дървесни видове, подпомагането ще се извършва върху 100% от площта, независимо от състоянието му.</w:t>
            </w:r>
            <w:r w:rsidR="00F411C0">
              <w:rPr>
                <w:rFonts w:ascii="Times New Roman" w:hAnsi="Times New Roman" w:cs="Times New Roman"/>
                <w:sz w:val="24"/>
                <w:szCs w:val="24"/>
              </w:rPr>
              <w:t xml:space="preserve"> </w:t>
            </w:r>
          </w:p>
          <w:p w14:paraId="4F610B4A" w14:textId="1422C8D5" w:rsidR="00C5139B" w:rsidRPr="003144C8" w:rsidRDefault="00C5139B" w:rsidP="00A50CA1">
            <w:pPr>
              <w:pStyle w:val="ListParagraph"/>
              <w:numPr>
                <w:ilvl w:val="0"/>
                <w:numId w:val="26"/>
              </w:numPr>
              <w:spacing w:before="40" w:after="40"/>
              <w:ind w:left="0" w:firstLine="284"/>
              <w:jc w:val="both"/>
              <w:rPr>
                <w:rFonts w:ascii="Times New Roman" w:hAnsi="Times New Roman" w:cs="Times New Roman"/>
                <w:sz w:val="24"/>
                <w:szCs w:val="24"/>
              </w:rPr>
            </w:pPr>
            <w:r w:rsidRPr="00C5139B">
              <w:rPr>
                <w:rFonts w:ascii="Times New Roman" w:hAnsi="Times New Roman" w:cs="Times New Roman"/>
                <w:sz w:val="24"/>
                <w:szCs w:val="24"/>
              </w:rPr>
              <w:t xml:space="preserve">За всеки подотдел </w:t>
            </w:r>
            <w:r w:rsidR="00FE2F13" w:rsidRPr="00C5139B">
              <w:rPr>
                <w:rFonts w:ascii="Times New Roman" w:hAnsi="Times New Roman" w:cs="Times New Roman"/>
                <w:sz w:val="24"/>
                <w:szCs w:val="24"/>
              </w:rPr>
              <w:t xml:space="preserve">горски </w:t>
            </w:r>
            <w:r w:rsidRPr="00C5139B">
              <w:rPr>
                <w:rFonts w:ascii="Times New Roman" w:hAnsi="Times New Roman" w:cs="Times New Roman"/>
                <w:sz w:val="24"/>
                <w:szCs w:val="24"/>
              </w:rPr>
              <w:t>полезащитен пояс, с който се кандидатства за подпомагане, трябва да се представи Удостоверение за проверка на място от контролен орган - Лесозащитна станция или Регионална Дирекция по Горите, потвърждаващо състоянието на подотдела, посочен в доклада.</w:t>
            </w:r>
          </w:p>
          <w:p w14:paraId="64D7EC89" w14:textId="777D611A" w:rsidR="003144C8" w:rsidRPr="003144C8"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3144C8">
              <w:rPr>
                <w:rFonts w:ascii="Times New Roman" w:hAnsi="Times New Roman" w:cs="Times New Roman"/>
                <w:sz w:val="24"/>
                <w:szCs w:val="24"/>
              </w:rPr>
              <w:t>При осъществяване на интервенцията в защитените зони да се използват за залесяване само местни видове,</w:t>
            </w:r>
            <w:r w:rsidR="004B44C3">
              <w:rPr>
                <w:rFonts w:ascii="Times New Roman" w:hAnsi="Times New Roman" w:cs="Times New Roman"/>
                <w:sz w:val="24"/>
                <w:szCs w:val="24"/>
              </w:rPr>
              <w:t xml:space="preserve"> приоритетно</w:t>
            </w:r>
            <w:r w:rsidRPr="003144C8">
              <w:rPr>
                <w:rFonts w:ascii="Times New Roman" w:hAnsi="Times New Roman" w:cs="Times New Roman"/>
                <w:sz w:val="24"/>
                <w:szCs w:val="24"/>
              </w:rPr>
              <w:t xml:space="preserve"> с местен географски произход и да не се допуска използването на чужди инвазивни видове и неместни видове. </w:t>
            </w:r>
          </w:p>
          <w:p w14:paraId="4A9A1E35" w14:textId="75D40529" w:rsidR="003144C8"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3144C8">
              <w:rPr>
                <w:rFonts w:ascii="Times New Roman" w:hAnsi="Times New Roman" w:cs="Times New Roman"/>
                <w:sz w:val="24"/>
                <w:szCs w:val="24"/>
              </w:rPr>
              <w:t xml:space="preserve">В защитените зони BG0000218 „Дервентски възвишения 1“, BG0000212 „Сакар“, BG0000219 „Дервентски възвишения 2“ и BG0001034 „Остър камък“, в които видът </w:t>
            </w:r>
            <w:proofErr w:type="spellStart"/>
            <w:r w:rsidRPr="003144C8">
              <w:rPr>
                <w:rFonts w:ascii="Times New Roman" w:hAnsi="Times New Roman" w:cs="Times New Roman"/>
                <w:sz w:val="24"/>
                <w:szCs w:val="24"/>
              </w:rPr>
              <w:t>мишевиден</w:t>
            </w:r>
            <w:proofErr w:type="spellEnd"/>
            <w:r w:rsidRPr="003144C8">
              <w:rPr>
                <w:rFonts w:ascii="Times New Roman" w:hAnsi="Times New Roman" w:cs="Times New Roman"/>
                <w:sz w:val="24"/>
                <w:szCs w:val="24"/>
              </w:rPr>
              <w:t xml:space="preserve"> сънливец (</w:t>
            </w:r>
            <w:proofErr w:type="spellStart"/>
            <w:r w:rsidRPr="003144C8">
              <w:rPr>
                <w:rFonts w:ascii="Times New Roman" w:hAnsi="Times New Roman" w:cs="Times New Roman"/>
                <w:sz w:val="24"/>
                <w:szCs w:val="24"/>
              </w:rPr>
              <w:t>Myomimus</w:t>
            </w:r>
            <w:proofErr w:type="spellEnd"/>
            <w:r w:rsidRPr="003144C8">
              <w:rPr>
                <w:rFonts w:ascii="Times New Roman" w:hAnsi="Times New Roman" w:cs="Times New Roman"/>
                <w:sz w:val="24"/>
                <w:szCs w:val="24"/>
              </w:rPr>
              <w:t xml:space="preserve"> </w:t>
            </w:r>
            <w:proofErr w:type="spellStart"/>
            <w:r w:rsidRPr="003144C8">
              <w:rPr>
                <w:rFonts w:ascii="Times New Roman" w:hAnsi="Times New Roman" w:cs="Times New Roman"/>
                <w:sz w:val="24"/>
                <w:szCs w:val="24"/>
              </w:rPr>
              <w:t>roachie</w:t>
            </w:r>
            <w:proofErr w:type="spellEnd"/>
            <w:r w:rsidRPr="003144C8">
              <w:rPr>
                <w:rFonts w:ascii="Times New Roman" w:hAnsi="Times New Roman" w:cs="Times New Roman"/>
                <w:sz w:val="24"/>
                <w:szCs w:val="24"/>
              </w:rPr>
              <w:t>) е предмет на опазване и е особено чувствителен, да не се допуска залесяване с иглолистни видове.</w:t>
            </w:r>
          </w:p>
          <w:p w14:paraId="61D6E78F" w14:textId="7AE99578" w:rsidR="00B915D6" w:rsidRPr="003144C8" w:rsidRDefault="00B915D6" w:rsidP="00A50CA1">
            <w:pPr>
              <w:pStyle w:val="ListParagraph"/>
              <w:numPr>
                <w:ilvl w:val="0"/>
                <w:numId w:val="26"/>
              </w:numPr>
              <w:spacing w:before="40" w:after="40"/>
              <w:ind w:left="0" w:firstLine="284"/>
              <w:jc w:val="both"/>
              <w:rPr>
                <w:rFonts w:ascii="Times New Roman" w:hAnsi="Times New Roman" w:cs="Times New Roman"/>
                <w:sz w:val="24"/>
                <w:szCs w:val="24"/>
              </w:rPr>
            </w:pPr>
            <w:r w:rsidRPr="00B915D6">
              <w:rPr>
                <w:rFonts w:ascii="Times New Roman" w:hAnsi="Times New Roman" w:cs="Times New Roman"/>
                <w:sz w:val="24"/>
                <w:szCs w:val="24"/>
              </w:rPr>
              <w:t xml:space="preserve">Одобрените инвестиции по подаденото заявление за подпомагане се изпълняват в срок до </w:t>
            </w:r>
            <w:r>
              <w:rPr>
                <w:rFonts w:ascii="Times New Roman" w:hAnsi="Times New Roman" w:cs="Times New Roman"/>
                <w:sz w:val="24"/>
                <w:szCs w:val="24"/>
              </w:rPr>
              <w:t>36</w:t>
            </w:r>
            <w:r w:rsidRPr="00B915D6">
              <w:rPr>
                <w:rFonts w:ascii="Times New Roman" w:hAnsi="Times New Roman" w:cs="Times New Roman"/>
                <w:sz w:val="24"/>
                <w:szCs w:val="24"/>
              </w:rPr>
              <w:t xml:space="preserve"> месеца от датата на подписването на административния договор, но не по-късно от 1 септември 2029 г.</w:t>
            </w:r>
          </w:p>
          <w:p w14:paraId="1585BA50" w14:textId="77777777" w:rsidR="00077842" w:rsidRPr="005C2CDE" w:rsidRDefault="00077842" w:rsidP="006B6343">
            <w:pPr>
              <w:spacing w:before="120" w:after="40"/>
              <w:jc w:val="both"/>
              <w:rPr>
                <w:rFonts w:ascii="Times New Roman" w:hAnsi="Times New Roman" w:cs="Times New Roman"/>
                <w:b/>
                <w:sz w:val="24"/>
                <w:szCs w:val="24"/>
              </w:rPr>
            </w:pPr>
            <w:r w:rsidRPr="005C2CDE">
              <w:rPr>
                <w:rFonts w:ascii="Times New Roman" w:hAnsi="Times New Roman" w:cs="Times New Roman"/>
                <w:b/>
                <w:sz w:val="24"/>
                <w:szCs w:val="24"/>
                <w:lang w:val="en-US"/>
              </w:rPr>
              <w:t>II</w:t>
            </w:r>
            <w:r w:rsidR="004E2B49">
              <w:rPr>
                <w:rFonts w:ascii="Times New Roman" w:hAnsi="Times New Roman" w:cs="Times New Roman"/>
                <w:b/>
                <w:sz w:val="24"/>
                <w:szCs w:val="24"/>
              </w:rPr>
              <w:t>.</w:t>
            </w:r>
            <w:r w:rsidRPr="005C2CDE">
              <w:rPr>
                <w:rFonts w:ascii="Times New Roman" w:hAnsi="Times New Roman" w:cs="Times New Roman"/>
                <w:b/>
                <w:sz w:val="24"/>
                <w:szCs w:val="24"/>
              </w:rPr>
              <w:t xml:space="preserve"> Условия за недопустимост на дейностит</w:t>
            </w:r>
            <w:r w:rsidR="008D4EF3">
              <w:rPr>
                <w:rFonts w:ascii="Times New Roman" w:hAnsi="Times New Roman" w:cs="Times New Roman"/>
                <w:b/>
                <w:sz w:val="24"/>
                <w:szCs w:val="24"/>
              </w:rPr>
              <w:t>е</w:t>
            </w:r>
            <w:r w:rsidR="008D4EF3">
              <w:rPr>
                <w:rFonts w:ascii="Times New Roman" w:hAnsi="Times New Roman" w:cs="Times New Roman"/>
                <w:b/>
                <w:sz w:val="24"/>
                <w:szCs w:val="24"/>
                <w:lang w:val="en-US"/>
              </w:rPr>
              <w:t>/</w:t>
            </w:r>
            <w:r w:rsidR="008D4EF3">
              <w:rPr>
                <w:rFonts w:ascii="Times New Roman" w:hAnsi="Times New Roman" w:cs="Times New Roman"/>
                <w:b/>
                <w:sz w:val="24"/>
                <w:szCs w:val="24"/>
              </w:rPr>
              <w:t>инвестициит</w:t>
            </w:r>
            <w:r w:rsidRPr="005C2CDE">
              <w:rPr>
                <w:rFonts w:ascii="Times New Roman" w:hAnsi="Times New Roman" w:cs="Times New Roman"/>
                <w:b/>
                <w:sz w:val="24"/>
                <w:szCs w:val="24"/>
              </w:rPr>
              <w:t>е:</w:t>
            </w:r>
          </w:p>
          <w:p w14:paraId="4949F51C" w14:textId="5112A416" w:rsidR="00721F1A" w:rsidRPr="009D77FD" w:rsidRDefault="00422F52" w:rsidP="009D77FD">
            <w:pPr>
              <w:pStyle w:val="ListParagraph"/>
              <w:numPr>
                <w:ilvl w:val="0"/>
                <w:numId w:val="29"/>
              </w:numPr>
              <w:spacing w:before="40" w:after="40"/>
              <w:ind w:left="0" w:firstLine="284"/>
              <w:jc w:val="both"/>
              <w:rPr>
                <w:rFonts w:ascii="Times New Roman" w:hAnsi="Times New Roman" w:cs="Times New Roman"/>
                <w:sz w:val="24"/>
                <w:szCs w:val="24"/>
              </w:rPr>
            </w:pPr>
            <w:r w:rsidRPr="009D77FD">
              <w:rPr>
                <w:rFonts w:ascii="Times New Roman" w:hAnsi="Times New Roman" w:cs="Times New Roman"/>
                <w:sz w:val="24"/>
                <w:szCs w:val="24"/>
              </w:rPr>
              <w:t xml:space="preserve">Безвъзмездна финансова помощ не се предоставя за </w:t>
            </w:r>
            <w:r w:rsidR="000677D2" w:rsidRPr="009D77FD">
              <w:rPr>
                <w:rFonts w:ascii="Times New Roman" w:hAnsi="Times New Roman" w:cs="Times New Roman"/>
                <w:sz w:val="24"/>
                <w:szCs w:val="24"/>
              </w:rPr>
              <w:t>заявления за подпомагане</w:t>
            </w:r>
            <w:r w:rsidRPr="009D77FD">
              <w:rPr>
                <w:rFonts w:ascii="Times New Roman" w:hAnsi="Times New Roman" w:cs="Times New Roman"/>
                <w:sz w:val="24"/>
                <w:szCs w:val="24"/>
              </w:rPr>
              <w:t xml:space="preserve">, </w:t>
            </w:r>
            <w:r w:rsidR="00721F1A" w:rsidRPr="009D77FD">
              <w:rPr>
                <w:rFonts w:ascii="Times New Roman" w:hAnsi="Times New Roman" w:cs="Times New Roman"/>
                <w:sz w:val="24"/>
                <w:szCs w:val="24"/>
              </w:rPr>
              <w:t xml:space="preserve">за които не е </w:t>
            </w:r>
            <w:r w:rsidR="00721F1A" w:rsidRPr="009D77FD">
              <w:rPr>
                <w:rFonts w:ascii="Times New Roman" w:eastAsia="Times New Roman" w:hAnsi="Times New Roman" w:cs="Times New Roman"/>
                <w:noProof/>
                <w:color w:val="000000"/>
                <w:sz w:val="24"/>
                <w:szCs w:val="24"/>
                <w:lang w:val="en-US"/>
              </w:rPr>
              <w:t>проведена процедура по реда на Закона за опазване на околната среда (ЗООС) и/или Закона за биологичното разнообразие (ЗБР) и има влязъл в сила административен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проекти и инвестиционни намерения с предмета и целите на опазване на защитените зони (ДВ бр. 73/2007 г.), с които/което се одобрява осъществяването на инвестиционното предложение, план, програма, проект.</w:t>
            </w:r>
          </w:p>
          <w:p w14:paraId="04483146" w14:textId="2FFFD09F" w:rsidR="00422F52" w:rsidRPr="00422F52" w:rsidRDefault="00422F52"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 xml:space="preserve">Безвъзмездна финансова помощ не се предоставя за </w:t>
            </w:r>
            <w:r w:rsidR="000677D2" w:rsidRPr="000677D2">
              <w:rPr>
                <w:rFonts w:ascii="Times New Roman" w:hAnsi="Times New Roman" w:cs="Times New Roman"/>
                <w:sz w:val="24"/>
                <w:szCs w:val="24"/>
              </w:rPr>
              <w:t>заявления за подпомагане</w:t>
            </w:r>
            <w:r w:rsidR="002F2046">
              <w:rPr>
                <w:rFonts w:ascii="Times New Roman" w:hAnsi="Times New Roman" w:cs="Times New Roman"/>
                <w:sz w:val="24"/>
                <w:szCs w:val="24"/>
              </w:rPr>
              <w:t xml:space="preserve"> </w:t>
            </w:r>
            <w:r w:rsidRPr="00422F52">
              <w:rPr>
                <w:rFonts w:ascii="Times New Roman" w:hAnsi="Times New Roman" w:cs="Times New Roman"/>
                <w:sz w:val="24"/>
                <w:szCs w:val="24"/>
              </w:rPr>
              <w:t>ако за същите инвестиционни разходи кандидатът е получил публична финансова помощ от държавния бюджет или от бюджета на Европейския съюз.</w:t>
            </w:r>
          </w:p>
          <w:p w14:paraId="6096FA02" w14:textId="23F60D53" w:rsidR="00422F52" w:rsidRPr="00422F52" w:rsidRDefault="00422F52"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 xml:space="preserve">Безвъзмездна финансова помощ не се предоставя за </w:t>
            </w:r>
            <w:r w:rsidR="000677D2" w:rsidRPr="000677D2">
              <w:rPr>
                <w:rFonts w:ascii="Times New Roman" w:hAnsi="Times New Roman" w:cs="Times New Roman"/>
                <w:sz w:val="24"/>
                <w:szCs w:val="24"/>
              </w:rPr>
              <w:t>заявления за подпомагане</w:t>
            </w:r>
            <w:r w:rsidR="002F2046">
              <w:rPr>
                <w:rFonts w:ascii="Times New Roman" w:hAnsi="Times New Roman" w:cs="Times New Roman"/>
                <w:sz w:val="24"/>
                <w:szCs w:val="24"/>
              </w:rPr>
              <w:t xml:space="preserve"> </w:t>
            </w:r>
            <w:r w:rsidRPr="00422F52">
              <w:rPr>
                <w:rFonts w:ascii="Times New Roman" w:hAnsi="Times New Roman" w:cs="Times New Roman"/>
                <w:sz w:val="24"/>
                <w:szCs w:val="24"/>
              </w:rPr>
              <w:t xml:space="preserve">в местата, включени в националната екологична мрежа, съгласно чл. 3 от ЗБР, които не отговарят на изискванията на ЗЗТ, ЗБР и съответните подзаконови нормативни актове за </w:t>
            </w:r>
            <w:r w:rsidRPr="00422F52">
              <w:rPr>
                <w:rFonts w:ascii="Times New Roman" w:hAnsi="Times New Roman" w:cs="Times New Roman"/>
                <w:sz w:val="24"/>
                <w:szCs w:val="24"/>
              </w:rPr>
              <w:lastRenderedPageBreak/>
              <w:t>тяхното прилагане, както и предвидените ограничения в заповедите за обявяването на тези места</w:t>
            </w:r>
            <w:r w:rsidR="00E04DC2">
              <w:rPr>
                <w:rFonts w:ascii="Times New Roman" w:hAnsi="Times New Roman" w:cs="Times New Roman"/>
                <w:sz w:val="24"/>
                <w:szCs w:val="24"/>
              </w:rPr>
              <w:t xml:space="preserve"> и плановете за управлението им.</w:t>
            </w:r>
          </w:p>
          <w:p w14:paraId="37A0ADB7" w14:textId="11E16403" w:rsidR="00422F52" w:rsidRPr="00422F52" w:rsidRDefault="00422F52"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 xml:space="preserve">Безвъзмездна финансова помощ не се предоставя за </w:t>
            </w:r>
            <w:r w:rsidR="000677D2" w:rsidRPr="000677D2">
              <w:rPr>
                <w:rFonts w:ascii="Times New Roman" w:hAnsi="Times New Roman" w:cs="Times New Roman"/>
                <w:sz w:val="24"/>
                <w:szCs w:val="24"/>
              </w:rPr>
              <w:t>заявления за подпомагане</w:t>
            </w:r>
            <w:r w:rsidR="002F2046">
              <w:rPr>
                <w:rFonts w:ascii="Times New Roman" w:hAnsi="Times New Roman" w:cs="Times New Roman"/>
                <w:sz w:val="24"/>
                <w:szCs w:val="24"/>
              </w:rPr>
              <w:t xml:space="preserve"> </w:t>
            </w:r>
            <w:r w:rsidRPr="00422F52">
              <w:rPr>
                <w:rFonts w:ascii="Times New Roman" w:hAnsi="Times New Roman" w:cs="Times New Roman"/>
                <w:sz w:val="24"/>
                <w:szCs w:val="24"/>
              </w:rPr>
              <w:t>за загуби на доход, дължащи се на пожари, природни бедствия, неблагоприятни климатични събития, които могат да бъдат приравнени на природни бедствия, други неблагоприятни кли</w:t>
            </w:r>
            <w:r w:rsidR="00E04DC2">
              <w:rPr>
                <w:rFonts w:ascii="Times New Roman" w:hAnsi="Times New Roman" w:cs="Times New Roman"/>
                <w:sz w:val="24"/>
                <w:szCs w:val="24"/>
              </w:rPr>
              <w:t>матични и катастрофични събития.</w:t>
            </w:r>
          </w:p>
          <w:p w14:paraId="2A352697" w14:textId="4D08F5DF" w:rsidR="00422F52" w:rsidRPr="00422F52" w:rsidRDefault="00422F52"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Залесяване на тополи и върби с цел създаване на култури с цикъл на ротация по-малък от 6 години, при разстояния по-малки от 2,0 - 10,0 м х 2,0 - 10,0 м и брой на фи</w:t>
            </w:r>
            <w:r w:rsidR="00E04DC2">
              <w:rPr>
                <w:rFonts w:ascii="Times New Roman" w:hAnsi="Times New Roman" w:cs="Times New Roman"/>
                <w:sz w:val="24"/>
                <w:szCs w:val="24"/>
              </w:rPr>
              <w:t>данките по-голям от 1500 бр./ха.</w:t>
            </w:r>
          </w:p>
          <w:p w14:paraId="541631EA" w14:textId="556235F0" w:rsidR="00422F52" w:rsidRPr="00422F52" w:rsidRDefault="00422F52"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Залесяване с ц</w:t>
            </w:r>
            <w:r w:rsidR="00E04DC2">
              <w:rPr>
                <w:rFonts w:ascii="Times New Roman" w:hAnsi="Times New Roman" w:cs="Times New Roman"/>
                <w:sz w:val="24"/>
                <w:szCs w:val="24"/>
              </w:rPr>
              <w:t>ел производство на коледни елхи.</w:t>
            </w:r>
          </w:p>
          <w:p w14:paraId="7285CDA6" w14:textId="6B6E3D77" w:rsidR="00422F52" w:rsidRPr="00422F52" w:rsidRDefault="00422F52" w:rsidP="009D77FD">
            <w:pPr>
              <w:pStyle w:val="ListParagraph"/>
              <w:numPr>
                <w:ilvl w:val="0"/>
                <w:numId w:val="29"/>
              </w:numPr>
              <w:spacing w:before="40" w:after="40"/>
              <w:ind w:left="0" w:firstLine="284"/>
              <w:jc w:val="both"/>
              <w:rPr>
                <w:rFonts w:ascii="Times New Roman" w:hAnsi="Times New Roman" w:cs="Times New Roman"/>
                <w:sz w:val="24"/>
                <w:szCs w:val="24"/>
              </w:rPr>
            </w:pPr>
            <w:r w:rsidRPr="00EA348C">
              <w:rPr>
                <w:rFonts w:ascii="Times New Roman" w:hAnsi="Times New Roman" w:cs="Times New Roman"/>
                <w:sz w:val="24"/>
                <w:szCs w:val="24"/>
              </w:rPr>
              <w:t xml:space="preserve">Залесяване на бързорастящи дървета за производство на енергия, при </w:t>
            </w:r>
            <w:proofErr w:type="spellStart"/>
            <w:r w:rsidRPr="00EA348C">
              <w:rPr>
                <w:rFonts w:ascii="Times New Roman" w:hAnsi="Times New Roman" w:cs="Times New Roman"/>
                <w:sz w:val="24"/>
                <w:szCs w:val="24"/>
              </w:rPr>
              <w:t>турнуси</w:t>
            </w:r>
            <w:proofErr w:type="spellEnd"/>
            <w:r w:rsidRPr="00EA348C">
              <w:rPr>
                <w:rFonts w:ascii="Times New Roman" w:hAnsi="Times New Roman" w:cs="Times New Roman"/>
                <w:sz w:val="24"/>
                <w:szCs w:val="24"/>
              </w:rPr>
              <w:t xml:space="preserve"> на сеч по-ниски от посочените в Приложение № </w:t>
            </w:r>
            <w:r w:rsidR="00EA348C">
              <w:rPr>
                <w:rFonts w:ascii="Times New Roman" w:hAnsi="Times New Roman" w:cs="Times New Roman"/>
                <w:sz w:val="24"/>
                <w:szCs w:val="24"/>
              </w:rPr>
              <w:t>5</w:t>
            </w:r>
            <w:r w:rsidRPr="00EA348C">
              <w:rPr>
                <w:rFonts w:ascii="Times New Roman" w:hAnsi="Times New Roman" w:cs="Times New Roman"/>
                <w:sz w:val="24"/>
                <w:szCs w:val="24"/>
              </w:rPr>
              <w:t xml:space="preserve"> от Наредба № </w:t>
            </w:r>
            <w:r w:rsidR="00EA348C">
              <w:rPr>
                <w:rFonts w:ascii="Times New Roman" w:hAnsi="Times New Roman" w:cs="Times New Roman"/>
                <w:sz w:val="24"/>
                <w:szCs w:val="24"/>
              </w:rPr>
              <w:t>18</w:t>
            </w:r>
            <w:r w:rsidRPr="00EA348C">
              <w:rPr>
                <w:rFonts w:ascii="Times New Roman" w:hAnsi="Times New Roman" w:cs="Times New Roman"/>
                <w:sz w:val="24"/>
                <w:szCs w:val="24"/>
              </w:rPr>
              <w:t xml:space="preserve"> от </w:t>
            </w:r>
            <w:r w:rsidR="00EA348C" w:rsidRPr="00EA348C">
              <w:rPr>
                <w:rFonts w:ascii="Times New Roman" w:hAnsi="Times New Roman" w:cs="Times New Roman"/>
                <w:sz w:val="24"/>
                <w:szCs w:val="24"/>
              </w:rPr>
              <w:t xml:space="preserve">7 октомври 2015 </w:t>
            </w:r>
            <w:r w:rsidR="00D1230A">
              <w:rPr>
                <w:rFonts w:ascii="Times New Roman" w:hAnsi="Times New Roman" w:cs="Times New Roman"/>
                <w:sz w:val="24"/>
                <w:szCs w:val="24"/>
              </w:rPr>
              <w:t>г</w:t>
            </w:r>
            <w:r w:rsidR="00EA348C" w:rsidRPr="00EA348C">
              <w:rPr>
                <w:rFonts w:ascii="Times New Roman" w:hAnsi="Times New Roman" w:cs="Times New Roman"/>
                <w:sz w:val="24"/>
                <w:szCs w:val="24"/>
              </w:rPr>
              <w:t>. за инвентаризация и планиране в горските територии</w:t>
            </w:r>
            <w:r w:rsidRPr="00EA348C">
              <w:rPr>
                <w:rFonts w:ascii="Times New Roman" w:hAnsi="Times New Roman" w:cs="Times New Roman"/>
                <w:sz w:val="24"/>
                <w:szCs w:val="24"/>
              </w:rPr>
              <w:t>.</w:t>
            </w:r>
          </w:p>
          <w:p w14:paraId="122F4BE0" w14:textId="1F606E2A" w:rsidR="00422F52" w:rsidRPr="00422F52" w:rsidRDefault="00422F52"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Залесяване на уязвими местообитания като торфища, влажни зони, карстови и силикатни терени, автохтонно не поддържащи горско-дървесна растителност (местообитания с европейска значимост, започващи с кодове 6, 7 и 8 от Приложение № 1 към чл. 6, ал. 1, т. 1 от Закона за биологичното разно</w:t>
            </w:r>
            <w:r w:rsidR="00E04DC2">
              <w:rPr>
                <w:rFonts w:ascii="Times New Roman" w:hAnsi="Times New Roman" w:cs="Times New Roman"/>
                <w:sz w:val="24"/>
                <w:szCs w:val="24"/>
              </w:rPr>
              <w:t>образие (ДВ. бр.77 от 2002 г.)).</w:t>
            </w:r>
          </w:p>
          <w:p w14:paraId="0F000FF5" w14:textId="175D6E2E" w:rsidR="004D51AB" w:rsidRPr="004D51AB" w:rsidRDefault="00422F52" w:rsidP="004D51AB">
            <w:pPr>
              <w:pStyle w:val="ListParagraph"/>
              <w:numPr>
                <w:ilvl w:val="0"/>
                <w:numId w:val="29"/>
              </w:numPr>
              <w:spacing w:before="40" w:after="40"/>
              <w:ind w:left="0" w:firstLine="319"/>
              <w:jc w:val="both"/>
              <w:rPr>
                <w:rFonts w:ascii="Times New Roman" w:hAnsi="Times New Roman" w:cs="Times New Roman"/>
                <w:sz w:val="24"/>
                <w:szCs w:val="24"/>
              </w:rPr>
            </w:pPr>
            <w:r w:rsidRPr="004D51AB">
              <w:rPr>
                <w:rFonts w:ascii="Times New Roman" w:hAnsi="Times New Roman" w:cs="Times New Roman"/>
                <w:sz w:val="24"/>
                <w:szCs w:val="24"/>
              </w:rPr>
              <w:t xml:space="preserve">Залесяване на лесонепригодни горски територии и други лесонепригодни площи, освен в случаите на т. </w:t>
            </w:r>
            <w:r w:rsidR="004D51AB">
              <w:rPr>
                <w:rFonts w:ascii="Times New Roman" w:hAnsi="Times New Roman" w:cs="Times New Roman"/>
                <w:sz w:val="24"/>
                <w:szCs w:val="24"/>
              </w:rPr>
              <w:t>9</w:t>
            </w:r>
            <w:r w:rsidRPr="004D51AB">
              <w:rPr>
                <w:rFonts w:ascii="Times New Roman" w:hAnsi="Times New Roman" w:cs="Times New Roman"/>
                <w:sz w:val="24"/>
                <w:szCs w:val="24"/>
              </w:rPr>
              <w:t xml:space="preserve">. от Раздел </w:t>
            </w:r>
            <w:r w:rsidR="00AF1E3F" w:rsidRPr="004D51AB">
              <w:rPr>
                <w:rFonts w:ascii="Times New Roman" w:hAnsi="Times New Roman" w:cs="Times New Roman"/>
                <w:sz w:val="24"/>
                <w:szCs w:val="24"/>
              </w:rPr>
              <w:t>9</w:t>
            </w:r>
            <w:r w:rsidRPr="004D51AB">
              <w:rPr>
                <w:rFonts w:ascii="Times New Roman" w:hAnsi="Times New Roman" w:cs="Times New Roman"/>
                <w:sz w:val="24"/>
                <w:szCs w:val="24"/>
              </w:rPr>
              <w:t>.</w:t>
            </w:r>
            <w:r w:rsidR="000D7328" w:rsidRPr="004D51AB">
              <w:rPr>
                <w:rFonts w:ascii="Times New Roman" w:hAnsi="Times New Roman" w:cs="Times New Roman"/>
                <w:sz w:val="24"/>
                <w:szCs w:val="24"/>
              </w:rPr>
              <w:t xml:space="preserve"> </w:t>
            </w:r>
            <w:r w:rsidR="00AF1E3F" w:rsidRPr="004D51AB">
              <w:rPr>
                <w:rFonts w:ascii="Times New Roman" w:hAnsi="Times New Roman" w:cs="Times New Roman"/>
                <w:sz w:val="24"/>
                <w:szCs w:val="24"/>
              </w:rPr>
              <w:t>I.</w:t>
            </w:r>
            <w:r w:rsidR="000D7328" w:rsidRPr="004D51AB">
              <w:rPr>
                <w:rFonts w:ascii="Times New Roman" w:hAnsi="Times New Roman" w:cs="Times New Roman"/>
                <w:sz w:val="24"/>
                <w:szCs w:val="24"/>
              </w:rPr>
              <w:t xml:space="preserve"> „Условия за допустимост на дейностите/инвестициите</w:t>
            </w:r>
            <w:r w:rsidR="004D51AB" w:rsidRPr="004D51AB">
              <w:rPr>
                <w:rFonts w:ascii="Times New Roman" w:hAnsi="Times New Roman" w:cs="Times New Roman"/>
                <w:sz w:val="24"/>
                <w:szCs w:val="24"/>
              </w:rPr>
              <w:t xml:space="preserve">“ или освен  в случаите на частично лесонепригодни такива, доказано с протокол между РДГ и собственика за </w:t>
            </w:r>
            <w:proofErr w:type="spellStart"/>
            <w:r w:rsidR="004D51AB" w:rsidRPr="004D51AB">
              <w:rPr>
                <w:rFonts w:ascii="Times New Roman" w:hAnsi="Times New Roman" w:cs="Times New Roman"/>
                <w:sz w:val="24"/>
                <w:szCs w:val="24"/>
              </w:rPr>
              <w:t>голината</w:t>
            </w:r>
            <w:proofErr w:type="spellEnd"/>
            <w:r w:rsidR="004D51AB" w:rsidRPr="004D51AB">
              <w:rPr>
                <w:rFonts w:ascii="Times New Roman" w:hAnsi="Times New Roman" w:cs="Times New Roman"/>
                <w:sz w:val="24"/>
                <w:szCs w:val="24"/>
              </w:rPr>
              <w:t>,</w:t>
            </w:r>
            <w:r w:rsidR="00E04DC2">
              <w:rPr>
                <w:rFonts w:ascii="Times New Roman" w:hAnsi="Times New Roman" w:cs="Times New Roman"/>
                <w:sz w:val="24"/>
                <w:szCs w:val="24"/>
              </w:rPr>
              <w:t xml:space="preserve"> определена като </w:t>
            </w:r>
            <w:proofErr w:type="spellStart"/>
            <w:r w:rsidR="00E04DC2">
              <w:rPr>
                <w:rFonts w:ascii="Times New Roman" w:hAnsi="Times New Roman" w:cs="Times New Roman"/>
                <w:sz w:val="24"/>
                <w:szCs w:val="24"/>
              </w:rPr>
              <w:t>лесонепригодна</w:t>
            </w:r>
            <w:proofErr w:type="spellEnd"/>
            <w:r w:rsidR="00E04DC2">
              <w:rPr>
                <w:rFonts w:ascii="Times New Roman" w:hAnsi="Times New Roman" w:cs="Times New Roman"/>
                <w:sz w:val="24"/>
                <w:szCs w:val="24"/>
              </w:rPr>
              <w:t>.</w:t>
            </w:r>
          </w:p>
          <w:p w14:paraId="7E0865B6" w14:textId="7E933694" w:rsidR="00422F52" w:rsidRPr="00422F52" w:rsidRDefault="00B367E6"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 xml:space="preserve">Залесяване на постоянно затревени площи, включително </w:t>
            </w:r>
            <w:r>
              <w:rPr>
                <w:rFonts w:ascii="Times New Roman" w:hAnsi="Times New Roman" w:cs="Times New Roman"/>
                <w:sz w:val="24"/>
                <w:szCs w:val="24"/>
              </w:rPr>
              <w:t xml:space="preserve">мери, </w:t>
            </w:r>
            <w:r w:rsidRPr="00641A73">
              <w:rPr>
                <w:rFonts w:ascii="Times New Roman" w:hAnsi="Times New Roman" w:cs="Times New Roman"/>
                <w:sz w:val="24"/>
                <w:szCs w:val="24"/>
              </w:rPr>
              <w:t>пасища, пасища с храсти, ливади, голини в ЗЗ, горски поляни</w:t>
            </w:r>
            <w:r>
              <w:rPr>
                <w:rFonts w:ascii="Times New Roman" w:hAnsi="Times New Roman" w:cs="Times New Roman"/>
                <w:sz w:val="24"/>
                <w:szCs w:val="24"/>
              </w:rPr>
              <w:t xml:space="preserve"> и</w:t>
            </w:r>
            <w:r w:rsidRPr="00641A73">
              <w:rPr>
                <w:rFonts w:ascii="Times New Roman" w:hAnsi="Times New Roman" w:cs="Times New Roman"/>
                <w:sz w:val="24"/>
                <w:szCs w:val="24"/>
              </w:rPr>
              <w:t xml:space="preserve"> торфища</w:t>
            </w:r>
            <w:r w:rsidR="00E04DC2">
              <w:rPr>
                <w:rFonts w:ascii="Times New Roman" w:hAnsi="Times New Roman" w:cs="Times New Roman"/>
                <w:sz w:val="24"/>
                <w:szCs w:val="24"/>
              </w:rPr>
              <w:t>.</w:t>
            </w:r>
          </w:p>
          <w:p w14:paraId="2332F021" w14:textId="11966218" w:rsidR="00641A73" w:rsidRDefault="00B367E6"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 xml:space="preserve">Залесяване на имоти, които през последните 5 </w:t>
            </w:r>
            <w:r w:rsidRPr="00422F52">
              <w:rPr>
                <w:rFonts w:ascii="Times New Roman" w:hAnsi="Times New Roman" w:cs="Times New Roman"/>
                <w:sz w:val="24"/>
                <w:szCs w:val="24"/>
                <w:lang w:val="en-US"/>
              </w:rPr>
              <w:t>(</w:t>
            </w:r>
            <w:r w:rsidRPr="00422F52">
              <w:rPr>
                <w:rFonts w:ascii="Times New Roman" w:hAnsi="Times New Roman" w:cs="Times New Roman"/>
                <w:sz w:val="24"/>
                <w:szCs w:val="24"/>
              </w:rPr>
              <w:t>пет</w:t>
            </w:r>
            <w:r w:rsidRPr="00422F52">
              <w:rPr>
                <w:rFonts w:ascii="Times New Roman" w:hAnsi="Times New Roman" w:cs="Times New Roman"/>
                <w:sz w:val="24"/>
                <w:szCs w:val="24"/>
                <w:lang w:val="en-US"/>
              </w:rPr>
              <w:t>)</w:t>
            </w:r>
            <w:r w:rsidRPr="00422F52">
              <w:rPr>
                <w:rFonts w:ascii="Times New Roman" w:hAnsi="Times New Roman" w:cs="Times New Roman"/>
                <w:sz w:val="24"/>
                <w:szCs w:val="24"/>
              </w:rPr>
              <w:t xml:space="preserve"> години са имали начин на трайно ползване мери, пасища, ливади и поляни.</w:t>
            </w:r>
          </w:p>
          <w:p w14:paraId="7432E2F3" w14:textId="2C65EB26" w:rsidR="00422F52" w:rsidRPr="00422F52" w:rsidRDefault="00B367E6"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 xml:space="preserve">Залесяване на земеделски земи, които не са били включени в </w:t>
            </w:r>
            <w:proofErr w:type="spellStart"/>
            <w:r w:rsidRPr="00422F52">
              <w:rPr>
                <w:rFonts w:ascii="Times New Roman" w:hAnsi="Times New Roman" w:cs="Times New Roman"/>
                <w:sz w:val="24"/>
                <w:szCs w:val="24"/>
              </w:rPr>
              <w:t>сеитбооборот</w:t>
            </w:r>
            <w:proofErr w:type="spellEnd"/>
            <w:r w:rsidRPr="00422F52">
              <w:rPr>
                <w:rFonts w:ascii="Times New Roman" w:hAnsi="Times New Roman" w:cs="Times New Roman"/>
                <w:sz w:val="24"/>
                <w:szCs w:val="24"/>
              </w:rPr>
              <w:t xml:space="preserve"> през последните 5 или повече години.</w:t>
            </w:r>
          </w:p>
          <w:p w14:paraId="5F39709F" w14:textId="4EAAABF2" w:rsidR="00422F52" w:rsidRPr="00422F52" w:rsidRDefault="00927ADB"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Залесяване в защитени зони на имоти, заети от негорски природни местообитания, включени в Приложение № 1 на  Закона за биологичното разнообразие, както и залесяване в горски природни местообитания от Приложение 1 на Закона за биологичното разнообразие с нетипични за съответното природно местообитание видове.</w:t>
            </w:r>
          </w:p>
          <w:p w14:paraId="39A276C7" w14:textId="2D856213" w:rsidR="00422F52" w:rsidRPr="00422F52" w:rsidRDefault="00927ADB"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Залесяване на сечища и площи, които са предвидени за</w:t>
            </w:r>
            <w:r>
              <w:rPr>
                <w:rFonts w:ascii="Times New Roman" w:hAnsi="Times New Roman" w:cs="Times New Roman"/>
                <w:sz w:val="24"/>
                <w:szCs w:val="24"/>
              </w:rPr>
              <w:t xml:space="preserve"> залесяване, като част от обичай</w:t>
            </w:r>
            <w:r w:rsidRPr="00422F52">
              <w:rPr>
                <w:rFonts w:ascii="Times New Roman" w:hAnsi="Times New Roman" w:cs="Times New Roman"/>
                <w:sz w:val="24"/>
                <w:szCs w:val="24"/>
              </w:rPr>
              <w:t>ните дейности по стопанисване на горските територии.</w:t>
            </w:r>
          </w:p>
          <w:p w14:paraId="28B3832A" w14:textId="66E31C8E" w:rsidR="00E027FF" w:rsidRDefault="00927ADB"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Свързаните със залесяването дейности в защитените зони от Натура 2000 следва да се реализират извън периода март-юли – размножителният период на птици и други групи диви животни.</w:t>
            </w:r>
          </w:p>
          <w:p w14:paraId="09BBB80E" w14:textId="53BE4E89" w:rsidR="00422F52" w:rsidRPr="00422F52" w:rsidRDefault="00927ADB"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Да не се подпомага залесяване на неземеделски земи в горските територии на природни местообитания 91G0, 91Н0, 91AA, 9530, 9560, 9150, 95A0, 92D0, освен в случаите, когато ерозирания терен не заема над 50% от площта на полигона за залесяване.</w:t>
            </w:r>
          </w:p>
          <w:p w14:paraId="0190A3BE" w14:textId="76B85BDB" w:rsidR="00422F52" w:rsidRPr="00422F52" w:rsidRDefault="00927ADB"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Да не се подпомага залесяване с пълна обработка на почвата или изпълнение на тракторни тераси в защитени зони.</w:t>
            </w:r>
          </w:p>
          <w:p w14:paraId="24E65B69" w14:textId="6AF38301" w:rsidR="00422F52" w:rsidRPr="00422F52" w:rsidRDefault="00927ADB"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 xml:space="preserve">Да не се подпомагат дейности в горите по попълване на подраста във фаза на укрепнал </w:t>
            </w:r>
            <w:proofErr w:type="spellStart"/>
            <w:r w:rsidRPr="00422F52">
              <w:rPr>
                <w:rFonts w:ascii="Times New Roman" w:hAnsi="Times New Roman" w:cs="Times New Roman"/>
                <w:sz w:val="24"/>
                <w:szCs w:val="24"/>
              </w:rPr>
              <w:t>подраст</w:t>
            </w:r>
            <w:proofErr w:type="spellEnd"/>
            <w:r w:rsidRPr="00422F52">
              <w:rPr>
                <w:rFonts w:ascii="Times New Roman" w:hAnsi="Times New Roman" w:cs="Times New Roman"/>
                <w:sz w:val="24"/>
                <w:szCs w:val="24"/>
              </w:rPr>
              <w:t xml:space="preserve"> с </w:t>
            </w:r>
            <w:proofErr w:type="spellStart"/>
            <w:r w:rsidRPr="00422F52">
              <w:rPr>
                <w:rFonts w:ascii="Times New Roman" w:hAnsi="Times New Roman" w:cs="Times New Roman"/>
                <w:sz w:val="24"/>
                <w:szCs w:val="24"/>
              </w:rPr>
              <w:t>разсадникови</w:t>
            </w:r>
            <w:proofErr w:type="spellEnd"/>
            <w:r w:rsidRPr="00422F52">
              <w:rPr>
                <w:rFonts w:ascii="Times New Roman" w:hAnsi="Times New Roman" w:cs="Times New Roman"/>
                <w:sz w:val="24"/>
                <w:szCs w:val="24"/>
              </w:rPr>
              <w:t xml:space="preserve"> фиданки</w:t>
            </w:r>
            <w:r w:rsidR="00E04DC2">
              <w:rPr>
                <w:rFonts w:ascii="Times New Roman" w:hAnsi="Times New Roman" w:cs="Times New Roman"/>
                <w:sz w:val="24"/>
                <w:szCs w:val="24"/>
              </w:rPr>
              <w:t>.</w:t>
            </w:r>
          </w:p>
          <w:p w14:paraId="344D8524" w14:textId="78351BF7" w:rsidR="00422F52" w:rsidRPr="00422F52" w:rsidRDefault="00927ADB"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 xml:space="preserve">Интервенцията не се прилага на територията, обхваната от физически блокове с номера FB 49597-194, 49597-74, 63152-28, одобрени със Заповед №РД 09-150 от 25.02.2022 г. на Министъра на земеделието   с цел опазване на вида </w:t>
            </w:r>
            <w:proofErr w:type="spellStart"/>
            <w:r w:rsidRPr="00422F52">
              <w:rPr>
                <w:rFonts w:ascii="Times New Roman" w:hAnsi="Times New Roman" w:cs="Times New Roman"/>
                <w:sz w:val="24"/>
                <w:szCs w:val="24"/>
              </w:rPr>
              <w:t>Phengaris</w:t>
            </w:r>
            <w:proofErr w:type="spellEnd"/>
            <w:r w:rsidRPr="00422F52">
              <w:rPr>
                <w:rFonts w:ascii="Times New Roman" w:hAnsi="Times New Roman" w:cs="Times New Roman"/>
                <w:sz w:val="24"/>
                <w:szCs w:val="24"/>
              </w:rPr>
              <w:t xml:space="preserve"> </w:t>
            </w:r>
            <w:proofErr w:type="spellStart"/>
            <w:r w:rsidRPr="00422F52">
              <w:rPr>
                <w:rFonts w:ascii="Times New Roman" w:hAnsi="Times New Roman" w:cs="Times New Roman"/>
                <w:sz w:val="24"/>
                <w:szCs w:val="24"/>
              </w:rPr>
              <w:t>nausithous</w:t>
            </w:r>
            <w:proofErr w:type="spellEnd"/>
            <w:r w:rsidRPr="00422F52">
              <w:rPr>
                <w:rFonts w:ascii="Times New Roman" w:hAnsi="Times New Roman" w:cs="Times New Roman"/>
                <w:sz w:val="24"/>
                <w:szCs w:val="24"/>
              </w:rPr>
              <w:t>.</w:t>
            </w:r>
          </w:p>
          <w:p w14:paraId="2C70935A" w14:textId="77777777" w:rsidR="00422F52" w:rsidRPr="00ED7C56" w:rsidRDefault="00422F52" w:rsidP="00422F52">
            <w:pPr>
              <w:spacing w:before="40" w:after="40"/>
              <w:jc w:val="both"/>
              <w:rPr>
                <w:rFonts w:ascii="Times New Roman" w:hAnsi="Times New Roman" w:cs="Times New Roman"/>
                <w:sz w:val="24"/>
                <w:szCs w:val="24"/>
              </w:rPr>
            </w:pPr>
          </w:p>
        </w:tc>
      </w:tr>
    </w:tbl>
    <w:p w14:paraId="07D5EFBD" w14:textId="77777777"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1" w:name="_Toc182585167"/>
      <w:r w:rsidRPr="00A72136">
        <w:rPr>
          <w:rFonts w:ascii="Times New Roman" w:hAnsi="Times New Roman" w:cs="Times New Roman"/>
          <w:b/>
          <w:color w:val="1F4E79" w:themeColor="accent1" w:themeShade="80"/>
          <w:sz w:val="28"/>
          <w:szCs w:val="28"/>
        </w:rPr>
        <w:lastRenderedPageBreak/>
        <w:t>10</w:t>
      </w:r>
      <w:r w:rsidR="00CE1ADE" w:rsidRPr="00A72136">
        <w:rPr>
          <w:rFonts w:ascii="Times New Roman" w:hAnsi="Times New Roman" w:cs="Times New Roman"/>
          <w:b/>
          <w:color w:val="1F4E79" w:themeColor="accent1" w:themeShade="80"/>
          <w:sz w:val="28"/>
          <w:szCs w:val="28"/>
        </w:rPr>
        <w:t>. Допустими разходи</w:t>
      </w:r>
      <w:r w:rsidR="002053DF" w:rsidRPr="00A72136">
        <w:rPr>
          <w:rFonts w:ascii="Times New Roman" w:hAnsi="Times New Roman" w:cs="Times New Roman"/>
          <w:b/>
          <w:color w:val="1F4E79" w:themeColor="accent1" w:themeShade="80"/>
          <w:sz w:val="28"/>
          <w:szCs w:val="28"/>
        </w:rPr>
        <w:t>:</w:t>
      </w:r>
      <w:bookmarkEnd w:id="21"/>
    </w:p>
    <w:tbl>
      <w:tblPr>
        <w:tblStyle w:val="TableGrid"/>
        <w:tblW w:w="0" w:type="auto"/>
        <w:tblLook w:val="04A0" w:firstRow="1" w:lastRow="0" w:firstColumn="1" w:lastColumn="0" w:noHBand="0" w:noVBand="1"/>
      </w:tblPr>
      <w:tblGrid>
        <w:gridCol w:w="9062"/>
      </w:tblGrid>
      <w:tr w:rsidR="00CE1ADE" w:rsidRPr="00A72136" w14:paraId="37F11C9D" w14:textId="77777777" w:rsidTr="00530484">
        <w:tc>
          <w:tcPr>
            <w:tcW w:w="9062" w:type="dxa"/>
            <w:tcBorders>
              <w:top w:val="nil"/>
              <w:left w:val="nil"/>
              <w:bottom w:val="nil"/>
              <w:right w:val="nil"/>
            </w:tcBorders>
          </w:tcPr>
          <w:p w14:paraId="355AD23E" w14:textId="586B6F40" w:rsidR="00641A73" w:rsidRDefault="00641A73" w:rsidP="00D0100D">
            <w:pPr>
              <w:jc w:val="both"/>
              <w:rPr>
                <w:rFonts w:ascii="Times New Roman" w:hAnsi="Times New Roman" w:cs="Times New Roman"/>
                <w:sz w:val="24"/>
                <w:szCs w:val="24"/>
              </w:rPr>
            </w:pPr>
            <w:r w:rsidRPr="00641A73">
              <w:rPr>
                <w:rFonts w:ascii="Times New Roman" w:hAnsi="Times New Roman" w:cs="Times New Roman"/>
                <w:sz w:val="24"/>
                <w:szCs w:val="24"/>
              </w:rPr>
              <w:t>Подпомагането за залесяване и възстановяване ще бъде до 100% от допустимите разходи съгласно предоставената възможност на Регламент(ЕС) 2021/2115 на Европейския парламент и на Съвета чл.73, т. 4, б. в.</w:t>
            </w:r>
          </w:p>
          <w:p w14:paraId="78407148" w14:textId="62664D42" w:rsidR="00D0100D" w:rsidRPr="00D0100D" w:rsidRDefault="00D0100D" w:rsidP="00641A73">
            <w:pPr>
              <w:spacing w:before="120"/>
              <w:jc w:val="both"/>
              <w:rPr>
                <w:rFonts w:ascii="Times New Roman" w:hAnsi="Times New Roman" w:cs="Times New Roman"/>
                <w:sz w:val="24"/>
                <w:szCs w:val="24"/>
              </w:rPr>
            </w:pPr>
            <w:r w:rsidRPr="009D77FD">
              <w:rPr>
                <w:rFonts w:ascii="Times New Roman" w:hAnsi="Times New Roman" w:cs="Times New Roman"/>
                <w:sz w:val="24"/>
                <w:szCs w:val="24"/>
              </w:rPr>
              <w:t>Подпомагането ще се извършва на базата на стандартни разходи за залесяване и възстановяване за хектар залесена/възстановена площ</w:t>
            </w:r>
            <w:r w:rsidR="007F74F1" w:rsidRPr="009D77FD">
              <w:rPr>
                <w:rFonts w:ascii="Times New Roman" w:hAnsi="Times New Roman" w:cs="Times New Roman"/>
                <w:sz w:val="24"/>
                <w:szCs w:val="24"/>
              </w:rPr>
              <w:t>, съгласно</w:t>
            </w:r>
            <w:r w:rsidR="00AF1E3F" w:rsidRPr="009D77FD">
              <w:rPr>
                <w:rFonts w:ascii="Times New Roman" w:hAnsi="Times New Roman" w:cs="Times New Roman"/>
                <w:sz w:val="24"/>
                <w:szCs w:val="24"/>
              </w:rPr>
              <w:t xml:space="preserve"> Приложение </w:t>
            </w:r>
            <w:r w:rsidR="00BC1B72" w:rsidRPr="009D77FD">
              <w:rPr>
                <w:rFonts w:ascii="Times New Roman" w:hAnsi="Times New Roman" w:cs="Times New Roman"/>
                <w:sz w:val="24"/>
                <w:szCs w:val="24"/>
              </w:rPr>
              <w:t>6</w:t>
            </w:r>
            <w:r w:rsidR="00AF1E3F" w:rsidRPr="009D77FD">
              <w:rPr>
                <w:rFonts w:ascii="Times New Roman" w:hAnsi="Times New Roman" w:cs="Times New Roman"/>
                <w:sz w:val="24"/>
                <w:szCs w:val="24"/>
              </w:rPr>
              <w:t xml:space="preserve"> „Стандартни разходи за залесяване и възстановяване“</w:t>
            </w:r>
            <w:r w:rsidRPr="009D77FD">
              <w:rPr>
                <w:rFonts w:ascii="Times New Roman" w:hAnsi="Times New Roman" w:cs="Times New Roman"/>
                <w:sz w:val="24"/>
                <w:szCs w:val="24"/>
              </w:rPr>
              <w:t>.</w:t>
            </w:r>
          </w:p>
          <w:p w14:paraId="560682E7" w14:textId="09AEB685" w:rsidR="00722B83" w:rsidRDefault="00722B83" w:rsidP="00D0100D">
            <w:pPr>
              <w:jc w:val="both"/>
              <w:rPr>
                <w:rFonts w:ascii="Times New Roman" w:hAnsi="Times New Roman" w:cs="Times New Roman"/>
                <w:sz w:val="24"/>
                <w:szCs w:val="24"/>
              </w:rPr>
            </w:pPr>
          </w:p>
          <w:p w14:paraId="5B46D269" w14:textId="06F9EEF9" w:rsidR="00D0100D" w:rsidRPr="00D0100D" w:rsidRDefault="007F74F1" w:rsidP="00D0100D">
            <w:pPr>
              <w:jc w:val="both"/>
              <w:rPr>
                <w:rFonts w:ascii="Times New Roman" w:hAnsi="Times New Roman" w:cs="Times New Roman"/>
                <w:sz w:val="24"/>
                <w:szCs w:val="24"/>
              </w:rPr>
            </w:pPr>
            <w:r>
              <w:rPr>
                <w:rFonts w:ascii="Times New Roman" w:hAnsi="Times New Roman" w:cs="Times New Roman"/>
                <w:sz w:val="24"/>
                <w:szCs w:val="24"/>
              </w:rPr>
              <w:t>Б</w:t>
            </w:r>
            <w:r w:rsidR="00D0100D" w:rsidRPr="00D0100D">
              <w:rPr>
                <w:rFonts w:ascii="Times New Roman" w:hAnsi="Times New Roman" w:cs="Times New Roman"/>
                <w:sz w:val="24"/>
                <w:szCs w:val="24"/>
              </w:rPr>
              <w:t xml:space="preserve">езвъзмездна финансова помощ </w:t>
            </w:r>
            <w:r>
              <w:rPr>
                <w:rFonts w:ascii="Times New Roman" w:hAnsi="Times New Roman" w:cs="Times New Roman"/>
                <w:sz w:val="24"/>
                <w:szCs w:val="24"/>
              </w:rPr>
              <w:t xml:space="preserve">се предоставя </w:t>
            </w:r>
            <w:r w:rsidR="00D0100D" w:rsidRPr="00D0100D">
              <w:rPr>
                <w:rFonts w:ascii="Times New Roman" w:hAnsi="Times New Roman" w:cs="Times New Roman"/>
                <w:sz w:val="24"/>
                <w:szCs w:val="24"/>
              </w:rPr>
              <w:t>за следните допустими за подпомагане разходи:</w:t>
            </w:r>
          </w:p>
          <w:p w14:paraId="4702FEB4" w14:textId="1B3C4796" w:rsidR="00D0100D" w:rsidRPr="00D0100D" w:rsidRDefault="00D0100D" w:rsidP="000960EB">
            <w:pPr>
              <w:ind w:firstLine="462"/>
              <w:jc w:val="both"/>
              <w:rPr>
                <w:rFonts w:ascii="Times New Roman" w:hAnsi="Times New Roman" w:cs="Times New Roman"/>
                <w:sz w:val="24"/>
                <w:szCs w:val="24"/>
              </w:rPr>
            </w:pPr>
            <w:r w:rsidRPr="00D0100D">
              <w:rPr>
                <w:rFonts w:ascii="Times New Roman" w:hAnsi="Times New Roman" w:cs="Times New Roman"/>
                <w:sz w:val="24"/>
                <w:szCs w:val="24"/>
              </w:rPr>
              <w:t>1.</w:t>
            </w:r>
            <w:r w:rsidRPr="00D0100D">
              <w:rPr>
                <w:rFonts w:ascii="Times New Roman" w:hAnsi="Times New Roman" w:cs="Times New Roman"/>
                <w:sz w:val="24"/>
                <w:szCs w:val="24"/>
              </w:rPr>
              <w:tab/>
              <w:t>Изготвяне на технологичен план за залесяване/възстановяване;</w:t>
            </w:r>
          </w:p>
          <w:p w14:paraId="58F22332" w14:textId="6960F81A" w:rsidR="00D0100D" w:rsidRPr="00D0100D" w:rsidRDefault="00D0100D" w:rsidP="000960EB">
            <w:pPr>
              <w:ind w:firstLine="462"/>
              <w:jc w:val="both"/>
              <w:rPr>
                <w:rFonts w:ascii="Times New Roman" w:hAnsi="Times New Roman" w:cs="Times New Roman"/>
                <w:sz w:val="24"/>
                <w:szCs w:val="24"/>
              </w:rPr>
            </w:pPr>
            <w:r w:rsidRPr="00D0100D">
              <w:rPr>
                <w:rFonts w:ascii="Times New Roman" w:hAnsi="Times New Roman" w:cs="Times New Roman"/>
                <w:sz w:val="24"/>
                <w:szCs w:val="24"/>
              </w:rPr>
              <w:t>2.</w:t>
            </w:r>
            <w:r w:rsidRPr="00D0100D">
              <w:rPr>
                <w:rFonts w:ascii="Times New Roman" w:hAnsi="Times New Roman" w:cs="Times New Roman"/>
                <w:sz w:val="24"/>
                <w:szCs w:val="24"/>
              </w:rPr>
              <w:tab/>
              <w:t>Залесителни/възстановителни дейности, включващи:</w:t>
            </w:r>
          </w:p>
          <w:p w14:paraId="5C3D0CE7" w14:textId="3141CA89" w:rsidR="00D0100D" w:rsidRPr="00D0100D" w:rsidRDefault="00D0100D" w:rsidP="000960EB">
            <w:pPr>
              <w:ind w:firstLine="179"/>
              <w:jc w:val="both"/>
              <w:rPr>
                <w:rFonts w:ascii="Times New Roman" w:hAnsi="Times New Roman" w:cs="Times New Roman"/>
                <w:sz w:val="24"/>
                <w:szCs w:val="24"/>
              </w:rPr>
            </w:pPr>
            <w:r w:rsidRPr="00D0100D">
              <w:rPr>
                <w:rFonts w:ascii="Times New Roman" w:hAnsi="Times New Roman" w:cs="Times New Roman"/>
                <w:sz w:val="24"/>
                <w:szCs w:val="24"/>
              </w:rPr>
              <w:t>2.1.</w:t>
            </w:r>
            <w:r w:rsidRPr="00D0100D">
              <w:rPr>
                <w:rFonts w:ascii="Times New Roman" w:hAnsi="Times New Roman" w:cs="Times New Roman"/>
                <w:sz w:val="24"/>
                <w:szCs w:val="24"/>
              </w:rPr>
              <w:tab/>
              <w:t>Подготовка на почвата за залесяване;</w:t>
            </w:r>
          </w:p>
          <w:p w14:paraId="2D24EEA8" w14:textId="0C9B7A0C" w:rsidR="00D0100D" w:rsidRDefault="00D0100D" w:rsidP="000960EB">
            <w:pPr>
              <w:ind w:firstLine="179"/>
              <w:jc w:val="both"/>
              <w:rPr>
                <w:rFonts w:ascii="Times New Roman" w:hAnsi="Times New Roman" w:cs="Times New Roman"/>
                <w:sz w:val="24"/>
                <w:szCs w:val="24"/>
              </w:rPr>
            </w:pPr>
            <w:r w:rsidRPr="00D0100D">
              <w:rPr>
                <w:rFonts w:ascii="Times New Roman" w:hAnsi="Times New Roman" w:cs="Times New Roman"/>
                <w:sz w:val="24"/>
                <w:szCs w:val="24"/>
              </w:rPr>
              <w:t>2.2.</w:t>
            </w:r>
            <w:r w:rsidRPr="00D0100D">
              <w:rPr>
                <w:rFonts w:ascii="Times New Roman" w:hAnsi="Times New Roman" w:cs="Times New Roman"/>
                <w:sz w:val="24"/>
                <w:szCs w:val="24"/>
              </w:rPr>
              <w:tab/>
              <w:t>Закупуване на залесителен материал;</w:t>
            </w:r>
          </w:p>
          <w:p w14:paraId="649188F1" w14:textId="77FFF061" w:rsidR="00D26225" w:rsidRPr="00D0100D" w:rsidRDefault="009D77FD" w:rsidP="000960EB">
            <w:pPr>
              <w:ind w:firstLine="179"/>
              <w:jc w:val="both"/>
              <w:rPr>
                <w:rFonts w:ascii="Times New Roman" w:hAnsi="Times New Roman" w:cs="Times New Roman"/>
                <w:sz w:val="24"/>
                <w:szCs w:val="24"/>
              </w:rPr>
            </w:pPr>
            <w:r>
              <w:rPr>
                <w:rFonts w:ascii="Times New Roman" w:hAnsi="Times New Roman" w:cs="Times New Roman"/>
                <w:sz w:val="24"/>
                <w:szCs w:val="24"/>
              </w:rPr>
              <w:t>2.3</w:t>
            </w:r>
            <w:r w:rsidR="00D26225">
              <w:rPr>
                <w:rFonts w:ascii="Times New Roman" w:hAnsi="Times New Roman" w:cs="Times New Roman"/>
                <w:sz w:val="24"/>
                <w:szCs w:val="24"/>
              </w:rPr>
              <w:t>.   В</w:t>
            </w:r>
            <w:r w:rsidR="00D26225" w:rsidRPr="00D26225">
              <w:rPr>
                <w:rFonts w:ascii="Times New Roman" w:hAnsi="Times New Roman" w:cs="Times New Roman"/>
                <w:sz w:val="24"/>
                <w:szCs w:val="24"/>
              </w:rPr>
              <w:t>ременно съхранение на залесителния материал;</w:t>
            </w:r>
          </w:p>
          <w:p w14:paraId="3E3F672F" w14:textId="5EEA27B2" w:rsidR="00D0100D" w:rsidRPr="00D0100D" w:rsidRDefault="00D0100D" w:rsidP="000960EB">
            <w:pPr>
              <w:ind w:firstLine="179"/>
              <w:jc w:val="both"/>
              <w:rPr>
                <w:rFonts w:ascii="Times New Roman" w:hAnsi="Times New Roman" w:cs="Times New Roman"/>
                <w:sz w:val="24"/>
                <w:szCs w:val="24"/>
              </w:rPr>
            </w:pPr>
            <w:r w:rsidRPr="00D0100D">
              <w:rPr>
                <w:rFonts w:ascii="Times New Roman" w:hAnsi="Times New Roman" w:cs="Times New Roman"/>
                <w:sz w:val="24"/>
                <w:szCs w:val="24"/>
              </w:rPr>
              <w:t>2.</w:t>
            </w:r>
            <w:r w:rsidR="009D77FD">
              <w:rPr>
                <w:rFonts w:ascii="Times New Roman" w:hAnsi="Times New Roman" w:cs="Times New Roman"/>
                <w:sz w:val="24"/>
                <w:szCs w:val="24"/>
              </w:rPr>
              <w:t>4</w:t>
            </w:r>
            <w:r w:rsidRPr="00D0100D">
              <w:rPr>
                <w:rFonts w:ascii="Times New Roman" w:hAnsi="Times New Roman" w:cs="Times New Roman"/>
                <w:sz w:val="24"/>
                <w:szCs w:val="24"/>
              </w:rPr>
              <w:t>.</w:t>
            </w:r>
            <w:r w:rsidRPr="00D0100D">
              <w:rPr>
                <w:rFonts w:ascii="Times New Roman" w:hAnsi="Times New Roman" w:cs="Times New Roman"/>
                <w:sz w:val="24"/>
                <w:szCs w:val="24"/>
              </w:rPr>
              <w:tab/>
              <w:t>Разходи за труд при залесяване;</w:t>
            </w:r>
          </w:p>
          <w:p w14:paraId="2166438D" w14:textId="7ED31674" w:rsidR="00D0100D" w:rsidRPr="00D0100D" w:rsidRDefault="00D0100D" w:rsidP="000960EB">
            <w:pPr>
              <w:ind w:firstLine="179"/>
              <w:jc w:val="both"/>
              <w:rPr>
                <w:rFonts w:ascii="Times New Roman" w:hAnsi="Times New Roman" w:cs="Times New Roman"/>
                <w:sz w:val="24"/>
                <w:szCs w:val="24"/>
              </w:rPr>
            </w:pPr>
            <w:r w:rsidRPr="00D0100D">
              <w:rPr>
                <w:rFonts w:ascii="Times New Roman" w:hAnsi="Times New Roman" w:cs="Times New Roman"/>
                <w:sz w:val="24"/>
                <w:szCs w:val="24"/>
              </w:rPr>
              <w:t>2.</w:t>
            </w:r>
            <w:r w:rsidR="009D77FD">
              <w:rPr>
                <w:rFonts w:ascii="Times New Roman" w:hAnsi="Times New Roman" w:cs="Times New Roman"/>
                <w:sz w:val="24"/>
                <w:szCs w:val="24"/>
              </w:rPr>
              <w:t>5</w:t>
            </w:r>
            <w:r w:rsidRPr="00D0100D">
              <w:rPr>
                <w:rFonts w:ascii="Times New Roman" w:hAnsi="Times New Roman" w:cs="Times New Roman"/>
                <w:sz w:val="24"/>
                <w:szCs w:val="24"/>
              </w:rPr>
              <w:t>.</w:t>
            </w:r>
            <w:r w:rsidRPr="00D0100D">
              <w:rPr>
                <w:rFonts w:ascii="Times New Roman" w:hAnsi="Times New Roman" w:cs="Times New Roman"/>
                <w:sz w:val="24"/>
                <w:szCs w:val="24"/>
              </w:rPr>
              <w:tab/>
              <w:t xml:space="preserve">Други операции, свързани с напояване (където това е възможно), влагане на почвени подобрители с </w:t>
            </w:r>
            <w:proofErr w:type="spellStart"/>
            <w:r w:rsidRPr="00D0100D">
              <w:rPr>
                <w:rFonts w:ascii="Times New Roman" w:hAnsi="Times New Roman" w:cs="Times New Roman"/>
                <w:sz w:val="24"/>
                <w:szCs w:val="24"/>
              </w:rPr>
              <w:t>влагозадържащ</w:t>
            </w:r>
            <w:proofErr w:type="spellEnd"/>
            <w:r w:rsidRPr="00D0100D">
              <w:rPr>
                <w:rFonts w:ascii="Times New Roman" w:hAnsi="Times New Roman" w:cs="Times New Roman"/>
                <w:sz w:val="24"/>
                <w:szCs w:val="24"/>
              </w:rPr>
              <w:t xml:space="preserve"> ефект.</w:t>
            </w:r>
          </w:p>
          <w:p w14:paraId="6B3A4B04" w14:textId="77777777" w:rsidR="00D0100D" w:rsidRPr="00D0100D" w:rsidRDefault="00D0100D" w:rsidP="000960EB">
            <w:pPr>
              <w:ind w:firstLine="462"/>
              <w:jc w:val="both"/>
              <w:rPr>
                <w:rFonts w:ascii="Times New Roman" w:hAnsi="Times New Roman" w:cs="Times New Roman"/>
                <w:sz w:val="24"/>
                <w:szCs w:val="24"/>
              </w:rPr>
            </w:pPr>
            <w:r w:rsidRPr="00D0100D">
              <w:rPr>
                <w:rFonts w:ascii="Times New Roman" w:hAnsi="Times New Roman" w:cs="Times New Roman"/>
                <w:sz w:val="24"/>
                <w:szCs w:val="24"/>
              </w:rPr>
              <w:t>3.</w:t>
            </w:r>
            <w:r w:rsidRPr="00D0100D">
              <w:rPr>
                <w:rFonts w:ascii="Times New Roman" w:hAnsi="Times New Roman" w:cs="Times New Roman"/>
                <w:sz w:val="24"/>
                <w:szCs w:val="24"/>
              </w:rPr>
              <w:tab/>
              <w:t>Ограждане;</w:t>
            </w:r>
          </w:p>
          <w:p w14:paraId="365CCDA4" w14:textId="77777777" w:rsidR="00D0100D" w:rsidRPr="00D0100D" w:rsidRDefault="00D0100D" w:rsidP="000960EB">
            <w:pPr>
              <w:ind w:firstLine="462"/>
              <w:jc w:val="both"/>
              <w:rPr>
                <w:rFonts w:ascii="Times New Roman" w:hAnsi="Times New Roman" w:cs="Times New Roman"/>
                <w:sz w:val="24"/>
                <w:szCs w:val="24"/>
              </w:rPr>
            </w:pPr>
            <w:r w:rsidRPr="00D0100D">
              <w:rPr>
                <w:rFonts w:ascii="Times New Roman" w:hAnsi="Times New Roman" w:cs="Times New Roman"/>
                <w:sz w:val="24"/>
                <w:szCs w:val="24"/>
              </w:rPr>
              <w:t>4.</w:t>
            </w:r>
            <w:r w:rsidRPr="00D0100D">
              <w:rPr>
                <w:rFonts w:ascii="Times New Roman" w:hAnsi="Times New Roman" w:cs="Times New Roman"/>
                <w:sz w:val="24"/>
                <w:szCs w:val="24"/>
              </w:rPr>
              <w:tab/>
              <w:t>Превантивни действия срещу вредители и болести;</w:t>
            </w:r>
          </w:p>
          <w:p w14:paraId="2149E9B7" w14:textId="77777777" w:rsidR="00D0100D" w:rsidRPr="00D0100D" w:rsidRDefault="00D0100D" w:rsidP="000960EB">
            <w:pPr>
              <w:ind w:firstLine="462"/>
              <w:jc w:val="both"/>
              <w:rPr>
                <w:rFonts w:ascii="Times New Roman" w:hAnsi="Times New Roman" w:cs="Times New Roman"/>
                <w:sz w:val="24"/>
                <w:szCs w:val="24"/>
              </w:rPr>
            </w:pPr>
            <w:r w:rsidRPr="00D0100D">
              <w:rPr>
                <w:rFonts w:ascii="Times New Roman" w:hAnsi="Times New Roman" w:cs="Times New Roman"/>
                <w:sz w:val="24"/>
                <w:szCs w:val="24"/>
              </w:rPr>
              <w:t>5.</w:t>
            </w:r>
            <w:r w:rsidRPr="00D0100D">
              <w:rPr>
                <w:rFonts w:ascii="Times New Roman" w:hAnsi="Times New Roman" w:cs="Times New Roman"/>
                <w:sz w:val="24"/>
                <w:szCs w:val="24"/>
              </w:rPr>
              <w:tab/>
              <w:t>Транспортни разходи;</w:t>
            </w:r>
          </w:p>
          <w:p w14:paraId="7CE6A912" w14:textId="0E67EBA9" w:rsidR="00D26225" w:rsidRPr="00A2574D" w:rsidRDefault="00D0100D" w:rsidP="005F6236">
            <w:pPr>
              <w:ind w:firstLine="462"/>
              <w:jc w:val="both"/>
              <w:rPr>
                <w:rFonts w:ascii="Times New Roman" w:hAnsi="Times New Roman" w:cs="Times New Roman"/>
                <w:sz w:val="24"/>
                <w:szCs w:val="24"/>
              </w:rPr>
            </w:pPr>
            <w:r w:rsidRPr="00D0100D">
              <w:rPr>
                <w:rFonts w:ascii="Times New Roman" w:hAnsi="Times New Roman" w:cs="Times New Roman"/>
                <w:sz w:val="24"/>
                <w:szCs w:val="24"/>
              </w:rPr>
              <w:t>6.</w:t>
            </w:r>
            <w:r w:rsidRPr="00D0100D">
              <w:rPr>
                <w:rFonts w:ascii="Times New Roman" w:hAnsi="Times New Roman" w:cs="Times New Roman"/>
                <w:sz w:val="24"/>
                <w:szCs w:val="24"/>
              </w:rPr>
              <w:tab/>
            </w:r>
            <w:r w:rsidR="00927ADB" w:rsidRPr="00927ADB">
              <w:rPr>
                <w:rFonts w:ascii="Times New Roman" w:hAnsi="Times New Roman" w:cs="Times New Roman"/>
                <w:sz w:val="24"/>
                <w:szCs w:val="24"/>
              </w:rPr>
              <w:t>Общи разходи, свързани със заявлението за подпомагане, в т.ч. разходи за</w:t>
            </w:r>
            <w:r w:rsidR="00DA57AD">
              <w:rPr>
                <w:rFonts w:ascii="Times New Roman" w:hAnsi="Times New Roman" w:cs="Times New Roman"/>
                <w:sz w:val="24"/>
                <w:szCs w:val="24"/>
                <w:lang w:val="en-US"/>
              </w:rPr>
              <w:t xml:space="preserve"> </w:t>
            </w:r>
            <w:r w:rsidR="00DA57AD">
              <w:rPr>
                <w:rFonts w:ascii="Times New Roman" w:hAnsi="Times New Roman" w:cs="Times New Roman"/>
                <w:sz w:val="24"/>
                <w:szCs w:val="24"/>
              </w:rPr>
              <w:t>такси,</w:t>
            </w:r>
            <w:r w:rsidR="00927ADB" w:rsidRPr="00927ADB">
              <w:rPr>
                <w:rFonts w:ascii="Times New Roman" w:hAnsi="Times New Roman" w:cs="Times New Roman"/>
                <w:sz w:val="24"/>
                <w:szCs w:val="24"/>
              </w:rPr>
              <w:t xml:space="preserve"> инженери и консултанти, управление на проекта, извършени както в процеса на подготовка на проекта преди подаване на заявлението за подпомагане, така и по време на неговото изпълнение. </w:t>
            </w:r>
          </w:p>
        </w:tc>
      </w:tr>
      <w:tr w:rsidR="009D77FD" w:rsidRPr="00A72136" w14:paraId="797A3657" w14:textId="77777777" w:rsidTr="00530484">
        <w:tc>
          <w:tcPr>
            <w:tcW w:w="9062" w:type="dxa"/>
            <w:tcBorders>
              <w:top w:val="nil"/>
              <w:left w:val="nil"/>
              <w:bottom w:val="nil"/>
              <w:right w:val="nil"/>
            </w:tcBorders>
          </w:tcPr>
          <w:p w14:paraId="60D8D542" w14:textId="77777777" w:rsidR="009D77FD" w:rsidRPr="00641A73" w:rsidRDefault="009D77FD" w:rsidP="00D0100D">
            <w:pPr>
              <w:jc w:val="both"/>
              <w:rPr>
                <w:rFonts w:ascii="Times New Roman" w:hAnsi="Times New Roman" w:cs="Times New Roman"/>
                <w:sz w:val="24"/>
                <w:szCs w:val="24"/>
              </w:rPr>
            </w:pPr>
          </w:p>
        </w:tc>
      </w:tr>
    </w:tbl>
    <w:p w14:paraId="37E37D4A" w14:textId="77777777" w:rsidR="00CE1ADE" w:rsidRDefault="001D0EB3" w:rsidP="00B1456C">
      <w:pPr>
        <w:pStyle w:val="Heading1"/>
        <w:jc w:val="both"/>
        <w:rPr>
          <w:rFonts w:ascii="Times New Roman" w:hAnsi="Times New Roman" w:cs="Times New Roman"/>
          <w:b/>
          <w:color w:val="1F4E79" w:themeColor="accent1" w:themeShade="80"/>
          <w:sz w:val="28"/>
          <w:szCs w:val="28"/>
        </w:rPr>
      </w:pPr>
      <w:bookmarkStart w:id="22" w:name="_Toc182585168"/>
      <w:r w:rsidRPr="00A72136">
        <w:rPr>
          <w:rFonts w:ascii="Times New Roman" w:hAnsi="Times New Roman" w:cs="Times New Roman"/>
          <w:b/>
          <w:color w:val="1F4E79" w:themeColor="accent1" w:themeShade="80"/>
          <w:sz w:val="28"/>
          <w:szCs w:val="28"/>
        </w:rPr>
        <w:t>11</w:t>
      </w:r>
      <w:r w:rsidR="00CE1ADE" w:rsidRPr="00A72136">
        <w:rPr>
          <w:rFonts w:ascii="Times New Roman" w:hAnsi="Times New Roman" w:cs="Times New Roman"/>
          <w:b/>
          <w:color w:val="1F4E79" w:themeColor="accent1" w:themeShade="80"/>
          <w:sz w:val="28"/>
          <w:szCs w:val="28"/>
        </w:rPr>
        <w:t>. Условия за допустимост на разходите</w:t>
      </w:r>
      <w:r w:rsidR="00E93C69" w:rsidRPr="00A72136">
        <w:rPr>
          <w:rFonts w:ascii="Times New Roman" w:hAnsi="Times New Roman" w:cs="Times New Roman"/>
          <w:b/>
          <w:color w:val="1F4E79" w:themeColor="accent1" w:themeShade="80"/>
          <w:sz w:val="28"/>
          <w:szCs w:val="28"/>
        </w:rPr>
        <w:t xml:space="preserve"> и</w:t>
      </w:r>
      <w:r w:rsidR="00B16544" w:rsidRPr="005C2CDE">
        <w:rPr>
          <w:rFonts w:ascii="Times New Roman" w:hAnsi="Times New Roman" w:cs="Times New Roman"/>
          <w:b/>
          <w:color w:val="1F4E79" w:themeColor="accent1" w:themeShade="80"/>
          <w:sz w:val="28"/>
          <w:szCs w:val="28"/>
        </w:rPr>
        <w:t xml:space="preserve"> </w:t>
      </w:r>
      <w:r w:rsidR="00B16544" w:rsidRPr="00A72136">
        <w:rPr>
          <w:rFonts w:ascii="Times New Roman" w:hAnsi="Times New Roman" w:cs="Times New Roman"/>
          <w:b/>
          <w:color w:val="1F4E79" w:themeColor="accent1" w:themeShade="80"/>
          <w:sz w:val="28"/>
          <w:szCs w:val="28"/>
        </w:rPr>
        <w:t>избрана система за оценка на обоснованост на разходите</w:t>
      </w:r>
      <w:r w:rsidR="002053DF" w:rsidRPr="00A72136">
        <w:rPr>
          <w:rFonts w:ascii="Times New Roman" w:hAnsi="Times New Roman" w:cs="Times New Roman"/>
          <w:b/>
          <w:color w:val="1F4E79" w:themeColor="accent1" w:themeShade="80"/>
          <w:sz w:val="28"/>
          <w:szCs w:val="28"/>
        </w:rPr>
        <w:t>:</w:t>
      </w:r>
      <w:bookmarkEnd w:id="22"/>
    </w:p>
    <w:p w14:paraId="2D4A59F3" w14:textId="77777777" w:rsidR="00BB72CD" w:rsidRPr="00BB72CD" w:rsidRDefault="00BB72CD" w:rsidP="00BB72CD">
      <w:pPr>
        <w:rPr>
          <w:rFonts w:ascii="Times New Roman" w:hAnsi="Times New Roman" w:cs="Times New Roman"/>
          <w:b/>
          <w:color w:val="2F5496" w:themeColor="accent5" w:themeShade="BF"/>
          <w:sz w:val="24"/>
          <w:szCs w:val="24"/>
        </w:rPr>
      </w:pPr>
      <w:r w:rsidRPr="00BB72CD">
        <w:rPr>
          <w:rFonts w:ascii="Times New Roman" w:hAnsi="Times New Roman" w:cs="Times New Roman"/>
          <w:b/>
          <w:color w:val="2F5496" w:themeColor="accent5" w:themeShade="BF"/>
          <w:sz w:val="24"/>
          <w:szCs w:val="24"/>
        </w:rPr>
        <w:t>11.1.</w:t>
      </w:r>
      <w:r>
        <w:rPr>
          <w:rFonts w:ascii="Times New Roman" w:hAnsi="Times New Roman" w:cs="Times New Roman"/>
          <w:b/>
          <w:color w:val="2F5496" w:themeColor="accent5" w:themeShade="BF"/>
          <w:sz w:val="24"/>
          <w:szCs w:val="24"/>
        </w:rPr>
        <w:t xml:space="preserve"> Условия за допустимост на разходите:</w:t>
      </w:r>
    </w:p>
    <w:tbl>
      <w:tblPr>
        <w:tblStyle w:val="TableGrid"/>
        <w:tblW w:w="0" w:type="auto"/>
        <w:tblLook w:val="04A0" w:firstRow="1" w:lastRow="0" w:firstColumn="1" w:lastColumn="0" w:noHBand="0" w:noVBand="1"/>
      </w:tblPr>
      <w:tblGrid>
        <w:gridCol w:w="9062"/>
      </w:tblGrid>
      <w:tr w:rsidR="00CE1ADE" w:rsidRPr="00A72136" w14:paraId="382CBCEB" w14:textId="77777777" w:rsidTr="00530484">
        <w:tc>
          <w:tcPr>
            <w:tcW w:w="9062" w:type="dxa"/>
            <w:tcBorders>
              <w:top w:val="nil"/>
              <w:left w:val="nil"/>
              <w:bottom w:val="nil"/>
              <w:right w:val="nil"/>
            </w:tcBorders>
          </w:tcPr>
          <w:p w14:paraId="18697F7E" w14:textId="77777777" w:rsidR="005469F6" w:rsidRPr="005469F6" w:rsidRDefault="005469F6" w:rsidP="00D0768E">
            <w:pPr>
              <w:ind w:firstLine="462"/>
              <w:jc w:val="both"/>
              <w:rPr>
                <w:rFonts w:ascii="Times New Roman" w:hAnsi="Times New Roman" w:cs="Times New Roman"/>
                <w:sz w:val="24"/>
                <w:szCs w:val="24"/>
              </w:rPr>
            </w:pPr>
            <w:r w:rsidRPr="005469F6">
              <w:rPr>
                <w:rFonts w:ascii="Times New Roman" w:hAnsi="Times New Roman" w:cs="Times New Roman"/>
                <w:sz w:val="24"/>
                <w:szCs w:val="24"/>
              </w:rPr>
              <w:t>1. Безвъзмездната финансова помощ по реда на настоящите Условия за кандидатстване се предоставя в рамките на наличните средства под формата на възстановяване на действително направени и платени допустими разходи.</w:t>
            </w:r>
          </w:p>
          <w:p w14:paraId="03A383D8" w14:textId="3E172B21" w:rsidR="005469F6" w:rsidRPr="005469F6" w:rsidRDefault="005469F6" w:rsidP="00D0768E">
            <w:pPr>
              <w:ind w:firstLine="462"/>
              <w:jc w:val="both"/>
              <w:rPr>
                <w:rFonts w:ascii="Times New Roman" w:hAnsi="Times New Roman" w:cs="Times New Roman"/>
                <w:sz w:val="24"/>
                <w:szCs w:val="24"/>
              </w:rPr>
            </w:pPr>
            <w:r w:rsidRPr="005469F6">
              <w:rPr>
                <w:rFonts w:ascii="Times New Roman" w:hAnsi="Times New Roman" w:cs="Times New Roman"/>
                <w:sz w:val="24"/>
                <w:szCs w:val="24"/>
              </w:rPr>
              <w:t xml:space="preserve">2. Разходите от Раздел </w:t>
            </w:r>
            <w:r>
              <w:rPr>
                <w:rFonts w:ascii="Times New Roman" w:hAnsi="Times New Roman" w:cs="Times New Roman"/>
                <w:sz w:val="24"/>
                <w:szCs w:val="24"/>
              </w:rPr>
              <w:t>10</w:t>
            </w:r>
            <w:r w:rsidRPr="005469F6">
              <w:rPr>
                <w:rFonts w:ascii="Times New Roman" w:hAnsi="Times New Roman" w:cs="Times New Roman"/>
                <w:sz w:val="24"/>
                <w:szCs w:val="24"/>
              </w:rPr>
              <w:t>. „Допустими разходи“ са допустими</w:t>
            </w:r>
            <w:r w:rsidR="009C1F77">
              <w:t xml:space="preserve"> </w:t>
            </w:r>
            <w:r w:rsidR="009C1F77" w:rsidRPr="009C1F77">
              <w:rPr>
                <w:rFonts w:ascii="Times New Roman" w:hAnsi="Times New Roman" w:cs="Times New Roman"/>
                <w:sz w:val="24"/>
                <w:szCs w:val="24"/>
              </w:rPr>
              <w:t>за подпомагане</w:t>
            </w:r>
            <w:r w:rsidRPr="005469F6">
              <w:rPr>
                <w:rFonts w:ascii="Times New Roman" w:hAnsi="Times New Roman" w:cs="Times New Roman"/>
                <w:sz w:val="24"/>
                <w:szCs w:val="24"/>
              </w:rPr>
              <w:t xml:space="preserve">, ако са извършени след </w:t>
            </w:r>
            <w:r w:rsidR="009C1F77" w:rsidRPr="009C1F77">
              <w:rPr>
                <w:rFonts w:ascii="Times New Roman" w:hAnsi="Times New Roman" w:cs="Times New Roman"/>
                <w:sz w:val="24"/>
                <w:szCs w:val="24"/>
              </w:rPr>
              <w:t>посещението на място по чл. 12, ал. 4 от Наредба № 4 от 25.10.2024 г.</w:t>
            </w:r>
            <w:r w:rsidRPr="005469F6">
              <w:rPr>
                <w:rFonts w:ascii="Times New Roman" w:hAnsi="Times New Roman" w:cs="Times New Roman"/>
                <w:sz w:val="24"/>
                <w:szCs w:val="24"/>
              </w:rPr>
              <w:t xml:space="preserve">, с изключение на разходите по т. 1. и т. </w:t>
            </w:r>
            <w:r>
              <w:rPr>
                <w:rFonts w:ascii="Times New Roman" w:hAnsi="Times New Roman" w:cs="Times New Roman"/>
                <w:sz w:val="24"/>
                <w:szCs w:val="24"/>
              </w:rPr>
              <w:t>6</w:t>
            </w:r>
            <w:r w:rsidRPr="005469F6">
              <w:rPr>
                <w:rFonts w:ascii="Times New Roman" w:hAnsi="Times New Roman" w:cs="Times New Roman"/>
                <w:sz w:val="24"/>
                <w:szCs w:val="24"/>
              </w:rPr>
              <w:t xml:space="preserve"> от </w:t>
            </w:r>
            <w:r>
              <w:rPr>
                <w:rFonts w:ascii="Times New Roman" w:hAnsi="Times New Roman" w:cs="Times New Roman"/>
                <w:sz w:val="24"/>
                <w:szCs w:val="24"/>
              </w:rPr>
              <w:t>същия</w:t>
            </w:r>
            <w:r w:rsidRPr="005469F6">
              <w:rPr>
                <w:rFonts w:ascii="Times New Roman" w:hAnsi="Times New Roman" w:cs="Times New Roman"/>
                <w:sz w:val="24"/>
                <w:szCs w:val="24"/>
              </w:rPr>
              <w:t xml:space="preserve">.4. Размерът на допустимите разходи по т. </w:t>
            </w:r>
            <w:r w:rsidR="009A595D" w:rsidRPr="009A595D">
              <w:rPr>
                <w:rFonts w:ascii="Times New Roman" w:hAnsi="Times New Roman" w:cs="Times New Roman"/>
                <w:sz w:val="24"/>
                <w:szCs w:val="24"/>
              </w:rPr>
              <w:t xml:space="preserve">1, 2, 3, 4 и 5 </w:t>
            </w:r>
            <w:r w:rsidRPr="005469F6">
              <w:rPr>
                <w:rFonts w:ascii="Times New Roman" w:hAnsi="Times New Roman" w:cs="Times New Roman"/>
                <w:sz w:val="24"/>
                <w:szCs w:val="24"/>
              </w:rPr>
              <w:t xml:space="preserve">от Раздел </w:t>
            </w:r>
            <w:r w:rsidR="009A595D">
              <w:rPr>
                <w:rFonts w:ascii="Times New Roman" w:hAnsi="Times New Roman" w:cs="Times New Roman"/>
                <w:sz w:val="24"/>
                <w:szCs w:val="24"/>
              </w:rPr>
              <w:t>10</w:t>
            </w:r>
            <w:r w:rsidRPr="005469F6">
              <w:rPr>
                <w:rFonts w:ascii="Times New Roman" w:hAnsi="Times New Roman" w:cs="Times New Roman"/>
                <w:sz w:val="24"/>
                <w:szCs w:val="24"/>
              </w:rPr>
              <w:t xml:space="preserve">. „Допустими разходи“, за всеки </w:t>
            </w:r>
            <w:r w:rsidR="00967468">
              <w:rPr>
                <w:rFonts w:ascii="Times New Roman" w:hAnsi="Times New Roman" w:cs="Times New Roman"/>
                <w:sz w:val="24"/>
                <w:szCs w:val="24"/>
              </w:rPr>
              <w:t xml:space="preserve">залесителен </w:t>
            </w:r>
            <w:r w:rsidRPr="005469F6">
              <w:rPr>
                <w:rFonts w:ascii="Times New Roman" w:hAnsi="Times New Roman" w:cs="Times New Roman"/>
                <w:sz w:val="24"/>
                <w:szCs w:val="24"/>
              </w:rPr>
              <w:t xml:space="preserve">обект поотделно, не може да надхвърля стойностите, посочени в </w:t>
            </w:r>
            <w:r w:rsidRPr="00967468">
              <w:rPr>
                <w:rFonts w:ascii="Times New Roman" w:hAnsi="Times New Roman" w:cs="Times New Roman"/>
                <w:sz w:val="24"/>
                <w:szCs w:val="24"/>
              </w:rPr>
              <w:t xml:space="preserve">Приложение № </w:t>
            </w:r>
            <w:r w:rsidR="00BC1B72" w:rsidRPr="00967468">
              <w:rPr>
                <w:rFonts w:ascii="Times New Roman" w:hAnsi="Times New Roman" w:cs="Times New Roman"/>
                <w:sz w:val="24"/>
                <w:szCs w:val="24"/>
              </w:rPr>
              <w:t>6</w:t>
            </w:r>
            <w:r w:rsidR="00F85272" w:rsidRPr="00967468">
              <w:rPr>
                <w:rFonts w:ascii="Times New Roman" w:hAnsi="Times New Roman" w:cs="Times New Roman"/>
                <w:sz w:val="24"/>
                <w:szCs w:val="24"/>
              </w:rPr>
              <w:t xml:space="preserve"> „Стандартни разходи за залесяване и възстановяване“</w:t>
            </w:r>
            <w:r w:rsidRPr="00967468">
              <w:rPr>
                <w:rFonts w:ascii="Times New Roman" w:hAnsi="Times New Roman" w:cs="Times New Roman"/>
                <w:sz w:val="24"/>
                <w:szCs w:val="24"/>
              </w:rPr>
              <w:t>.</w:t>
            </w:r>
          </w:p>
          <w:p w14:paraId="3305AA25" w14:textId="72E8725D" w:rsidR="005469F6" w:rsidRPr="005F6236" w:rsidRDefault="009D77FD" w:rsidP="00D0768E">
            <w:pPr>
              <w:ind w:firstLine="462"/>
              <w:jc w:val="both"/>
              <w:rPr>
                <w:rFonts w:ascii="Times New Roman" w:hAnsi="Times New Roman" w:cs="Times New Roman"/>
                <w:sz w:val="24"/>
                <w:szCs w:val="24"/>
              </w:rPr>
            </w:pPr>
            <w:r>
              <w:rPr>
                <w:rFonts w:ascii="Times New Roman" w:hAnsi="Times New Roman" w:cs="Times New Roman"/>
                <w:sz w:val="24"/>
                <w:szCs w:val="24"/>
              </w:rPr>
              <w:t>3</w:t>
            </w:r>
            <w:r w:rsidR="005469F6" w:rsidRPr="005F6236">
              <w:rPr>
                <w:rFonts w:ascii="Times New Roman" w:hAnsi="Times New Roman" w:cs="Times New Roman"/>
                <w:sz w:val="24"/>
                <w:szCs w:val="24"/>
              </w:rPr>
              <w:t>.</w:t>
            </w:r>
            <w:r w:rsidR="007757C9" w:rsidRPr="005F6236">
              <w:rPr>
                <w:rFonts w:ascii="Times New Roman" w:hAnsi="Times New Roman" w:cs="Times New Roman"/>
                <w:sz w:val="24"/>
                <w:szCs w:val="24"/>
              </w:rPr>
              <w:t xml:space="preserve"> </w:t>
            </w:r>
            <w:r w:rsidR="005469F6" w:rsidRPr="005F6236">
              <w:rPr>
                <w:rFonts w:ascii="Times New Roman" w:hAnsi="Times New Roman" w:cs="Times New Roman"/>
                <w:sz w:val="24"/>
                <w:szCs w:val="24"/>
              </w:rPr>
              <w:t xml:space="preserve">Разходите по т. 1 и т. </w:t>
            </w:r>
            <w:r w:rsidR="007757C9" w:rsidRPr="005F6236">
              <w:rPr>
                <w:rFonts w:ascii="Times New Roman" w:hAnsi="Times New Roman" w:cs="Times New Roman"/>
                <w:sz w:val="24"/>
                <w:szCs w:val="24"/>
              </w:rPr>
              <w:t>6</w:t>
            </w:r>
            <w:r w:rsidR="005469F6" w:rsidRPr="005F6236">
              <w:rPr>
                <w:rFonts w:ascii="Times New Roman" w:hAnsi="Times New Roman" w:cs="Times New Roman"/>
                <w:sz w:val="24"/>
                <w:szCs w:val="24"/>
              </w:rPr>
              <w:t xml:space="preserve"> от Раздел </w:t>
            </w:r>
            <w:r w:rsidR="007757C9" w:rsidRPr="005F6236">
              <w:rPr>
                <w:rFonts w:ascii="Times New Roman" w:hAnsi="Times New Roman" w:cs="Times New Roman"/>
                <w:sz w:val="24"/>
                <w:szCs w:val="24"/>
              </w:rPr>
              <w:t>10</w:t>
            </w:r>
            <w:r w:rsidR="005469F6" w:rsidRPr="005F6236">
              <w:rPr>
                <w:rFonts w:ascii="Times New Roman" w:hAnsi="Times New Roman" w:cs="Times New Roman"/>
                <w:sz w:val="24"/>
                <w:szCs w:val="24"/>
              </w:rPr>
              <w:t xml:space="preserve">. „Допустими разходи“ са допустими, ако са извършени не по-рано </w:t>
            </w:r>
            <w:r w:rsidR="00F85272" w:rsidRPr="005F6236">
              <w:rPr>
                <w:rFonts w:ascii="Times New Roman" w:hAnsi="Times New Roman" w:cs="Times New Roman"/>
                <w:sz w:val="24"/>
                <w:szCs w:val="24"/>
              </w:rPr>
              <w:t>от 1 януари 2023 г</w:t>
            </w:r>
            <w:r w:rsidR="005469F6" w:rsidRPr="005F6236">
              <w:rPr>
                <w:rFonts w:ascii="Times New Roman" w:hAnsi="Times New Roman" w:cs="Times New Roman"/>
                <w:sz w:val="24"/>
                <w:szCs w:val="24"/>
              </w:rPr>
              <w:t xml:space="preserve">, независимо дали всички свързани с тях плащания са направени и не могат да превишават допустимите разходи </w:t>
            </w:r>
            <w:r w:rsidR="00967468">
              <w:rPr>
                <w:rFonts w:ascii="Times New Roman" w:hAnsi="Times New Roman" w:cs="Times New Roman"/>
                <w:sz w:val="24"/>
                <w:szCs w:val="24"/>
              </w:rPr>
              <w:t>по заявлението за подпомагане</w:t>
            </w:r>
            <w:r w:rsidR="005469F6" w:rsidRPr="005F6236">
              <w:rPr>
                <w:rFonts w:ascii="Times New Roman" w:hAnsi="Times New Roman" w:cs="Times New Roman"/>
                <w:sz w:val="24"/>
                <w:szCs w:val="24"/>
              </w:rPr>
              <w:t>, както следва:</w:t>
            </w:r>
          </w:p>
          <w:p w14:paraId="7B5D1B83" w14:textId="21FAE836" w:rsidR="005469F6" w:rsidRPr="009D77FD" w:rsidRDefault="009D77FD" w:rsidP="00D0768E">
            <w:pPr>
              <w:ind w:firstLine="462"/>
              <w:jc w:val="both"/>
              <w:rPr>
                <w:rFonts w:ascii="Times New Roman" w:hAnsi="Times New Roman" w:cs="Times New Roman"/>
                <w:sz w:val="24"/>
                <w:szCs w:val="24"/>
              </w:rPr>
            </w:pPr>
            <w:r w:rsidRPr="009D77FD">
              <w:rPr>
                <w:rFonts w:ascii="Times New Roman" w:hAnsi="Times New Roman" w:cs="Times New Roman"/>
                <w:sz w:val="24"/>
                <w:szCs w:val="24"/>
              </w:rPr>
              <w:t>3</w:t>
            </w:r>
            <w:r w:rsidR="005469F6" w:rsidRPr="009D77FD">
              <w:rPr>
                <w:rFonts w:ascii="Times New Roman" w:hAnsi="Times New Roman" w:cs="Times New Roman"/>
                <w:sz w:val="24"/>
                <w:szCs w:val="24"/>
              </w:rPr>
              <w:t xml:space="preserve">.1. за консултантски услуги по подготовка на </w:t>
            </w:r>
            <w:r w:rsidR="00DC115B" w:rsidRPr="009D77FD">
              <w:rPr>
                <w:rFonts w:ascii="Times New Roman" w:eastAsia="Times New Roman" w:hAnsi="Times New Roman" w:cs="Times New Roman"/>
                <w:noProof/>
                <w:sz w:val="24"/>
                <w:szCs w:val="24"/>
              </w:rPr>
              <w:t xml:space="preserve">заявлението за </w:t>
            </w:r>
            <w:r w:rsidR="00D50B96" w:rsidRPr="009D77FD">
              <w:rPr>
                <w:rFonts w:ascii="Times New Roman" w:hAnsi="Times New Roman" w:cs="Times New Roman"/>
                <w:color w:val="000000"/>
                <w:sz w:val="24"/>
                <w:szCs w:val="24"/>
              </w:rPr>
              <w:t>подпомагане</w:t>
            </w:r>
            <w:r w:rsidR="005469F6" w:rsidRPr="009D77FD">
              <w:rPr>
                <w:rFonts w:ascii="Times New Roman" w:hAnsi="Times New Roman" w:cs="Times New Roman"/>
                <w:sz w:val="24"/>
                <w:szCs w:val="24"/>
              </w:rPr>
              <w:t xml:space="preserve"> до </w:t>
            </w:r>
            <w:r w:rsidR="001E0127">
              <w:rPr>
                <w:rFonts w:ascii="Times New Roman" w:hAnsi="Times New Roman" w:cs="Times New Roman"/>
                <w:sz w:val="24"/>
                <w:szCs w:val="24"/>
              </w:rPr>
              <w:t>1</w:t>
            </w:r>
            <w:r w:rsidR="001B118E">
              <w:rPr>
                <w:rFonts w:ascii="Times New Roman" w:hAnsi="Times New Roman" w:cs="Times New Roman"/>
                <w:sz w:val="24"/>
                <w:szCs w:val="24"/>
              </w:rPr>
              <w:t>,</w:t>
            </w:r>
            <w:r w:rsidR="001E0127">
              <w:rPr>
                <w:rFonts w:ascii="Times New Roman" w:hAnsi="Times New Roman" w:cs="Times New Roman"/>
                <w:sz w:val="24"/>
                <w:szCs w:val="24"/>
              </w:rPr>
              <w:t>4</w:t>
            </w:r>
            <w:r w:rsidR="007C22DA" w:rsidRPr="001E0127">
              <w:rPr>
                <w:rFonts w:ascii="Times New Roman" w:hAnsi="Times New Roman" w:cs="Times New Roman"/>
                <w:sz w:val="24"/>
                <w:szCs w:val="24"/>
              </w:rPr>
              <w:t xml:space="preserve"> </w:t>
            </w:r>
            <w:r w:rsidR="005469F6" w:rsidRPr="001E0127">
              <w:rPr>
                <w:rFonts w:ascii="Times New Roman" w:hAnsi="Times New Roman" w:cs="Times New Roman"/>
                <w:sz w:val="24"/>
                <w:szCs w:val="24"/>
              </w:rPr>
              <w:t>%</w:t>
            </w:r>
            <w:r w:rsidR="005469F6" w:rsidRPr="009D77FD">
              <w:rPr>
                <w:rFonts w:ascii="Times New Roman" w:hAnsi="Times New Roman" w:cs="Times New Roman"/>
                <w:sz w:val="24"/>
                <w:szCs w:val="24"/>
              </w:rPr>
              <w:t xml:space="preserve"> от допустимите разходи </w:t>
            </w:r>
            <w:r w:rsidR="008D33EE" w:rsidRPr="009D77FD">
              <w:rPr>
                <w:rFonts w:ascii="Times New Roman" w:hAnsi="Times New Roman" w:cs="Times New Roman"/>
                <w:sz w:val="24"/>
                <w:szCs w:val="24"/>
              </w:rPr>
              <w:t>по т. 2 - 5 от Раздел 10 „Допустими разходи“</w:t>
            </w:r>
            <w:r w:rsidR="005469F6" w:rsidRPr="009D77FD">
              <w:rPr>
                <w:rFonts w:ascii="Times New Roman" w:hAnsi="Times New Roman" w:cs="Times New Roman"/>
                <w:sz w:val="24"/>
                <w:szCs w:val="24"/>
              </w:rPr>
              <w:t>;</w:t>
            </w:r>
          </w:p>
          <w:p w14:paraId="3DF57B22" w14:textId="2CA529C7" w:rsidR="005469F6" w:rsidRPr="009D77FD" w:rsidRDefault="009D77FD" w:rsidP="00D0768E">
            <w:pPr>
              <w:ind w:firstLine="462"/>
              <w:jc w:val="both"/>
              <w:rPr>
                <w:rFonts w:ascii="Times New Roman" w:hAnsi="Times New Roman" w:cs="Times New Roman"/>
                <w:sz w:val="24"/>
                <w:szCs w:val="24"/>
              </w:rPr>
            </w:pPr>
            <w:r w:rsidRPr="009D77FD">
              <w:rPr>
                <w:rFonts w:ascii="Times New Roman" w:hAnsi="Times New Roman" w:cs="Times New Roman"/>
                <w:sz w:val="24"/>
                <w:szCs w:val="24"/>
              </w:rPr>
              <w:t>3</w:t>
            </w:r>
            <w:r w:rsidR="005469F6" w:rsidRPr="009D77FD">
              <w:rPr>
                <w:rFonts w:ascii="Times New Roman" w:hAnsi="Times New Roman" w:cs="Times New Roman"/>
                <w:sz w:val="24"/>
                <w:szCs w:val="24"/>
              </w:rPr>
              <w:t xml:space="preserve">.2. за консултантски услуги по управление на </w:t>
            </w:r>
            <w:r w:rsidR="007D0D48" w:rsidRPr="009D77FD">
              <w:rPr>
                <w:rFonts w:ascii="Times New Roman" w:eastAsia="Times New Roman" w:hAnsi="Times New Roman" w:cs="Times New Roman"/>
                <w:noProof/>
                <w:sz w:val="24"/>
                <w:szCs w:val="24"/>
              </w:rPr>
              <w:t xml:space="preserve">заявлението за </w:t>
            </w:r>
            <w:r w:rsidR="00D50B96" w:rsidRPr="009D77FD">
              <w:rPr>
                <w:rFonts w:ascii="Times New Roman" w:hAnsi="Times New Roman" w:cs="Times New Roman"/>
                <w:color w:val="000000"/>
                <w:sz w:val="24"/>
                <w:szCs w:val="24"/>
              </w:rPr>
              <w:t>подпомагане</w:t>
            </w:r>
            <w:r w:rsidR="005469F6" w:rsidRPr="009D77FD">
              <w:rPr>
                <w:rFonts w:ascii="Times New Roman" w:hAnsi="Times New Roman" w:cs="Times New Roman"/>
                <w:sz w:val="24"/>
                <w:szCs w:val="24"/>
              </w:rPr>
              <w:t xml:space="preserve"> до </w:t>
            </w:r>
            <w:r w:rsidR="001E0127">
              <w:rPr>
                <w:rFonts w:ascii="Times New Roman" w:hAnsi="Times New Roman" w:cs="Times New Roman"/>
                <w:sz w:val="24"/>
                <w:szCs w:val="24"/>
              </w:rPr>
              <w:t>1</w:t>
            </w:r>
            <w:r w:rsidR="001B118E">
              <w:rPr>
                <w:rFonts w:ascii="Times New Roman" w:hAnsi="Times New Roman" w:cs="Times New Roman"/>
                <w:sz w:val="24"/>
                <w:szCs w:val="24"/>
              </w:rPr>
              <w:t>,</w:t>
            </w:r>
            <w:r w:rsidR="001E0127">
              <w:rPr>
                <w:rFonts w:ascii="Times New Roman" w:hAnsi="Times New Roman" w:cs="Times New Roman"/>
                <w:sz w:val="24"/>
                <w:szCs w:val="24"/>
              </w:rPr>
              <w:t>5</w:t>
            </w:r>
            <w:r w:rsidR="007C22DA" w:rsidRPr="001E0127">
              <w:rPr>
                <w:rFonts w:ascii="Times New Roman" w:hAnsi="Times New Roman" w:cs="Times New Roman"/>
                <w:sz w:val="24"/>
                <w:szCs w:val="24"/>
              </w:rPr>
              <w:t xml:space="preserve"> </w:t>
            </w:r>
            <w:r w:rsidR="005469F6" w:rsidRPr="001E0127">
              <w:rPr>
                <w:rFonts w:ascii="Times New Roman" w:hAnsi="Times New Roman" w:cs="Times New Roman"/>
                <w:sz w:val="24"/>
                <w:szCs w:val="24"/>
              </w:rPr>
              <w:t xml:space="preserve">% </w:t>
            </w:r>
            <w:r w:rsidR="005469F6" w:rsidRPr="009D77FD">
              <w:rPr>
                <w:rFonts w:ascii="Times New Roman" w:hAnsi="Times New Roman" w:cs="Times New Roman"/>
                <w:sz w:val="24"/>
                <w:szCs w:val="24"/>
              </w:rPr>
              <w:t xml:space="preserve">от допустимите </w:t>
            </w:r>
            <w:r w:rsidR="008D33EE" w:rsidRPr="009D77FD">
              <w:rPr>
                <w:rFonts w:ascii="Times New Roman" w:hAnsi="Times New Roman" w:cs="Times New Roman"/>
                <w:sz w:val="24"/>
                <w:szCs w:val="24"/>
              </w:rPr>
              <w:t>по т. 2 - 5 от Раздел 10 „Допустими разходи“</w:t>
            </w:r>
            <w:r w:rsidR="005469F6" w:rsidRPr="009D77FD">
              <w:rPr>
                <w:rFonts w:ascii="Times New Roman" w:hAnsi="Times New Roman" w:cs="Times New Roman"/>
                <w:sz w:val="24"/>
                <w:szCs w:val="24"/>
              </w:rPr>
              <w:t>;</w:t>
            </w:r>
          </w:p>
          <w:p w14:paraId="403CF00B" w14:textId="48096720" w:rsidR="005469F6" w:rsidRPr="009D77FD" w:rsidRDefault="009D77FD" w:rsidP="00D0768E">
            <w:pPr>
              <w:ind w:firstLine="462"/>
              <w:jc w:val="both"/>
              <w:rPr>
                <w:rFonts w:ascii="Times New Roman" w:hAnsi="Times New Roman" w:cs="Times New Roman"/>
                <w:sz w:val="24"/>
                <w:szCs w:val="24"/>
              </w:rPr>
            </w:pPr>
            <w:r w:rsidRPr="009D77FD">
              <w:rPr>
                <w:rFonts w:ascii="Times New Roman" w:hAnsi="Times New Roman" w:cs="Times New Roman"/>
                <w:sz w:val="24"/>
                <w:szCs w:val="24"/>
              </w:rPr>
              <w:t>3</w:t>
            </w:r>
            <w:r w:rsidR="00D36EEA" w:rsidRPr="009D77FD">
              <w:rPr>
                <w:rFonts w:ascii="Times New Roman" w:hAnsi="Times New Roman" w:cs="Times New Roman"/>
                <w:sz w:val="24"/>
                <w:szCs w:val="24"/>
              </w:rPr>
              <w:t xml:space="preserve">.3. </w:t>
            </w:r>
            <w:r w:rsidR="005469F6" w:rsidRPr="009D77FD">
              <w:rPr>
                <w:rFonts w:ascii="Times New Roman" w:hAnsi="Times New Roman" w:cs="Times New Roman"/>
                <w:sz w:val="24"/>
                <w:szCs w:val="24"/>
              </w:rPr>
              <w:t xml:space="preserve">за изготвяне на технологичен план - съгласно формулата за определяне на стандартните разходи за изготвяне на технологичен план за залесяване по Приложение № </w:t>
            </w:r>
            <w:r w:rsidR="00BC1B72" w:rsidRPr="009D77FD">
              <w:rPr>
                <w:rFonts w:ascii="Times New Roman" w:hAnsi="Times New Roman" w:cs="Times New Roman"/>
                <w:sz w:val="24"/>
                <w:szCs w:val="24"/>
              </w:rPr>
              <w:t>6</w:t>
            </w:r>
            <w:r w:rsidR="005469F6" w:rsidRPr="009D77FD">
              <w:rPr>
                <w:rFonts w:ascii="Times New Roman" w:hAnsi="Times New Roman" w:cs="Times New Roman"/>
                <w:sz w:val="24"/>
                <w:szCs w:val="24"/>
              </w:rPr>
              <w:t>.</w:t>
            </w:r>
          </w:p>
          <w:p w14:paraId="7CD1AD6F" w14:textId="652E0F45" w:rsidR="005469F6" w:rsidRPr="005469F6" w:rsidRDefault="009D77FD" w:rsidP="00D0768E">
            <w:pPr>
              <w:ind w:firstLine="462"/>
              <w:jc w:val="both"/>
              <w:rPr>
                <w:rFonts w:ascii="Times New Roman" w:hAnsi="Times New Roman" w:cs="Times New Roman"/>
                <w:sz w:val="24"/>
                <w:szCs w:val="24"/>
              </w:rPr>
            </w:pPr>
            <w:r w:rsidRPr="009D77FD">
              <w:rPr>
                <w:rFonts w:ascii="Times New Roman" w:hAnsi="Times New Roman" w:cs="Times New Roman"/>
                <w:sz w:val="24"/>
                <w:szCs w:val="24"/>
              </w:rPr>
              <w:lastRenderedPageBreak/>
              <w:t>3</w:t>
            </w:r>
            <w:r w:rsidR="00D36EEA" w:rsidRPr="009D77FD">
              <w:rPr>
                <w:rFonts w:ascii="Times New Roman" w:hAnsi="Times New Roman" w:cs="Times New Roman"/>
                <w:sz w:val="24"/>
                <w:szCs w:val="24"/>
              </w:rPr>
              <w:t>.</w:t>
            </w:r>
            <w:r w:rsidR="009A595D" w:rsidRPr="009D77FD">
              <w:rPr>
                <w:rFonts w:ascii="Times New Roman" w:hAnsi="Times New Roman" w:cs="Times New Roman"/>
                <w:sz w:val="24"/>
                <w:szCs w:val="24"/>
              </w:rPr>
              <w:t>4</w:t>
            </w:r>
            <w:r w:rsidR="005469F6" w:rsidRPr="009D77FD">
              <w:rPr>
                <w:rFonts w:ascii="Times New Roman" w:hAnsi="Times New Roman" w:cs="Times New Roman"/>
                <w:sz w:val="24"/>
                <w:szCs w:val="24"/>
              </w:rPr>
              <w:t xml:space="preserve">. за такси за издаване на документи от държавни и общински администрации – до </w:t>
            </w:r>
            <w:r w:rsidR="007C22DA">
              <w:rPr>
                <w:rFonts w:ascii="Times New Roman" w:hAnsi="Times New Roman" w:cs="Times New Roman"/>
                <w:sz w:val="24"/>
                <w:szCs w:val="24"/>
              </w:rPr>
              <w:t>1</w:t>
            </w:r>
            <w:r w:rsidR="007C22DA" w:rsidRPr="009D77FD">
              <w:rPr>
                <w:rFonts w:ascii="Times New Roman" w:hAnsi="Times New Roman" w:cs="Times New Roman"/>
                <w:sz w:val="24"/>
                <w:szCs w:val="24"/>
              </w:rPr>
              <w:t xml:space="preserve">% </w:t>
            </w:r>
            <w:r w:rsidR="005469F6" w:rsidRPr="009D77FD">
              <w:rPr>
                <w:rFonts w:ascii="Times New Roman" w:hAnsi="Times New Roman" w:cs="Times New Roman"/>
                <w:sz w:val="24"/>
                <w:szCs w:val="24"/>
              </w:rPr>
              <w:t xml:space="preserve">от стойността на допустимите разходи </w:t>
            </w:r>
            <w:r w:rsidR="008D33EE" w:rsidRPr="009D77FD">
              <w:rPr>
                <w:rFonts w:ascii="Times New Roman" w:hAnsi="Times New Roman" w:cs="Times New Roman"/>
                <w:sz w:val="24"/>
                <w:szCs w:val="24"/>
              </w:rPr>
              <w:t>по т. 2 - 5 от Раздел 10 „Допустими разходи“</w:t>
            </w:r>
            <w:r w:rsidR="005469F6" w:rsidRPr="009D77FD">
              <w:rPr>
                <w:rFonts w:ascii="Times New Roman" w:hAnsi="Times New Roman" w:cs="Times New Roman"/>
                <w:sz w:val="24"/>
                <w:szCs w:val="24"/>
              </w:rPr>
              <w:t>.</w:t>
            </w:r>
          </w:p>
          <w:p w14:paraId="024C26E2" w14:textId="07607B89" w:rsidR="00186E93" w:rsidRDefault="009D77FD" w:rsidP="009A595D">
            <w:pPr>
              <w:ind w:firstLine="462"/>
              <w:jc w:val="both"/>
              <w:rPr>
                <w:rFonts w:ascii="Times New Roman" w:hAnsi="Times New Roman" w:cs="Times New Roman"/>
                <w:sz w:val="24"/>
                <w:szCs w:val="24"/>
              </w:rPr>
            </w:pPr>
            <w:r>
              <w:rPr>
                <w:rFonts w:ascii="Times New Roman" w:hAnsi="Times New Roman" w:cs="Times New Roman"/>
                <w:sz w:val="24"/>
                <w:szCs w:val="24"/>
              </w:rPr>
              <w:t>4</w:t>
            </w:r>
            <w:r w:rsidR="009A595D" w:rsidRPr="00DD6BDD">
              <w:rPr>
                <w:rFonts w:ascii="Times New Roman" w:hAnsi="Times New Roman" w:cs="Times New Roman"/>
                <w:sz w:val="24"/>
                <w:szCs w:val="24"/>
              </w:rPr>
              <w:t xml:space="preserve">. Държавен фонд „Земеделие“ извършва оценка на обосноваността на предложените за финансиране разходи по т. </w:t>
            </w:r>
            <w:r w:rsidR="00BC3CFF" w:rsidRPr="00BC3CFF">
              <w:rPr>
                <w:rFonts w:ascii="Times New Roman" w:hAnsi="Times New Roman" w:cs="Times New Roman"/>
                <w:sz w:val="24"/>
                <w:szCs w:val="24"/>
              </w:rPr>
              <w:t xml:space="preserve">1, 2, 3, 4 и 5 </w:t>
            </w:r>
            <w:r w:rsidR="009A595D" w:rsidRPr="00DD6BDD">
              <w:rPr>
                <w:rFonts w:ascii="Times New Roman" w:hAnsi="Times New Roman" w:cs="Times New Roman"/>
                <w:sz w:val="24"/>
                <w:szCs w:val="24"/>
              </w:rPr>
              <w:t>от Раздел 10 „Допустими разходи“ чрез представяне на най-малко три съпоставими независими оферти</w:t>
            </w:r>
            <w:r w:rsidR="009A595D" w:rsidRPr="007F2425">
              <w:rPr>
                <w:rFonts w:ascii="Times New Roman" w:hAnsi="Times New Roman" w:cs="Times New Roman"/>
                <w:sz w:val="24"/>
                <w:szCs w:val="24"/>
              </w:rPr>
              <w:t>, които съдържат наименованието</w:t>
            </w:r>
            <w:r w:rsidR="009A595D">
              <w:rPr>
                <w:rFonts w:ascii="Times New Roman" w:hAnsi="Times New Roman" w:cs="Times New Roman"/>
                <w:sz w:val="24"/>
                <w:szCs w:val="24"/>
              </w:rPr>
              <w:t xml:space="preserve"> и </w:t>
            </w:r>
            <w:r w:rsidR="009A595D" w:rsidRPr="00250908">
              <w:rPr>
                <w:rFonts w:ascii="Times New Roman" w:hAnsi="Times New Roman" w:cs="Times New Roman"/>
                <w:sz w:val="24"/>
                <w:szCs w:val="24"/>
              </w:rPr>
              <w:t>ЕИК/БУЛСТАТ</w:t>
            </w:r>
            <w:r w:rsidR="009A595D" w:rsidRPr="007F2425">
              <w:rPr>
                <w:rFonts w:ascii="Times New Roman" w:hAnsi="Times New Roman" w:cs="Times New Roman"/>
                <w:sz w:val="24"/>
                <w:szCs w:val="24"/>
              </w:rPr>
              <w:t xml:space="preserve"> на оферента, срока на валидност на офертата, датата на издаване на офертата и подпис на оферента, подробна техническа спецификация</w:t>
            </w:r>
            <w:r w:rsidR="00EB3313">
              <w:rPr>
                <w:rFonts w:ascii="Times New Roman" w:hAnsi="Times New Roman" w:cs="Times New Roman"/>
                <w:sz w:val="24"/>
                <w:szCs w:val="24"/>
              </w:rPr>
              <w:t xml:space="preserve"> и </w:t>
            </w:r>
            <w:r w:rsidR="00EB3313" w:rsidRPr="00EB3313">
              <w:rPr>
                <w:rFonts w:ascii="Times New Roman" w:hAnsi="Times New Roman" w:cs="Times New Roman"/>
                <w:sz w:val="24"/>
                <w:szCs w:val="24"/>
              </w:rPr>
              <w:t>количествено-стойностн</w:t>
            </w:r>
            <w:r w:rsidR="00EB3313">
              <w:rPr>
                <w:rFonts w:ascii="Times New Roman" w:hAnsi="Times New Roman" w:cs="Times New Roman"/>
                <w:sz w:val="24"/>
                <w:szCs w:val="24"/>
              </w:rPr>
              <w:t>и</w:t>
            </w:r>
            <w:r w:rsidR="00EB3313" w:rsidRPr="00EB3313">
              <w:rPr>
                <w:rFonts w:ascii="Times New Roman" w:hAnsi="Times New Roman" w:cs="Times New Roman"/>
                <w:sz w:val="24"/>
                <w:szCs w:val="24"/>
              </w:rPr>
              <w:t xml:space="preserve"> сметк</w:t>
            </w:r>
            <w:r w:rsidR="00EB3313">
              <w:rPr>
                <w:rFonts w:ascii="Times New Roman" w:hAnsi="Times New Roman" w:cs="Times New Roman"/>
                <w:sz w:val="24"/>
                <w:szCs w:val="24"/>
              </w:rPr>
              <w:t>и</w:t>
            </w:r>
            <w:r w:rsidR="009A595D" w:rsidRPr="007F2425">
              <w:rPr>
                <w:rFonts w:ascii="Times New Roman" w:hAnsi="Times New Roman" w:cs="Times New Roman"/>
                <w:sz w:val="24"/>
                <w:szCs w:val="24"/>
              </w:rPr>
              <w:t xml:space="preserve"> на доставките/услугите, цена в левове или евро с посочен данък върху добавената стойност (ДДС)</w:t>
            </w:r>
            <w:r w:rsidR="009A595D" w:rsidRPr="00DD6BDD">
              <w:rPr>
                <w:rFonts w:ascii="Times New Roman" w:hAnsi="Times New Roman" w:cs="Times New Roman"/>
                <w:sz w:val="24"/>
                <w:szCs w:val="24"/>
              </w:rPr>
              <w:t xml:space="preserve">. </w:t>
            </w:r>
          </w:p>
          <w:p w14:paraId="07AF795E" w14:textId="607205DE" w:rsidR="009A595D" w:rsidRPr="00D052A6" w:rsidRDefault="009D77FD" w:rsidP="009A595D">
            <w:pPr>
              <w:ind w:firstLine="462"/>
              <w:jc w:val="both"/>
              <w:rPr>
                <w:rFonts w:ascii="Times New Roman" w:hAnsi="Times New Roman" w:cs="Times New Roman"/>
                <w:sz w:val="24"/>
                <w:szCs w:val="24"/>
              </w:rPr>
            </w:pPr>
            <w:r>
              <w:rPr>
                <w:rFonts w:ascii="Times New Roman" w:hAnsi="Times New Roman" w:cs="Times New Roman"/>
                <w:sz w:val="24"/>
                <w:szCs w:val="24"/>
              </w:rPr>
              <w:t>5</w:t>
            </w:r>
            <w:r w:rsidR="009A595D" w:rsidRPr="00D052A6">
              <w:rPr>
                <w:rFonts w:ascii="Times New Roman" w:hAnsi="Times New Roman" w:cs="Times New Roman"/>
                <w:sz w:val="24"/>
                <w:szCs w:val="24"/>
              </w:rPr>
              <w:t xml:space="preserve">. В случаите по т. </w:t>
            </w:r>
            <w:r w:rsidR="00BC3CFF">
              <w:rPr>
                <w:rFonts w:ascii="Times New Roman" w:hAnsi="Times New Roman" w:cs="Times New Roman"/>
                <w:sz w:val="24"/>
                <w:szCs w:val="24"/>
              </w:rPr>
              <w:t>6</w:t>
            </w:r>
            <w:r w:rsidR="009A595D" w:rsidRPr="00D052A6">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w:t>
            </w:r>
            <w:r w:rsidR="00EB3313" w:rsidRPr="00D6770A">
              <w:rPr>
                <w:rFonts w:ascii="Times New Roman" w:hAnsi="Times New Roman" w:cs="Times New Roman"/>
                <w:sz w:val="24"/>
                <w:szCs w:val="24"/>
              </w:rPr>
              <w:t>Оферентите за</w:t>
            </w:r>
            <w:r w:rsidR="00EB3313">
              <w:rPr>
                <w:rFonts w:ascii="Times New Roman" w:hAnsi="Times New Roman" w:cs="Times New Roman"/>
                <w:sz w:val="24"/>
                <w:szCs w:val="24"/>
              </w:rPr>
              <w:t xml:space="preserve"> разходите </w:t>
            </w:r>
            <w:r w:rsidR="00EB3313" w:rsidRPr="00D6770A">
              <w:rPr>
                <w:rFonts w:ascii="Times New Roman" w:hAnsi="Times New Roman" w:cs="Times New Roman"/>
                <w:sz w:val="24"/>
                <w:szCs w:val="24"/>
              </w:rPr>
              <w:t xml:space="preserve">по </w:t>
            </w:r>
            <w:r w:rsidR="00EB3313" w:rsidRPr="00DD6BDD">
              <w:rPr>
                <w:rFonts w:ascii="Times New Roman" w:hAnsi="Times New Roman" w:cs="Times New Roman"/>
                <w:sz w:val="24"/>
                <w:szCs w:val="24"/>
              </w:rPr>
              <w:t xml:space="preserve">т. </w:t>
            </w:r>
            <w:r w:rsidR="00EB3313" w:rsidRPr="00BC3CFF">
              <w:rPr>
                <w:rFonts w:ascii="Times New Roman" w:hAnsi="Times New Roman" w:cs="Times New Roman"/>
                <w:sz w:val="24"/>
                <w:szCs w:val="24"/>
              </w:rPr>
              <w:t xml:space="preserve">1, 2, 3, 4 и 5 </w:t>
            </w:r>
            <w:r w:rsidR="00EB3313" w:rsidRPr="00DD6BDD">
              <w:rPr>
                <w:rFonts w:ascii="Times New Roman" w:hAnsi="Times New Roman" w:cs="Times New Roman"/>
                <w:sz w:val="24"/>
                <w:szCs w:val="24"/>
              </w:rPr>
              <w:t>от Раздел 10 „Допустими разходи“</w:t>
            </w:r>
            <w:r w:rsidR="00EB3313">
              <w:rPr>
                <w:rFonts w:ascii="Times New Roman" w:hAnsi="Times New Roman" w:cs="Times New Roman"/>
                <w:sz w:val="24"/>
                <w:szCs w:val="24"/>
              </w:rPr>
              <w:t xml:space="preserve"> </w:t>
            </w:r>
            <w:r w:rsidR="00EB3313" w:rsidRPr="00D6770A">
              <w:rPr>
                <w:rFonts w:ascii="Times New Roman" w:hAnsi="Times New Roman" w:cs="Times New Roman"/>
                <w:sz w:val="24"/>
                <w:szCs w:val="24"/>
              </w:rPr>
              <w:t xml:space="preserve">трябва да са вписани в публичните регистри съгласно чл. 235 и 241 от Закона за горите. </w:t>
            </w:r>
          </w:p>
          <w:p w14:paraId="71CFB15C" w14:textId="522F8680" w:rsidR="009A595D" w:rsidRPr="00D052A6" w:rsidRDefault="009D77FD" w:rsidP="009A595D">
            <w:pPr>
              <w:ind w:firstLine="462"/>
              <w:jc w:val="both"/>
              <w:rPr>
                <w:rFonts w:ascii="Times New Roman" w:hAnsi="Times New Roman" w:cs="Times New Roman"/>
                <w:sz w:val="24"/>
                <w:szCs w:val="24"/>
              </w:rPr>
            </w:pPr>
            <w:r>
              <w:rPr>
                <w:rFonts w:ascii="Times New Roman" w:hAnsi="Times New Roman" w:cs="Times New Roman"/>
                <w:sz w:val="24"/>
                <w:szCs w:val="24"/>
              </w:rPr>
              <w:t>6</w:t>
            </w:r>
            <w:r w:rsidR="009A595D" w:rsidRPr="00D052A6">
              <w:rPr>
                <w:rFonts w:ascii="Times New Roman" w:hAnsi="Times New Roman" w:cs="Times New Roman"/>
                <w:sz w:val="24"/>
                <w:szCs w:val="24"/>
              </w:rPr>
              <w:t>. Кандидатите</w:t>
            </w:r>
            <w:r w:rsidR="00DB07CB">
              <w:rPr>
                <w:rFonts w:ascii="Times New Roman" w:hAnsi="Times New Roman" w:cs="Times New Roman"/>
                <w:sz w:val="24"/>
                <w:szCs w:val="24"/>
              </w:rPr>
              <w:t>, възложители по ЗОП</w:t>
            </w:r>
            <w:r w:rsidR="00967468">
              <w:rPr>
                <w:rFonts w:ascii="Times New Roman" w:hAnsi="Times New Roman" w:cs="Times New Roman"/>
                <w:sz w:val="24"/>
                <w:szCs w:val="24"/>
              </w:rPr>
              <w:t>,</w:t>
            </w:r>
            <w:r w:rsidR="009A595D" w:rsidRPr="00D052A6">
              <w:rPr>
                <w:rFonts w:ascii="Times New Roman" w:hAnsi="Times New Roman" w:cs="Times New Roman"/>
                <w:sz w:val="24"/>
                <w:szCs w:val="24"/>
              </w:rPr>
              <w:t xml:space="preserve"> събират офертите по т. </w:t>
            </w:r>
            <w:r w:rsidR="00BC3CFF">
              <w:rPr>
                <w:rFonts w:ascii="Times New Roman" w:hAnsi="Times New Roman" w:cs="Times New Roman"/>
                <w:sz w:val="24"/>
                <w:szCs w:val="24"/>
              </w:rPr>
              <w:t>6</w:t>
            </w:r>
            <w:r w:rsidR="009A595D" w:rsidRPr="00D052A6">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14:paraId="47D408B0" w14:textId="0411E06E" w:rsidR="009A595D" w:rsidRDefault="009D77FD" w:rsidP="009A595D">
            <w:pPr>
              <w:ind w:firstLine="462"/>
              <w:jc w:val="both"/>
              <w:rPr>
                <w:rFonts w:ascii="Times New Roman" w:hAnsi="Times New Roman" w:cs="Times New Roman"/>
                <w:sz w:val="24"/>
                <w:szCs w:val="24"/>
              </w:rPr>
            </w:pPr>
            <w:r>
              <w:rPr>
                <w:rFonts w:ascii="Times New Roman" w:hAnsi="Times New Roman" w:cs="Times New Roman"/>
                <w:sz w:val="24"/>
                <w:szCs w:val="24"/>
              </w:rPr>
              <w:t>7</w:t>
            </w:r>
            <w:r w:rsidR="00DB07CB">
              <w:rPr>
                <w:rFonts w:ascii="Times New Roman" w:hAnsi="Times New Roman" w:cs="Times New Roman"/>
                <w:sz w:val="24"/>
                <w:szCs w:val="24"/>
              </w:rPr>
              <w:t>.</w:t>
            </w:r>
            <w:r w:rsidR="009A595D" w:rsidRPr="00D052A6">
              <w:rPr>
                <w:rFonts w:ascii="Times New Roman" w:hAnsi="Times New Roman" w:cs="Times New Roman"/>
                <w:sz w:val="24"/>
                <w:szCs w:val="24"/>
              </w:rPr>
              <w:t xml:space="preserve"> Минималното съдържание на офертите по т. </w:t>
            </w:r>
            <w:r w:rsidR="00BC3CFF">
              <w:rPr>
                <w:rFonts w:ascii="Times New Roman" w:hAnsi="Times New Roman" w:cs="Times New Roman"/>
                <w:sz w:val="24"/>
                <w:szCs w:val="24"/>
              </w:rPr>
              <w:t>6</w:t>
            </w:r>
            <w:r w:rsidR="009A595D" w:rsidRPr="00D052A6">
              <w:rPr>
                <w:rFonts w:ascii="Times New Roman" w:hAnsi="Times New Roman" w:cs="Times New Roman"/>
                <w:sz w:val="24"/>
                <w:szCs w:val="24"/>
              </w:rPr>
              <w:t xml:space="preserve"> е: наименование </w:t>
            </w:r>
            <w:r w:rsidR="009A595D" w:rsidRPr="003A207C">
              <w:rPr>
                <w:rFonts w:ascii="Times New Roman" w:hAnsi="Times New Roman" w:cs="Times New Roman"/>
                <w:sz w:val="24"/>
                <w:szCs w:val="24"/>
              </w:rPr>
              <w:t xml:space="preserve">и ЕИК/БУЛСТАТ </w:t>
            </w:r>
            <w:r w:rsidR="009A595D" w:rsidRPr="00D052A6">
              <w:rPr>
                <w:rFonts w:ascii="Times New Roman" w:hAnsi="Times New Roman" w:cs="Times New Roman"/>
                <w:sz w:val="24"/>
                <w:szCs w:val="24"/>
              </w:rPr>
              <w:t xml:space="preserve">на оферента, срок на валидност на офертата, дата на издаване на офертата, , техническо предложение, ценово предложение в лева или евро с посочен ДДС. </w:t>
            </w:r>
          </w:p>
          <w:p w14:paraId="4226198C" w14:textId="243CA3EC" w:rsidR="00B811D6" w:rsidRDefault="009D77FD" w:rsidP="009A595D">
            <w:pPr>
              <w:ind w:firstLine="462"/>
              <w:jc w:val="both"/>
              <w:rPr>
                <w:rFonts w:ascii="Times New Roman" w:hAnsi="Times New Roman" w:cs="Times New Roman"/>
                <w:sz w:val="24"/>
                <w:szCs w:val="24"/>
              </w:rPr>
            </w:pPr>
            <w:r>
              <w:rPr>
                <w:rFonts w:ascii="Times New Roman" w:hAnsi="Times New Roman" w:cs="Times New Roman"/>
                <w:sz w:val="24"/>
                <w:szCs w:val="24"/>
              </w:rPr>
              <w:t>8</w:t>
            </w:r>
            <w:r w:rsidR="00B811D6">
              <w:rPr>
                <w:rFonts w:ascii="Times New Roman" w:hAnsi="Times New Roman" w:cs="Times New Roman"/>
                <w:sz w:val="24"/>
                <w:szCs w:val="24"/>
              </w:rPr>
              <w:t xml:space="preserve">. </w:t>
            </w:r>
            <w:r w:rsidR="00B811D6" w:rsidRPr="00B811D6">
              <w:rPr>
                <w:rFonts w:ascii="Times New Roman" w:hAnsi="Times New Roman" w:cs="Times New Roman"/>
                <w:sz w:val="24"/>
                <w:szCs w:val="24"/>
              </w:rPr>
              <w:t>Държавен фонд „Земеделие“ извършва съпоставка между размера на разхода, посочен в представените оферти и Приложение № 6 „Стандартни разходи за залесяване и възстановяване“, като одобрява за финансиране разхода до най-ниския му размер.</w:t>
            </w:r>
          </w:p>
          <w:p w14:paraId="1DB2D0E7" w14:textId="2CDCAE62" w:rsidR="009A595D" w:rsidRPr="004A6E86" w:rsidRDefault="009D77FD" w:rsidP="009A595D">
            <w:pPr>
              <w:ind w:firstLine="462"/>
              <w:jc w:val="both"/>
              <w:rPr>
                <w:rFonts w:ascii="Times New Roman" w:hAnsi="Times New Roman" w:cs="Times New Roman"/>
                <w:sz w:val="24"/>
                <w:szCs w:val="24"/>
              </w:rPr>
            </w:pPr>
            <w:r>
              <w:rPr>
                <w:rFonts w:ascii="Times New Roman" w:hAnsi="Times New Roman" w:cs="Times New Roman"/>
                <w:sz w:val="24"/>
                <w:szCs w:val="24"/>
              </w:rPr>
              <w:t>9</w:t>
            </w:r>
            <w:r w:rsidR="009A595D">
              <w:rPr>
                <w:rFonts w:ascii="Times New Roman" w:hAnsi="Times New Roman" w:cs="Times New Roman"/>
                <w:sz w:val="24"/>
                <w:szCs w:val="24"/>
              </w:rPr>
              <w:t xml:space="preserve">. </w:t>
            </w:r>
            <w:r w:rsidR="00B811D6" w:rsidRPr="00B811D6">
              <w:rPr>
                <w:rFonts w:ascii="Times New Roman" w:hAnsi="Times New Roman" w:cs="Times New Roman"/>
                <w:sz w:val="24"/>
                <w:szCs w:val="24"/>
              </w:rPr>
              <w:t>За разходите по т.</w:t>
            </w:r>
            <w:r w:rsidR="00EB3313">
              <w:rPr>
                <w:rFonts w:ascii="Times New Roman" w:hAnsi="Times New Roman" w:cs="Times New Roman"/>
                <w:sz w:val="24"/>
                <w:szCs w:val="24"/>
              </w:rPr>
              <w:t xml:space="preserve"> </w:t>
            </w:r>
            <w:r w:rsidR="00B811D6">
              <w:rPr>
                <w:rFonts w:ascii="Times New Roman" w:hAnsi="Times New Roman" w:cs="Times New Roman"/>
                <w:sz w:val="24"/>
                <w:szCs w:val="24"/>
              </w:rPr>
              <w:t>1 и т.</w:t>
            </w:r>
            <w:r w:rsidR="00B811D6" w:rsidRPr="00B811D6">
              <w:rPr>
                <w:rFonts w:ascii="Times New Roman" w:hAnsi="Times New Roman" w:cs="Times New Roman"/>
                <w:sz w:val="24"/>
                <w:szCs w:val="24"/>
              </w:rPr>
              <w:t xml:space="preserve"> 6 от Раздел 10. „Допустими разходи” не се изисква да се представят оферти. Допустимите разходи по т.</w:t>
            </w:r>
            <w:r w:rsidR="00B811D6">
              <w:rPr>
                <w:rFonts w:ascii="Times New Roman" w:hAnsi="Times New Roman" w:cs="Times New Roman"/>
                <w:sz w:val="24"/>
                <w:szCs w:val="24"/>
              </w:rPr>
              <w:t xml:space="preserve"> 1 и т.</w:t>
            </w:r>
            <w:r w:rsidR="00B811D6" w:rsidRPr="00B811D6">
              <w:rPr>
                <w:rFonts w:ascii="Times New Roman" w:hAnsi="Times New Roman" w:cs="Times New Roman"/>
                <w:sz w:val="24"/>
                <w:szCs w:val="24"/>
              </w:rPr>
              <w:t xml:space="preserve"> 6 от Раздел 10. „Допустими разходи” не може д</w:t>
            </w:r>
            <w:r>
              <w:rPr>
                <w:rFonts w:ascii="Times New Roman" w:hAnsi="Times New Roman" w:cs="Times New Roman"/>
                <w:sz w:val="24"/>
                <w:szCs w:val="24"/>
              </w:rPr>
              <w:t>а надхвърлят стойностите по т. 3</w:t>
            </w:r>
            <w:r w:rsidR="00B811D6" w:rsidRPr="00B811D6">
              <w:rPr>
                <w:rFonts w:ascii="Times New Roman" w:hAnsi="Times New Roman" w:cs="Times New Roman"/>
                <w:sz w:val="24"/>
                <w:szCs w:val="24"/>
              </w:rPr>
              <w:t xml:space="preserve"> от настоящият раздел</w:t>
            </w:r>
            <w:r w:rsidR="009A595D" w:rsidRPr="00FD0D9B">
              <w:rPr>
                <w:rFonts w:ascii="Times New Roman" w:hAnsi="Times New Roman" w:cs="Times New Roman"/>
                <w:sz w:val="24"/>
                <w:szCs w:val="24"/>
              </w:rPr>
              <w:t>.</w:t>
            </w:r>
          </w:p>
          <w:p w14:paraId="23829409" w14:textId="77777777" w:rsidR="00BB72CD" w:rsidRDefault="00BB72CD" w:rsidP="00BB72CD">
            <w:pPr>
              <w:jc w:val="both"/>
              <w:rPr>
                <w:rFonts w:ascii="Times New Roman" w:hAnsi="Times New Roman" w:cs="Times New Roman"/>
                <w:sz w:val="24"/>
                <w:szCs w:val="24"/>
              </w:rPr>
            </w:pPr>
          </w:p>
          <w:p w14:paraId="6375DE61" w14:textId="77777777" w:rsidR="00BB72CD" w:rsidRDefault="00BB72CD" w:rsidP="00BB72CD">
            <w:pPr>
              <w:rPr>
                <w:rFonts w:ascii="Times New Roman" w:hAnsi="Times New Roman" w:cs="Times New Roman"/>
                <w:b/>
                <w:color w:val="2F5496" w:themeColor="accent5" w:themeShade="BF"/>
                <w:sz w:val="24"/>
                <w:szCs w:val="24"/>
              </w:rPr>
            </w:pPr>
            <w:r w:rsidRPr="00BB72CD">
              <w:rPr>
                <w:rFonts w:ascii="Times New Roman" w:hAnsi="Times New Roman" w:cs="Times New Roman"/>
                <w:b/>
                <w:color w:val="2F5496" w:themeColor="accent5" w:themeShade="BF"/>
                <w:sz w:val="24"/>
                <w:szCs w:val="24"/>
              </w:rPr>
              <w:t>11.</w:t>
            </w:r>
            <w:r>
              <w:rPr>
                <w:rFonts w:ascii="Times New Roman" w:hAnsi="Times New Roman" w:cs="Times New Roman"/>
                <w:b/>
                <w:color w:val="2F5496" w:themeColor="accent5" w:themeShade="BF"/>
                <w:sz w:val="24"/>
                <w:szCs w:val="24"/>
              </w:rPr>
              <w:t>2</w:t>
            </w:r>
            <w:r w:rsidRPr="00BB72CD">
              <w:rPr>
                <w:rFonts w:ascii="Times New Roman" w:hAnsi="Times New Roman" w:cs="Times New Roman"/>
                <w:b/>
                <w:color w:val="2F5496" w:themeColor="accent5" w:themeShade="BF"/>
                <w:sz w:val="24"/>
                <w:szCs w:val="24"/>
              </w:rPr>
              <w:t>.</w:t>
            </w:r>
            <w:r>
              <w:rPr>
                <w:rFonts w:ascii="Times New Roman" w:hAnsi="Times New Roman" w:cs="Times New Roman"/>
                <w:b/>
                <w:color w:val="2F5496" w:themeColor="accent5" w:themeShade="BF"/>
                <w:sz w:val="24"/>
                <w:szCs w:val="24"/>
              </w:rPr>
              <w:t xml:space="preserve"> Условия за недопустимост на разходите:</w:t>
            </w:r>
          </w:p>
          <w:p w14:paraId="4802BDF0"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Закупуване или наем на земя и сгради;</w:t>
            </w:r>
          </w:p>
          <w:p w14:paraId="2C3D8C3C"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p>
          <w:p w14:paraId="5039B0CA" w14:textId="168C1118"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Оперативни разходи</w:t>
            </w:r>
            <w:r w:rsidR="00C21298" w:rsidRPr="006B6343">
              <w:rPr>
                <w:rFonts w:ascii="Times New Roman" w:hAnsi="Times New Roman" w:cs="Times New Roman"/>
                <w:sz w:val="24"/>
                <w:szCs w:val="24"/>
              </w:rPr>
              <w:t>;</w:t>
            </w:r>
          </w:p>
          <w:p w14:paraId="50400ACD"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Банкови такси, разходи за гаранции, изплащане и рефинансиране на лихви, застраховки;</w:t>
            </w:r>
          </w:p>
          <w:p w14:paraId="43EB3702" w14:textId="77777777" w:rsidR="00885504" w:rsidRPr="006B6343" w:rsidRDefault="00C21298"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Разходи за принос в натура;</w:t>
            </w:r>
          </w:p>
          <w:p w14:paraId="31AA2E14"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Инвестиции, които представляват обикновена подмяна;</w:t>
            </w:r>
          </w:p>
          <w:p w14:paraId="68B693BF" w14:textId="77777777" w:rsidR="00885504" w:rsidRPr="006B6343" w:rsidRDefault="00C21298"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Разходи, свързани с плащания в брой</w:t>
            </w:r>
            <w:r w:rsidR="00885504" w:rsidRPr="006B6343">
              <w:rPr>
                <w:rFonts w:ascii="Times New Roman" w:hAnsi="Times New Roman" w:cs="Times New Roman"/>
                <w:sz w:val="24"/>
                <w:szCs w:val="24"/>
              </w:rPr>
              <w:t>;</w:t>
            </w:r>
          </w:p>
          <w:p w14:paraId="3F4F0876" w14:textId="7F275CE5"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 xml:space="preserve">Инвестиции в частта им, която надвишава определените пределни разходи, съгласно </w:t>
            </w:r>
            <w:r w:rsidRPr="009D77FD">
              <w:rPr>
                <w:rFonts w:ascii="Times New Roman" w:hAnsi="Times New Roman" w:cs="Times New Roman"/>
                <w:sz w:val="24"/>
                <w:szCs w:val="24"/>
              </w:rPr>
              <w:t xml:space="preserve">Приложение № </w:t>
            </w:r>
            <w:r w:rsidR="00BC1B72" w:rsidRPr="009D77FD">
              <w:rPr>
                <w:rFonts w:ascii="Times New Roman" w:hAnsi="Times New Roman" w:cs="Times New Roman"/>
                <w:sz w:val="24"/>
                <w:szCs w:val="24"/>
              </w:rPr>
              <w:t>6</w:t>
            </w:r>
            <w:r w:rsidRPr="009D77FD">
              <w:rPr>
                <w:rFonts w:ascii="Times New Roman" w:hAnsi="Times New Roman" w:cs="Times New Roman"/>
                <w:sz w:val="24"/>
                <w:szCs w:val="24"/>
              </w:rPr>
              <w:t>;</w:t>
            </w:r>
          </w:p>
          <w:p w14:paraId="56047D4B"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 xml:space="preserve">Инвестиции, за които ДФЗ-РА или друг компетентен орган установи изкуствено създадени условия за получаване на безвъзмездната финансова помощ с цел осъществяване на предимство в противоречие с целите на </w:t>
            </w:r>
            <w:r w:rsidR="00C21298" w:rsidRPr="006B6343">
              <w:rPr>
                <w:rFonts w:ascii="Times New Roman" w:hAnsi="Times New Roman" w:cs="Times New Roman"/>
                <w:sz w:val="24"/>
                <w:szCs w:val="24"/>
              </w:rPr>
              <w:t>интервенцията</w:t>
            </w:r>
            <w:r w:rsidRPr="006B6343">
              <w:rPr>
                <w:rFonts w:ascii="Times New Roman" w:hAnsi="Times New Roman" w:cs="Times New Roman"/>
                <w:sz w:val="24"/>
                <w:szCs w:val="24"/>
              </w:rPr>
              <w:t>;</w:t>
            </w:r>
          </w:p>
          <w:p w14:paraId="05478BB4"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Неустойки за неизпълнение по договорите с избраните доставчици/изпълнители;</w:t>
            </w:r>
          </w:p>
          <w:p w14:paraId="24C7299F"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lastRenderedPageBreak/>
              <w:t>Натрупани лихви върху изплатени авансови плащания;</w:t>
            </w:r>
          </w:p>
          <w:p w14:paraId="07947934" w14:textId="77777777" w:rsidR="00885504" w:rsidRPr="006B6343" w:rsidRDefault="00C21298"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Разходи за изследвания за разработване на нови продукти, процеси и технологии;</w:t>
            </w:r>
          </w:p>
          <w:p w14:paraId="65FA7B75"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Обезщетения за отчуждаване на имоти;</w:t>
            </w:r>
          </w:p>
          <w:p w14:paraId="3D7C33DF" w14:textId="4201E395"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Инвестиции, за които се установи, че ще имат отрицателно в</w:t>
            </w:r>
            <w:r w:rsidR="00DF7AF0">
              <w:rPr>
                <w:rFonts w:ascii="Times New Roman" w:hAnsi="Times New Roman" w:cs="Times New Roman"/>
                <w:sz w:val="24"/>
                <w:szCs w:val="24"/>
              </w:rPr>
              <w:t>ъздействие върху околната среда;</w:t>
            </w:r>
          </w:p>
          <w:p w14:paraId="60DEC255"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Общи разходи, извършени преди 01.01.2023 г.</w:t>
            </w:r>
            <w:r w:rsidR="00C21298" w:rsidRPr="006B6343">
              <w:rPr>
                <w:rFonts w:ascii="Times New Roman" w:hAnsi="Times New Roman" w:cs="Times New Roman"/>
                <w:sz w:val="24"/>
                <w:szCs w:val="24"/>
              </w:rPr>
              <w:t>;</w:t>
            </w:r>
          </w:p>
          <w:p w14:paraId="5CD22C4A"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 xml:space="preserve">Разходи, извършени преди подаването на заявлението за подпомагане от страна на кандидата, независимо дали всички свързани плащания са направени или не, с изключение на разходите </w:t>
            </w:r>
            <w:r w:rsidR="00C21298" w:rsidRPr="006B6343">
              <w:rPr>
                <w:rFonts w:ascii="Times New Roman" w:hAnsi="Times New Roman" w:cs="Times New Roman"/>
                <w:sz w:val="24"/>
                <w:szCs w:val="24"/>
              </w:rPr>
              <w:t xml:space="preserve">по т. 1 и т. 6 </w:t>
            </w:r>
            <w:r w:rsidRPr="006B6343">
              <w:rPr>
                <w:rFonts w:ascii="Times New Roman" w:hAnsi="Times New Roman" w:cs="Times New Roman"/>
                <w:sz w:val="24"/>
                <w:szCs w:val="24"/>
              </w:rPr>
              <w:t>раздел 10 „Допустими разходи;</w:t>
            </w:r>
          </w:p>
          <w:p w14:paraId="05FA04ED" w14:textId="77777777" w:rsidR="00FA418D"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Инвестиция, за която е установено, че ще оказва отрицателно въздействие върху околната среда</w:t>
            </w:r>
            <w:r w:rsidR="00FA418D" w:rsidRPr="006B6343">
              <w:rPr>
                <w:rFonts w:ascii="Times New Roman" w:hAnsi="Times New Roman" w:cs="Times New Roman"/>
                <w:sz w:val="24"/>
                <w:szCs w:val="24"/>
              </w:rPr>
              <w:t>;</w:t>
            </w:r>
          </w:p>
          <w:p w14:paraId="639BBD1B" w14:textId="2B7E70B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 xml:space="preserve">Не са в съответствие с чл. 189, параграф 3, буква „е“ от Регламент (ЕС, </w:t>
            </w:r>
            <w:proofErr w:type="spellStart"/>
            <w:r w:rsidRPr="006B6343">
              <w:rPr>
                <w:rFonts w:ascii="Times New Roman" w:hAnsi="Times New Roman" w:cs="Times New Roman"/>
                <w:sz w:val="24"/>
                <w:szCs w:val="24"/>
              </w:rPr>
              <w:t>Евратом</w:t>
            </w:r>
            <w:proofErr w:type="spellEnd"/>
            <w:r w:rsidRPr="006B6343">
              <w:rPr>
                <w:rFonts w:ascii="Times New Roman" w:hAnsi="Times New Roman" w:cs="Times New Roman"/>
                <w:sz w:val="24"/>
                <w:szCs w:val="24"/>
              </w:rPr>
              <w:t>) № 2024/2509 на Европейския парламент и на Съвета от 23 септември 2024 година относно финансовите правила, приложими за общия бюджет на Съюза, съгласно който разходите следва да са приемливи, обосновани и отговарят на принципа на добро финансово управление, по-специално от гледна точка н</w:t>
            </w:r>
            <w:r w:rsidR="00DF7AF0">
              <w:rPr>
                <w:rFonts w:ascii="Times New Roman" w:hAnsi="Times New Roman" w:cs="Times New Roman"/>
                <w:sz w:val="24"/>
                <w:szCs w:val="24"/>
              </w:rPr>
              <w:t>а икономичността и ефикасността;</w:t>
            </w:r>
          </w:p>
          <w:p w14:paraId="707A97EB" w14:textId="6884CE2E" w:rsidR="00360DAA" w:rsidRDefault="00885504" w:rsidP="00360DAA">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Финансова помощ не се предоставя, ако за същите инвестиционни разходи кандидатът е получил публична финансова помощ от държавния бюджет или</w:t>
            </w:r>
            <w:r w:rsidR="00DF7AF0">
              <w:rPr>
                <w:rFonts w:ascii="Times New Roman" w:hAnsi="Times New Roman" w:cs="Times New Roman"/>
                <w:sz w:val="24"/>
                <w:szCs w:val="24"/>
              </w:rPr>
              <w:t xml:space="preserve"> от бюджета на Европейския съюз;</w:t>
            </w:r>
          </w:p>
          <w:p w14:paraId="26C394B5" w14:textId="768892F4" w:rsidR="00885504" w:rsidRPr="00F17B99" w:rsidRDefault="00360DAA" w:rsidP="00360DAA">
            <w:pPr>
              <w:pStyle w:val="ListParagraph"/>
              <w:numPr>
                <w:ilvl w:val="0"/>
                <w:numId w:val="17"/>
              </w:numPr>
              <w:ind w:left="0" w:firstLine="464"/>
              <w:jc w:val="both"/>
              <w:rPr>
                <w:rFonts w:ascii="Times New Roman" w:hAnsi="Times New Roman" w:cs="Times New Roman"/>
                <w:sz w:val="24"/>
                <w:szCs w:val="24"/>
              </w:rPr>
            </w:pPr>
            <w:r w:rsidRPr="00360DAA">
              <w:rPr>
                <w:rFonts w:ascii="Times New Roman" w:hAnsi="Times New Roman" w:cs="Times New Roman"/>
                <w:sz w:val="24"/>
                <w:szCs w:val="24"/>
              </w:rPr>
              <w:t>Всички други разходи, които не са определени като допустими съгласно Раздел 10 „Допустими разходи“.</w:t>
            </w:r>
          </w:p>
        </w:tc>
      </w:tr>
      <w:tr w:rsidR="00FA418D" w:rsidRPr="00A72136" w14:paraId="04DCE835" w14:textId="77777777" w:rsidTr="00530484">
        <w:tc>
          <w:tcPr>
            <w:tcW w:w="9062" w:type="dxa"/>
            <w:tcBorders>
              <w:top w:val="nil"/>
              <w:left w:val="nil"/>
              <w:bottom w:val="nil"/>
              <w:right w:val="nil"/>
            </w:tcBorders>
          </w:tcPr>
          <w:p w14:paraId="2758630E" w14:textId="77777777" w:rsidR="00FA418D" w:rsidRPr="005469F6" w:rsidRDefault="00FA418D" w:rsidP="005469F6">
            <w:pPr>
              <w:jc w:val="both"/>
              <w:rPr>
                <w:rFonts w:ascii="Times New Roman" w:hAnsi="Times New Roman" w:cs="Times New Roman"/>
                <w:sz w:val="24"/>
                <w:szCs w:val="24"/>
              </w:rPr>
            </w:pPr>
          </w:p>
        </w:tc>
      </w:tr>
    </w:tbl>
    <w:p w14:paraId="29C4DDBF" w14:textId="4653E639"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3" w:name="_Toc182585169"/>
      <w:r w:rsidRPr="00A72136">
        <w:rPr>
          <w:rFonts w:ascii="Times New Roman" w:hAnsi="Times New Roman" w:cs="Times New Roman"/>
          <w:b/>
          <w:color w:val="1F4E79" w:themeColor="accent1" w:themeShade="80"/>
          <w:sz w:val="28"/>
          <w:szCs w:val="28"/>
        </w:rPr>
        <w:t>12</w:t>
      </w:r>
      <w:r w:rsidR="00CE1ADE" w:rsidRPr="00A72136">
        <w:rPr>
          <w:rFonts w:ascii="Times New Roman" w:hAnsi="Times New Roman" w:cs="Times New Roman"/>
          <w:b/>
          <w:color w:val="1F4E79" w:themeColor="accent1" w:themeShade="80"/>
          <w:sz w:val="28"/>
          <w:szCs w:val="28"/>
        </w:rPr>
        <w:t xml:space="preserve">. </w:t>
      </w:r>
      <w:r w:rsidR="00C5105A" w:rsidRPr="00A72136">
        <w:rPr>
          <w:rFonts w:ascii="Times New Roman" w:hAnsi="Times New Roman" w:cs="Times New Roman"/>
          <w:b/>
          <w:color w:val="1F4E79" w:themeColor="accent1" w:themeShade="80"/>
          <w:sz w:val="28"/>
          <w:szCs w:val="28"/>
        </w:rPr>
        <w:t xml:space="preserve">Критерии за </w:t>
      </w:r>
      <w:r w:rsidR="006E0BC7" w:rsidRPr="00A72136">
        <w:rPr>
          <w:rFonts w:ascii="Times New Roman" w:hAnsi="Times New Roman" w:cs="Times New Roman"/>
          <w:b/>
          <w:color w:val="1F4E79" w:themeColor="accent1" w:themeShade="80"/>
          <w:sz w:val="28"/>
          <w:szCs w:val="28"/>
        </w:rPr>
        <w:t>подбор</w:t>
      </w:r>
      <w:r w:rsidR="001E02B7">
        <w:rPr>
          <w:rFonts w:ascii="Times New Roman" w:hAnsi="Times New Roman" w:cs="Times New Roman"/>
          <w:b/>
          <w:color w:val="1F4E79" w:themeColor="accent1" w:themeShade="80"/>
          <w:sz w:val="28"/>
          <w:szCs w:val="28"/>
        </w:rPr>
        <w:t>:</w:t>
      </w:r>
      <w:bookmarkEnd w:id="23"/>
    </w:p>
    <w:tbl>
      <w:tblPr>
        <w:tblStyle w:val="TableGrid"/>
        <w:tblW w:w="9356" w:type="dxa"/>
        <w:tblLook w:val="04A0" w:firstRow="1" w:lastRow="0" w:firstColumn="1" w:lastColumn="0" w:noHBand="0" w:noVBand="1"/>
      </w:tblPr>
      <w:tblGrid>
        <w:gridCol w:w="9356"/>
      </w:tblGrid>
      <w:tr w:rsidR="00CE1ADE" w:rsidRPr="00462BB5" w14:paraId="46754823" w14:textId="77777777" w:rsidTr="00DF3D2A">
        <w:tc>
          <w:tcPr>
            <w:tcW w:w="9356" w:type="dxa"/>
            <w:tcBorders>
              <w:top w:val="nil"/>
              <w:left w:val="nil"/>
              <w:bottom w:val="nil"/>
              <w:right w:val="nil"/>
            </w:tcBorders>
          </w:tcPr>
          <w:p w14:paraId="007BAD7A" w14:textId="77777777" w:rsidR="009870B6" w:rsidRDefault="00D65705" w:rsidP="00D0768E">
            <w:pPr>
              <w:spacing w:before="40" w:after="40"/>
              <w:ind w:right="28" w:firstLine="462"/>
              <w:jc w:val="both"/>
              <w:rPr>
                <w:rFonts w:ascii="Times New Roman" w:eastAsia="Times New Roman" w:hAnsi="Times New Roman" w:cs="Times New Roman"/>
                <w:sz w:val="24"/>
                <w:szCs w:val="24"/>
              </w:rPr>
            </w:pPr>
            <w:r w:rsidRPr="00A72136">
              <w:rPr>
                <w:rFonts w:ascii="Times New Roman" w:eastAsia="Times New Roman" w:hAnsi="Times New Roman" w:cs="Times New Roman"/>
                <w:sz w:val="24"/>
                <w:szCs w:val="24"/>
              </w:rPr>
              <w:t xml:space="preserve">1. </w:t>
            </w:r>
            <w:r w:rsidRPr="00617709">
              <w:rPr>
                <w:rFonts w:ascii="Times New Roman" w:hAnsi="Times New Roman"/>
                <w:sz w:val="24"/>
              </w:rPr>
              <w:t>Предварителна оценка</w:t>
            </w:r>
            <w:r w:rsidRPr="00A72136">
              <w:rPr>
                <w:rFonts w:ascii="Times New Roman" w:eastAsia="Times New Roman" w:hAnsi="Times New Roman" w:cs="Times New Roman"/>
                <w:sz w:val="24"/>
                <w:szCs w:val="24"/>
              </w:rPr>
              <w:t xml:space="preserve"> на заявления за подпомагане </w:t>
            </w:r>
            <w:r w:rsidR="00124320" w:rsidRPr="00AB4862">
              <w:rPr>
                <w:rFonts w:ascii="Times New Roman" w:eastAsia="Times New Roman" w:hAnsi="Times New Roman" w:cs="Times New Roman"/>
                <w:sz w:val="24"/>
                <w:szCs w:val="24"/>
              </w:rPr>
              <w:t>се извършва</w:t>
            </w:r>
            <w:r w:rsidR="004F4F63" w:rsidRPr="00AB4862">
              <w:rPr>
                <w:rFonts w:ascii="Times New Roman" w:eastAsia="Times New Roman" w:hAnsi="Times New Roman" w:cs="Times New Roman"/>
                <w:sz w:val="24"/>
                <w:szCs w:val="24"/>
              </w:rPr>
              <w:t>,</w:t>
            </w:r>
            <w:r w:rsidR="00124320" w:rsidRPr="00AB4862">
              <w:rPr>
                <w:rFonts w:ascii="Times New Roman" w:eastAsia="Times New Roman" w:hAnsi="Times New Roman" w:cs="Times New Roman"/>
                <w:sz w:val="24"/>
                <w:szCs w:val="24"/>
              </w:rPr>
              <w:t xml:space="preserve"> когато заявената финансова помощ по подадените заявления за подпомагане надвишава с повече от 50 на сто бюджета по приема. Предварителната оценка се извършва по реда на чл. 11 от Наредба № 4 от 2024 г</w:t>
            </w:r>
            <w:r w:rsidR="00406865" w:rsidRPr="00AB4862">
              <w:rPr>
                <w:rFonts w:ascii="Times New Roman" w:eastAsia="Times New Roman" w:hAnsi="Times New Roman" w:cs="Times New Roman"/>
                <w:bCs/>
                <w:sz w:val="24"/>
                <w:szCs w:val="24"/>
                <w:lang w:val="en-US"/>
              </w:rPr>
              <w:t>.</w:t>
            </w:r>
            <w:r w:rsidR="00E771F8" w:rsidRPr="00E771F8" w:rsidDel="00E771F8">
              <w:rPr>
                <w:rFonts w:ascii="Times New Roman" w:eastAsia="Times New Roman" w:hAnsi="Times New Roman" w:cs="Times New Roman"/>
                <w:sz w:val="24"/>
                <w:szCs w:val="24"/>
              </w:rPr>
              <w:t xml:space="preserve"> </w:t>
            </w:r>
          </w:p>
          <w:p w14:paraId="23BAC091" w14:textId="60481792" w:rsidR="00B1456C" w:rsidRDefault="00D65705" w:rsidP="00D0768E">
            <w:pPr>
              <w:spacing w:before="40" w:after="40"/>
              <w:ind w:right="28" w:firstLine="462"/>
              <w:jc w:val="both"/>
              <w:rPr>
                <w:rFonts w:ascii="Times New Roman" w:eastAsia="Times New Roman" w:hAnsi="Times New Roman" w:cs="Times New Roman"/>
                <w:sz w:val="24"/>
                <w:szCs w:val="24"/>
              </w:rPr>
            </w:pPr>
            <w:r w:rsidRPr="00A72136">
              <w:rPr>
                <w:rFonts w:ascii="Times New Roman" w:eastAsia="Times New Roman" w:hAnsi="Times New Roman" w:cs="Times New Roman"/>
                <w:sz w:val="24"/>
                <w:szCs w:val="24"/>
              </w:rPr>
              <w:t xml:space="preserve">2. Критерии за </w:t>
            </w:r>
            <w:r w:rsidR="00E93C69" w:rsidRPr="00A72136">
              <w:rPr>
                <w:rFonts w:ascii="Times New Roman" w:eastAsia="Times New Roman" w:hAnsi="Times New Roman" w:cs="Times New Roman"/>
                <w:sz w:val="24"/>
                <w:szCs w:val="24"/>
              </w:rPr>
              <w:t>подбор</w:t>
            </w:r>
            <w:r w:rsidRPr="00A72136">
              <w:rPr>
                <w:rFonts w:ascii="Times New Roman" w:eastAsia="Times New Roman" w:hAnsi="Times New Roman" w:cs="Times New Roman"/>
                <w:sz w:val="24"/>
                <w:szCs w:val="24"/>
              </w:rPr>
              <w:t xml:space="preserve">, по които ще бъдат класирани постъпилите </w:t>
            </w:r>
            <w:r w:rsidR="00DF7AF0" w:rsidRPr="00A72136">
              <w:rPr>
                <w:rFonts w:ascii="Times New Roman" w:eastAsia="Times New Roman" w:hAnsi="Times New Roman" w:cs="Times New Roman"/>
                <w:sz w:val="24"/>
                <w:szCs w:val="24"/>
              </w:rPr>
              <w:t xml:space="preserve">заявления </w:t>
            </w:r>
            <w:r w:rsidRPr="00A72136">
              <w:rPr>
                <w:rFonts w:ascii="Times New Roman" w:eastAsia="Times New Roman" w:hAnsi="Times New Roman" w:cs="Times New Roman"/>
                <w:sz w:val="24"/>
                <w:szCs w:val="24"/>
              </w:rPr>
              <w:t>за подпомагане</w:t>
            </w:r>
            <w:r w:rsidR="00C50D97" w:rsidRPr="00A72136">
              <w:rPr>
                <w:rFonts w:ascii="Times New Roman" w:eastAsia="Times New Roman" w:hAnsi="Times New Roman" w:cs="Times New Roman"/>
                <w:sz w:val="24"/>
                <w:szCs w:val="24"/>
              </w:rPr>
              <w:t xml:space="preserve"> </w:t>
            </w:r>
            <w:r w:rsidR="008F415C">
              <w:rPr>
                <w:rFonts w:ascii="Times New Roman" w:eastAsia="Times New Roman" w:hAnsi="Times New Roman" w:cs="Times New Roman"/>
                <w:sz w:val="24"/>
                <w:szCs w:val="24"/>
              </w:rPr>
              <w:t>са</w:t>
            </w:r>
            <w:r w:rsidRPr="00A72136">
              <w:rPr>
                <w:rFonts w:ascii="Times New Roman" w:eastAsia="Times New Roman" w:hAnsi="Times New Roman" w:cs="Times New Roman"/>
                <w:sz w:val="24"/>
                <w:szCs w:val="24"/>
              </w:rPr>
              <w:t xml:space="preserve">: </w:t>
            </w:r>
          </w:p>
          <w:p w14:paraId="4E7A4AB3" w14:textId="77777777" w:rsidR="00C50D97" w:rsidRDefault="00C50D97" w:rsidP="00B1456C">
            <w:pPr>
              <w:spacing w:before="40" w:after="40"/>
              <w:ind w:left="284" w:right="425"/>
              <w:jc w:val="both"/>
              <w:rPr>
                <w:rFonts w:ascii="Times New Roman" w:eastAsia="Times New Roman" w:hAnsi="Times New Roman" w:cs="Times New Roman"/>
                <w:sz w:val="24"/>
                <w:szCs w:val="24"/>
              </w:rPr>
            </w:pPr>
          </w:p>
          <w:p w14:paraId="44909A11" w14:textId="77777777" w:rsidR="00C50D97" w:rsidRPr="00C50D97" w:rsidRDefault="00C50D97" w:rsidP="00C50D97">
            <w:pPr>
              <w:spacing w:before="40" w:after="40"/>
              <w:ind w:left="284" w:right="425"/>
              <w:jc w:val="both"/>
              <w:rPr>
                <w:rFonts w:ascii="Times New Roman" w:eastAsia="Times New Roman" w:hAnsi="Times New Roman" w:cs="Times New Roman"/>
                <w:b/>
                <w:bCs/>
                <w:sz w:val="24"/>
                <w:szCs w:val="24"/>
              </w:rPr>
            </w:pPr>
          </w:p>
          <w:tbl>
            <w:tblPr>
              <w:tblW w:w="89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4"/>
              <w:gridCol w:w="5362"/>
              <w:gridCol w:w="1285"/>
              <w:gridCol w:w="1160"/>
            </w:tblGrid>
            <w:tr w:rsidR="00C50D97" w:rsidRPr="00C50D97" w14:paraId="7F2B1193" w14:textId="77777777" w:rsidTr="00C50D97">
              <w:trPr>
                <w:trHeight w:val="291"/>
              </w:trPr>
              <w:tc>
                <w:tcPr>
                  <w:tcW w:w="1154" w:type="dxa"/>
                  <w:vMerge w:val="restart"/>
                  <w:tcBorders>
                    <w:top w:val="single" w:sz="4" w:space="0" w:color="auto"/>
                    <w:left w:val="single" w:sz="4" w:space="0" w:color="auto"/>
                    <w:bottom w:val="single" w:sz="4" w:space="0" w:color="auto"/>
                    <w:right w:val="single" w:sz="4" w:space="0" w:color="auto"/>
                  </w:tcBorders>
                </w:tcPr>
                <w:p w14:paraId="7A736905"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w:t>
                  </w:r>
                </w:p>
              </w:tc>
              <w:tc>
                <w:tcPr>
                  <w:tcW w:w="5504" w:type="dxa"/>
                  <w:vMerge w:val="restart"/>
                  <w:tcBorders>
                    <w:top w:val="single" w:sz="4" w:space="0" w:color="auto"/>
                    <w:left w:val="single" w:sz="4" w:space="0" w:color="auto"/>
                    <w:bottom w:val="single" w:sz="4" w:space="0" w:color="auto"/>
                    <w:right w:val="single" w:sz="4" w:space="0" w:color="auto"/>
                  </w:tcBorders>
                </w:tcPr>
                <w:p w14:paraId="3890E5C5"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Описание</w:t>
                  </w:r>
                </w:p>
              </w:tc>
              <w:tc>
                <w:tcPr>
                  <w:tcW w:w="2303" w:type="dxa"/>
                  <w:gridSpan w:val="2"/>
                  <w:tcBorders>
                    <w:top w:val="single" w:sz="4" w:space="0" w:color="auto"/>
                    <w:left w:val="single" w:sz="4" w:space="0" w:color="auto"/>
                    <w:bottom w:val="single" w:sz="4" w:space="0" w:color="auto"/>
                    <w:right w:val="single" w:sz="4" w:space="0" w:color="auto"/>
                  </w:tcBorders>
                </w:tcPr>
                <w:p w14:paraId="29CB8146"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Точки</w:t>
                  </w:r>
                </w:p>
              </w:tc>
            </w:tr>
            <w:tr w:rsidR="00C50D97" w:rsidRPr="00C50D97" w14:paraId="71031338" w14:textId="77777777" w:rsidTr="00C50D97">
              <w:trPr>
                <w:trHeight w:val="327"/>
              </w:trPr>
              <w:tc>
                <w:tcPr>
                  <w:tcW w:w="1154" w:type="dxa"/>
                  <w:vMerge/>
                  <w:tcBorders>
                    <w:top w:val="single" w:sz="4" w:space="0" w:color="auto"/>
                    <w:left w:val="single" w:sz="4" w:space="0" w:color="auto"/>
                    <w:bottom w:val="single" w:sz="4" w:space="0" w:color="auto"/>
                    <w:right w:val="single" w:sz="4" w:space="0" w:color="auto"/>
                  </w:tcBorders>
                </w:tcPr>
                <w:p w14:paraId="324E289E"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p>
              </w:tc>
              <w:tc>
                <w:tcPr>
                  <w:tcW w:w="5504" w:type="dxa"/>
                  <w:vMerge/>
                  <w:tcBorders>
                    <w:top w:val="single" w:sz="4" w:space="0" w:color="auto"/>
                    <w:left w:val="single" w:sz="4" w:space="0" w:color="auto"/>
                    <w:bottom w:val="single" w:sz="4" w:space="0" w:color="auto"/>
                    <w:right w:val="single" w:sz="4" w:space="0" w:color="auto"/>
                  </w:tcBorders>
                </w:tcPr>
                <w:p w14:paraId="7B7904BF"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vAlign w:val="center"/>
                </w:tcPr>
                <w:p w14:paraId="6CB7FAEF"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да</w:t>
                  </w:r>
                </w:p>
              </w:tc>
              <w:tc>
                <w:tcPr>
                  <w:tcW w:w="1018" w:type="dxa"/>
                  <w:tcBorders>
                    <w:top w:val="single" w:sz="4" w:space="0" w:color="auto"/>
                    <w:left w:val="single" w:sz="4" w:space="0" w:color="auto"/>
                    <w:bottom w:val="single" w:sz="4" w:space="0" w:color="auto"/>
                    <w:right w:val="single" w:sz="4" w:space="0" w:color="auto"/>
                  </w:tcBorders>
                  <w:vAlign w:val="center"/>
                </w:tcPr>
                <w:p w14:paraId="6922A439"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не</w:t>
                  </w:r>
                </w:p>
              </w:tc>
            </w:tr>
            <w:tr w:rsidR="00C50D97" w:rsidRPr="00C50D97" w14:paraId="5B9889B6" w14:textId="77777777" w:rsidTr="00C50D97">
              <w:tc>
                <w:tcPr>
                  <w:tcW w:w="1154" w:type="dxa"/>
                  <w:vMerge w:val="restart"/>
                  <w:tcBorders>
                    <w:top w:val="single" w:sz="4" w:space="0" w:color="auto"/>
                    <w:left w:val="single" w:sz="4" w:space="0" w:color="auto"/>
                    <w:right w:val="single" w:sz="4" w:space="0" w:color="auto"/>
                  </w:tcBorders>
                </w:tcPr>
                <w:p w14:paraId="1E05367E" w14:textId="77777777" w:rsidR="00C50D97" w:rsidRPr="00C50D97" w:rsidRDefault="00C50D97" w:rsidP="00C50D97">
                  <w:pPr>
                    <w:spacing w:before="40" w:after="40" w:line="240" w:lineRule="auto"/>
                    <w:ind w:right="425"/>
                    <w:jc w:val="both"/>
                    <w:rPr>
                      <w:rFonts w:ascii="Times New Roman" w:eastAsia="Times New Roman" w:hAnsi="Times New Roman" w:cs="Times New Roman"/>
                      <w:b/>
                      <w:sz w:val="24"/>
                      <w:szCs w:val="24"/>
                    </w:rPr>
                  </w:pPr>
                  <w:r w:rsidRPr="00C50D97">
                    <w:rPr>
                      <w:rFonts w:ascii="Times New Roman" w:eastAsia="Times New Roman" w:hAnsi="Times New Roman" w:cs="Times New Roman"/>
                      <w:b/>
                      <w:sz w:val="24"/>
                      <w:szCs w:val="24"/>
                    </w:rPr>
                    <w:t>1.</w:t>
                  </w:r>
                </w:p>
              </w:tc>
              <w:tc>
                <w:tcPr>
                  <w:tcW w:w="5504" w:type="dxa"/>
                  <w:tcBorders>
                    <w:top w:val="single" w:sz="4" w:space="0" w:color="auto"/>
                    <w:left w:val="single" w:sz="4" w:space="0" w:color="auto"/>
                    <w:bottom w:val="single" w:sz="4" w:space="0" w:color="auto"/>
                    <w:right w:val="single" w:sz="4" w:space="0" w:color="auto"/>
                  </w:tcBorders>
                </w:tcPr>
                <w:p w14:paraId="49085005" w14:textId="5C9BBC47" w:rsidR="00C50D97" w:rsidRPr="00C50D97" w:rsidRDefault="00C50D97" w:rsidP="00BC1B72">
                  <w:pPr>
                    <w:spacing w:before="40" w:after="40" w:line="240" w:lineRule="auto"/>
                    <w:ind w:right="425"/>
                    <w:jc w:val="both"/>
                    <w:rPr>
                      <w:rFonts w:ascii="Times New Roman" w:eastAsia="Times New Roman" w:hAnsi="Times New Roman" w:cs="Times New Roman"/>
                      <w:b/>
                      <w:sz w:val="24"/>
                      <w:szCs w:val="24"/>
                    </w:rPr>
                  </w:pPr>
                  <w:r w:rsidRPr="00C50D97">
                    <w:rPr>
                      <w:rFonts w:ascii="Times New Roman" w:eastAsia="Times New Roman" w:hAnsi="Times New Roman" w:cs="Times New Roman"/>
                      <w:b/>
                      <w:sz w:val="24"/>
                      <w:szCs w:val="24"/>
                    </w:rPr>
                    <w:t>Проектът се осъществява на територията на община с лесистост според разпределението на общините по процент на лесистост (</w:t>
                  </w:r>
                  <w:r w:rsidRPr="009D77FD">
                    <w:rPr>
                      <w:rFonts w:ascii="Times New Roman" w:eastAsia="Times New Roman" w:hAnsi="Times New Roman" w:cs="Times New Roman"/>
                      <w:sz w:val="24"/>
                      <w:szCs w:val="24"/>
                    </w:rPr>
                    <w:t>Приложение №</w:t>
                  </w:r>
                  <w:r w:rsidR="002565BE" w:rsidRPr="009D77FD">
                    <w:rPr>
                      <w:rFonts w:ascii="Times New Roman" w:eastAsia="Times New Roman" w:hAnsi="Times New Roman" w:cs="Times New Roman"/>
                      <w:sz w:val="24"/>
                      <w:szCs w:val="24"/>
                    </w:rPr>
                    <w:t xml:space="preserve"> </w:t>
                  </w:r>
                  <w:r w:rsidR="00BC1B72" w:rsidRPr="009D77FD">
                    <w:rPr>
                      <w:rFonts w:ascii="Times New Roman" w:eastAsia="Times New Roman" w:hAnsi="Times New Roman" w:cs="Times New Roman"/>
                      <w:sz w:val="24"/>
                      <w:szCs w:val="24"/>
                    </w:rPr>
                    <w:t>3</w:t>
                  </w:r>
                  <w:r w:rsidRPr="009D77FD">
                    <w:rPr>
                      <w:rFonts w:ascii="Times New Roman" w:eastAsia="Times New Roman" w:hAnsi="Times New Roman" w:cs="Times New Roman"/>
                      <w:b/>
                      <w:sz w:val="24"/>
                      <w:szCs w:val="24"/>
                    </w:rPr>
                    <w:t>)</w:t>
                  </w:r>
                </w:p>
              </w:tc>
              <w:tc>
                <w:tcPr>
                  <w:tcW w:w="1285" w:type="dxa"/>
                  <w:tcBorders>
                    <w:top w:val="single" w:sz="4" w:space="0" w:color="auto"/>
                    <w:left w:val="single" w:sz="4" w:space="0" w:color="auto"/>
                    <w:bottom w:val="single" w:sz="4" w:space="0" w:color="auto"/>
                    <w:right w:val="single" w:sz="4" w:space="0" w:color="auto"/>
                  </w:tcBorders>
                </w:tcPr>
                <w:p w14:paraId="5EF2BE42"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b/>
                      <w:bCs/>
                      <w:sz w:val="24"/>
                      <w:szCs w:val="24"/>
                    </w:rPr>
                  </w:pPr>
                  <w:r w:rsidRPr="00C50D97">
                    <w:rPr>
                      <w:rFonts w:ascii="Times New Roman" w:eastAsia="Times New Roman" w:hAnsi="Times New Roman" w:cs="Times New Roman"/>
                      <w:b/>
                      <w:bCs/>
                      <w:sz w:val="24"/>
                      <w:szCs w:val="24"/>
                    </w:rPr>
                    <w:t>25</w:t>
                  </w:r>
                </w:p>
              </w:tc>
              <w:tc>
                <w:tcPr>
                  <w:tcW w:w="1018" w:type="dxa"/>
                  <w:tcBorders>
                    <w:top w:val="single" w:sz="4" w:space="0" w:color="auto"/>
                    <w:left w:val="single" w:sz="4" w:space="0" w:color="auto"/>
                    <w:bottom w:val="single" w:sz="4" w:space="0" w:color="auto"/>
                    <w:right w:val="single" w:sz="4" w:space="0" w:color="auto"/>
                  </w:tcBorders>
                </w:tcPr>
                <w:p w14:paraId="2179E024" w14:textId="77777777" w:rsidR="00C50D97" w:rsidRPr="00C50D97" w:rsidRDefault="00C50D97" w:rsidP="00C50D97">
                  <w:pPr>
                    <w:spacing w:before="40" w:after="40" w:line="240" w:lineRule="auto"/>
                    <w:ind w:left="205"/>
                    <w:jc w:val="both"/>
                    <w:rPr>
                      <w:rFonts w:ascii="Times New Roman" w:eastAsia="Times New Roman" w:hAnsi="Times New Roman" w:cs="Times New Roman"/>
                      <w:b/>
                      <w:sz w:val="24"/>
                      <w:szCs w:val="24"/>
                    </w:rPr>
                  </w:pPr>
                  <w:r w:rsidRPr="00C50D97">
                    <w:rPr>
                      <w:rFonts w:ascii="Times New Roman" w:eastAsia="Times New Roman" w:hAnsi="Times New Roman" w:cs="Times New Roman"/>
                      <w:b/>
                      <w:sz w:val="24"/>
                      <w:szCs w:val="24"/>
                    </w:rPr>
                    <w:t>0</w:t>
                  </w:r>
                </w:p>
              </w:tc>
            </w:tr>
            <w:tr w:rsidR="00C50D97" w:rsidRPr="00C50D97" w14:paraId="6409B20A" w14:textId="77777777" w:rsidTr="00C50D97">
              <w:tc>
                <w:tcPr>
                  <w:tcW w:w="1154" w:type="dxa"/>
                  <w:vMerge/>
                  <w:tcBorders>
                    <w:left w:val="single" w:sz="4" w:space="0" w:color="auto"/>
                    <w:right w:val="single" w:sz="4" w:space="0" w:color="auto"/>
                  </w:tcBorders>
                </w:tcPr>
                <w:p w14:paraId="05E7F3A5"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14:paraId="2E7AC354"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до 30%</w:t>
                  </w:r>
                </w:p>
              </w:tc>
              <w:tc>
                <w:tcPr>
                  <w:tcW w:w="1285" w:type="dxa"/>
                  <w:tcBorders>
                    <w:top w:val="single" w:sz="4" w:space="0" w:color="auto"/>
                    <w:left w:val="single" w:sz="4" w:space="0" w:color="auto"/>
                    <w:bottom w:val="single" w:sz="4" w:space="0" w:color="auto"/>
                    <w:right w:val="single" w:sz="4" w:space="0" w:color="auto"/>
                  </w:tcBorders>
                </w:tcPr>
                <w:p w14:paraId="36A444CF"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25</w:t>
                  </w:r>
                </w:p>
              </w:tc>
              <w:tc>
                <w:tcPr>
                  <w:tcW w:w="1018" w:type="dxa"/>
                  <w:tcBorders>
                    <w:top w:val="single" w:sz="4" w:space="0" w:color="auto"/>
                    <w:left w:val="single" w:sz="4" w:space="0" w:color="auto"/>
                    <w:bottom w:val="single" w:sz="4" w:space="0" w:color="auto"/>
                    <w:right w:val="single" w:sz="4" w:space="0" w:color="auto"/>
                  </w:tcBorders>
                </w:tcPr>
                <w:p w14:paraId="56F08420"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0</w:t>
                  </w:r>
                </w:p>
              </w:tc>
            </w:tr>
            <w:tr w:rsidR="00C50D97" w:rsidRPr="00C50D97" w14:paraId="4FDA257C" w14:textId="77777777" w:rsidTr="00C50D97">
              <w:tc>
                <w:tcPr>
                  <w:tcW w:w="1154" w:type="dxa"/>
                  <w:vMerge/>
                  <w:tcBorders>
                    <w:left w:val="single" w:sz="4" w:space="0" w:color="auto"/>
                    <w:right w:val="single" w:sz="4" w:space="0" w:color="auto"/>
                  </w:tcBorders>
                </w:tcPr>
                <w:p w14:paraId="6300117B"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14:paraId="14AB9273"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 xml:space="preserve">от 30,01% до 40%      </w:t>
                  </w:r>
                </w:p>
              </w:tc>
              <w:tc>
                <w:tcPr>
                  <w:tcW w:w="1285" w:type="dxa"/>
                  <w:tcBorders>
                    <w:top w:val="single" w:sz="4" w:space="0" w:color="auto"/>
                    <w:left w:val="single" w:sz="4" w:space="0" w:color="auto"/>
                    <w:bottom w:val="single" w:sz="4" w:space="0" w:color="auto"/>
                    <w:right w:val="single" w:sz="4" w:space="0" w:color="auto"/>
                  </w:tcBorders>
                </w:tcPr>
                <w:p w14:paraId="151DF56F"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20</w:t>
                  </w:r>
                </w:p>
              </w:tc>
              <w:tc>
                <w:tcPr>
                  <w:tcW w:w="1018" w:type="dxa"/>
                  <w:tcBorders>
                    <w:top w:val="single" w:sz="4" w:space="0" w:color="auto"/>
                    <w:left w:val="single" w:sz="4" w:space="0" w:color="auto"/>
                    <w:bottom w:val="single" w:sz="4" w:space="0" w:color="auto"/>
                    <w:right w:val="single" w:sz="4" w:space="0" w:color="auto"/>
                  </w:tcBorders>
                </w:tcPr>
                <w:p w14:paraId="395D6AE2"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0</w:t>
                  </w:r>
                </w:p>
              </w:tc>
            </w:tr>
            <w:tr w:rsidR="00C50D97" w:rsidRPr="00C50D97" w14:paraId="6AB41B9A" w14:textId="77777777" w:rsidTr="00C50D97">
              <w:tc>
                <w:tcPr>
                  <w:tcW w:w="1154" w:type="dxa"/>
                  <w:vMerge/>
                  <w:tcBorders>
                    <w:left w:val="single" w:sz="4" w:space="0" w:color="auto"/>
                    <w:right w:val="single" w:sz="4" w:space="0" w:color="auto"/>
                  </w:tcBorders>
                </w:tcPr>
                <w:p w14:paraId="7EDCE786"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14:paraId="7BAB0BF1" w14:textId="77777777" w:rsidR="00C50D97" w:rsidRPr="00C50D97" w:rsidRDefault="00C50D97" w:rsidP="00C50D97">
                  <w:pPr>
                    <w:spacing w:before="40" w:after="40" w:line="240" w:lineRule="auto"/>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 xml:space="preserve">от 40,01% до 50%      </w:t>
                  </w:r>
                </w:p>
              </w:tc>
              <w:tc>
                <w:tcPr>
                  <w:tcW w:w="1285" w:type="dxa"/>
                  <w:tcBorders>
                    <w:top w:val="single" w:sz="4" w:space="0" w:color="auto"/>
                    <w:left w:val="single" w:sz="4" w:space="0" w:color="auto"/>
                    <w:bottom w:val="single" w:sz="4" w:space="0" w:color="auto"/>
                    <w:right w:val="single" w:sz="4" w:space="0" w:color="auto"/>
                  </w:tcBorders>
                </w:tcPr>
                <w:p w14:paraId="6BF61DF3"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10</w:t>
                  </w:r>
                </w:p>
              </w:tc>
              <w:tc>
                <w:tcPr>
                  <w:tcW w:w="1018" w:type="dxa"/>
                  <w:tcBorders>
                    <w:top w:val="single" w:sz="4" w:space="0" w:color="auto"/>
                    <w:left w:val="single" w:sz="4" w:space="0" w:color="auto"/>
                    <w:bottom w:val="single" w:sz="4" w:space="0" w:color="auto"/>
                    <w:right w:val="single" w:sz="4" w:space="0" w:color="auto"/>
                  </w:tcBorders>
                </w:tcPr>
                <w:p w14:paraId="5BE7E7CA"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0</w:t>
                  </w:r>
                </w:p>
              </w:tc>
            </w:tr>
            <w:tr w:rsidR="00C50D97" w:rsidRPr="00C50D97" w14:paraId="65F5EA11" w14:textId="77777777" w:rsidTr="00C50D97">
              <w:tc>
                <w:tcPr>
                  <w:tcW w:w="1154" w:type="dxa"/>
                  <w:vMerge/>
                  <w:tcBorders>
                    <w:left w:val="single" w:sz="4" w:space="0" w:color="auto"/>
                    <w:bottom w:val="single" w:sz="4" w:space="0" w:color="auto"/>
                    <w:right w:val="single" w:sz="4" w:space="0" w:color="auto"/>
                  </w:tcBorders>
                </w:tcPr>
                <w:p w14:paraId="1A93E061"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14:paraId="36139F43"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 xml:space="preserve">над 50,01% </w:t>
                  </w:r>
                </w:p>
              </w:tc>
              <w:tc>
                <w:tcPr>
                  <w:tcW w:w="1285" w:type="dxa"/>
                  <w:tcBorders>
                    <w:top w:val="single" w:sz="4" w:space="0" w:color="auto"/>
                    <w:left w:val="single" w:sz="4" w:space="0" w:color="auto"/>
                    <w:bottom w:val="single" w:sz="4" w:space="0" w:color="auto"/>
                    <w:right w:val="single" w:sz="4" w:space="0" w:color="auto"/>
                  </w:tcBorders>
                </w:tcPr>
                <w:p w14:paraId="29D1A5C2"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5</w:t>
                  </w:r>
                </w:p>
              </w:tc>
              <w:tc>
                <w:tcPr>
                  <w:tcW w:w="1018" w:type="dxa"/>
                  <w:tcBorders>
                    <w:top w:val="single" w:sz="4" w:space="0" w:color="auto"/>
                    <w:left w:val="single" w:sz="4" w:space="0" w:color="auto"/>
                    <w:bottom w:val="single" w:sz="4" w:space="0" w:color="auto"/>
                    <w:right w:val="single" w:sz="4" w:space="0" w:color="auto"/>
                  </w:tcBorders>
                </w:tcPr>
                <w:p w14:paraId="6AD0C3D6"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0</w:t>
                  </w:r>
                </w:p>
              </w:tc>
            </w:tr>
            <w:tr w:rsidR="00C50D97" w:rsidRPr="00C50D97" w14:paraId="011F99E8" w14:textId="77777777" w:rsidTr="00C50D97">
              <w:tc>
                <w:tcPr>
                  <w:tcW w:w="1154" w:type="dxa"/>
                  <w:vMerge w:val="restart"/>
                  <w:tcBorders>
                    <w:top w:val="single" w:sz="4" w:space="0" w:color="auto"/>
                    <w:left w:val="single" w:sz="4" w:space="0" w:color="auto"/>
                    <w:right w:val="single" w:sz="4" w:space="0" w:color="auto"/>
                  </w:tcBorders>
                </w:tcPr>
                <w:p w14:paraId="26217BCC" w14:textId="77777777" w:rsidR="00C50D97" w:rsidRPr="00C50D97" w:rsidRDefault="00C50D97" w:rsidP="00C50D97">
                  <w:pPr>
                    <w:spacing w:before="40" w:after="40" w:line="240" w:lineRule="auto"/>
                    <w:ind w:right="425"/>
                    <w:jc w:val="both"/>
                    <w:rPr>
                      <w:rFonts w:ascii="Times New Roman" w:eastAsia="Times New Roman" w:hAnsi="Times New Roman" w:cs="Times New Roman"/>
                      <w:b/>
                      <w:sz w:val="24"/>
                      <w:szCs w:val="24"/>
                    </w:rPr>
                  </w:pPr>
                  <w:r w:rsidRPr="00C50D97">
                    <w:rPr>
                      <w:rFonts w:ascii="Times New Roman" w:eastAsia="Times New Roman" w:hAnsi="Times New Roman" w:cs="Times New Roman"/>
                      <w:b/>
                      <w:sz w:val="24"/>
                      <w:szCs w:val="24"/>
                    </w:rPr>
                    <w:t>2.</w:t>
                  </w:r>
                </w:p>
              </w:tc>
              <w:tc>
                <w:tcPr>
                  <w:tcW w:w="5504" w:type="dxa"/>
                  <w:tcBorders>
                    <w:top w:val="single" w:sz="4" w:space="0" w:color="auto"/>
                    <w:left w:val="single" w:sz="4" w:space="0" w:color="auto"/>
                    <w:bottom w:val="single" w:sz="4" w:space="0" w:color="auto"/>
                    <w:right w:val="single" w:sz="4" w:space="0" w:color="auto"/>
                  </w:tcBorders>
                </w:tcPr>
                <w:p w14:paraId="6D9710FB" w14:textId="1763E463" w:rsidR="00C50D97" w:rsidRPr="00C50D97" w:rsidRDefault="00C50D97" w:rsidP="00BC1B72">
                  <w:pPr>
                    <w:spacing w:before="40" w:after="40" w:line="240" w:lineRule="auto"/>
                    <w:ind w:right="425"/>
                    <w:jc w:val="both"/>
                    <w:rPr>
                      <w:rFonts w:ascii="Times New Roman" w:eastAsia="Times New Roman" w:hAnsi="Times New Roman" w:cs="Times New Roman"/>
                      <w:b/>
                      <w:sz w:val="24"/>
                      <w:szCs w:val="24"/>
                    </w:rPr>
                  </w:pPr>
                  <w:r w:rsidRPr="00C50D97">
                    <w:rPr>
                      <w:rFonts w:ascii="Times New Roman" w:eastAsia="Times New Roman" w:hAnsi="Times New Roman" w:cs="Times New Roman"/>
                      <w:b/>
                      <w:sz w:val="24"/>
                      <w:szCs w:val="24"/>
                    </w:rPr>
                    <w:t xml:space="preserve">Проектът се осъществява на територията на община, класифицирана според степента на ерозия, съгласно „Списък на </w:t>
                  </w:r>
                  <w:r w:rsidRPr="00C50D97">
                    <w:rPr>
                      <w:rFonts w:ascii="Times New Roman" w:eastAsia="Times New Roman" w:hAnsi="Times New Roman" w:cs="Times New Roman"/>
                      <w:b/>
                      <w:sz w:val="24"/>
                      <w:szCs w:val="24"/>
                    </w:rPr>
                    <w:lastRenderedPageBreak/>
                    <w:t xml:space="preserve">общините, чиито земи са застрашени от ерозионни процеси“ </w:t>
                  </w:r>
                  <w:r w:rsidRPr="00C50D97">
                    <w:rPr>
                      <w:rFonts w:ascii="Times New Roman" w:eastAsia="Times New Roman" w:hAnsi="Times New Roman" w:cs="Times New Roman"/>
                      <w:sz w:val="24"/>
                      <w:szCs w:val="24"/>
                    </w:rPr>
                    <w:t>(</w:t>
                  </w:r>
                  <w:r w:rsidRPr="009D77FD">
                    <w:rPr>
                      <w:rFonts w:ascii="Times New Roman" w:eastAsia="Times New Roman" w:hAnsi="Times New Roman" w:cs="Times New Roman"/>
                      <w:sz w:val="24"/>
                      <w:szCs w:val="24"/>
                    </w:rPr>
                    <w:t>Приложение №</w:t>
                  </w:r>
                  <w:r w:rsidR="002565BE" w:rsidRPr="009D77FD">
                    <w:rPr>
                      <w:rFonts w:ascii="Times New Roman" w:eastAsia="Times New Roman" w:hAnsi="Times New Roman" w:cs="Times New Roman"/>
                      <w:sz w:val="24"/>
                      <w:szCs w:val="24"/>
                    </w:rPr>
                    <w:t xml:space="preserve"> </w:t>
                  </w:r>
                  <w:r w:rsidR="00BC1B72">
                    <w:rPr>
                      <w:rFonts w:ascii="Times New Roman" w:eastAsia="Times New Roman" w:hAnsi="Times New Roman" w:cs="Times New Roman"/>
                      <w:sz w:val="24"/>
                      <w:szCs w:val="24"/>
                    </w:rPr>
                    <w:t>4</w:t>
                  </w:r>
                  <w:r w:rsidRPr="00C50D97">
                    <w:rPr>
                      <w:rFonts w:ascii="Times New Roman" w:eastAsia="Times New Roman" w:hAnsi="Times New Roman" w:cs="Times New Roman"/>
                      <w:sz w:val="24"/>
                      <w:szCs w:val="24"/>
                    </w:rPr>
                    <w:t>)</w:t>
                  </w:r>
                  <w:r w:rsidRPr="00C50D97">
                    <w:rPr>
                      <w:rFonts w:ascii="Times New Roman" w:eastAsia="Times New Roman" w:hAnsi="Times New Roman" w:cs="Times New Roman"/>
                      <w:b/>
                      <w:sz w:val="24"/>
                      <w:szCs w:val="24"/>
                    </w:rPr>
                    <w:t xml:space="preserve">: </w:t>
                  </w:r>
                </w:p>
              </w:tc>
              <w:tc>
                <w:tcPr>
                  <w:tcW w:w="1285" w:type="dxa"/>
                  <w:tcBorders>
                    <w:top w:val="single" w:sz="4" w:space="0" w:color="auto"/>
                    <w:left w:val="single" w:sz="4" w:space="0" w:color="auto"/>
                    <w:bottom w:val="single" w:sz="4" w:space="0" w:color="auto"/>
                    <w:right w:val="single" w:sz="4" w:space="0" w:color="auto"/>
                  </w:tcBorders>
                </w:tcPr>
                <w:p w14:paraId="57735F26"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b/>
                      <w:bCs/>
                      <w:sz w:val="24"/>
                      <w:szCs w:val="24"/>
                    </w:rPr>
                  </w:pPr>
                  <w:r w:rsidRPr="00C50D97">
                    <w:rPr>
                      <w:rFonts w:ascii="Times New Roman" w:eastAsia="Times New Roman" w:hAnsi="Times New Roman" w:cs="Times New Roman"/>
                      <w:b/>
                      <w:bCs/>
                      <w:sz w:val="24"/>
                      <w:szCs w:val="24"/>
                    </w:rPr>
                    <w:lastRenderedPageBreak/>
                    <w:t>20</w:t>
                  </w:r>
                </w:p>
              </w:tc>
              <w:tc>
                <w:tcPr>
                  <w:tcW w:w="1018" w:type="dxa"/>
                  <w:tcBorders>
                    <w:top w:val="single" w:sz="4" w:space="0" w:color="auto"/>
                    <w:left w:val="single" w:sz="4" w:space="0" w:color="auto"/>
                    <w:bottom w:val="single" w:sz="4" w:space="0" w:color="auto"/>
                    <w:right w:val="single" w:sz="4" w:space="0" w:color="auto"/>
                  </w:tcBorders>
                </w:tcPr>
                <w:p w14:paraId="0016194A"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b/>
                      <w:sz w:val="24"/>
                      <w:szCs w:val="24"/>
                    </w:rPr>
                  </w:pPr>
                  <w:r w:rsidRPr="00C50D97">
                    <w:rPr>
                      <w:rFonts w:ascii="Times New Roman" w:eastAsia="Times New Roman" w:hAnsi="Times New Roman" w:cs="Times New Roman"/>
                      <w:b/>
                      <w:sz w:val="24"/>
                      <w:szCs w:val="24"/>
                    </w:rPr>
                    <w:t>0</w:t>
                  </w:r>
                </w:p>
                <w:p w14:paraId="6AD4CF3F"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p>
              </w:tc>
            </w:tr>
            <w:tr w:rsidR="00C50D97" w:rsidRPr="00C50D97" w14:paraId="68AA19D9" w14:textId="77777777" w:rsidTr="00C50D97">
              <w:tc>
                <w:tcPr>
                  <w:tcW w:w="1154" w:type="dxa"/>
                  <w:vMerge/>
                  <w:tcBorders>
                    <w:left w:val="single" w:sz="4" w:space="0" w:color="auto"/>
                    <w:right w:val="single" w:sz="4" w:space="0" w:color="auto"/>
                  </w:tcBorders>
                </w:tcPr>
                <w:p w14:paraId="345FF754"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lang w:val="en-US"/>
                    </w:rPr>
                  </w:pPr>
                </w:p>
              </w:tc>
              <w:tc>
                <w:tcPr>
                  <w:tcW w:w="5504" w:type="dxa"/>
                  <w:tcBorders>
                    <w:top w:val="single" w:sz="4" w:space="0" w:color="auto"/>
                    <w:left w:val="single" w:sz="4" w:space="0" w:color="auto"/>
                    <w:bottom w:val="single" w:sz="4" w:space="0" w:color="auto"/>
                    <w:right w:val="single" w:sz="4" w:space="0" w:color="auto"/>
                  </w:tcBorders>
                </w:tcPr>
                <w:p w14:paraId="60A02523"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 xml:space="preserve">висока </w:t>
                  </w:r>
                </w:p>
              </w:tc>
              <w:tc>
                <w:tcPr>
                  <w:tcW w:w="1285" w:type="dxa"/>
                  <w:tcBorders>
                    <w:top w:val="single" w:sz="4" w:space="0" w:color="auto"/>
                    <w:left w:val="single" w:sz="4" w:space="0" w:color="auto"/>
                    <w:bottom w:val="single" w:sz="4" w:space="0" w:color="auto"/>
                    <w:right w:val="single" w:sz="4" w:space="0" w:color="auto"/>
                  </w:tcBorders>
                </w:tcPr>
                <w:p w14:paraId="7ABD89F6"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rPr>
                    <w:t>20</w:t>
                  </w:r>
                </w:p>
              </w:tc>
              <w:tc>
                <w:tcPr>
                  <w:tcW w:w="1018" w:type="dxa"/>
                  <w:tcBorders>
                    <w:top w:val="single" w:sz="4" w:space="0" w:color="auto"/>
                    <w:left w:val="single" w:sz="4" w:space="0" w:color="auto"/>
                    <w:bottom w:val="single" w:sz="4" w:space="0" w:color="auto"/>
                    <w:right w:val="single" w:sz="4" w:space="0" w:color="auto"/>
                  </w:tcBorders>
                </w:tcPr>
                <w:p w14:paraId="5462AD95"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0</w:t>
                  </w:r>
                </w:p>
              </w:tc>
            </w:tr>
            <w:tr w:rsidR="00C50D97" w:rsidRPr="00C50D97" w14:paraId="191C6506" w14:textId="77777777" w:rsidTr="00C50D97">
              <w:tc>
                <w:tcPr>
                  <w:tcW w:w="1154" w:type="dxa"/>
                  <w:vMerge/>
                  <w:tcBorders>
                    <w:left w:val="single" w:sz="4" w:space="0" w:color="auto"/>
                    <w:bottom w:val="single" w:sz="4" w:space="0" w:color="auto"/>
                    <w:right w:val="single" w:sz="4" w:space="0" w:color="auto"/>
                  </w:tcBorders>
                </w:tcPr>
                <w:p w14:paraId="60AE892C"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lang w:val="en-US"/>
                    </w:rPr>
                  </w:pPr>
                </w:p>
              </w:tc>
              <w:tc>
                <w:tcPr>
                  <w:tcW w:w="5504" w:type="dxa"/>
                  <w:tcBorders>
                    <w:top w:val="single" w:sz="4" w:space="0" w:color="auto"/>
                    <w:left w:val="single" w:sz="4" w:space="0" w:color="auto"/>
                    <w:bottom w:val="single" w:sz="4" w:space="0" w:color="auto"/>
                    <w:right w:val="single" w:sz="4" w:space="0" w:color="auto"/>
                  </w:tcBorders>
                </w:tcPr>
                <w:p w14:paraId="22D15A0B"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 xml:space="preserve">средна </w:t>
                  </w:r>
                </w:p>
              </w:tc>
              <w:tc>
                <w:tcPr>
                  <w:tcW w:w="1285" w:type="dxa"/>
                  <w:tcBorders>
                    <w:top w:val="single" w:sz="4" w:space="0" w:color="auto"/>
                    <w:left w:val="single" w:sz="4" w:space="0" w:color="auto"/>
                    <w:bottom w:val="single" w:sz="4" w:space="0" w:color="auto"/>
                    <w:right w:val="single" w:sz="4" w:space="0" w:color="auto"/>
                  </w:tcBorders>
                </w:tcPr>
                <w:p w14:paraId="5478118A"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10</w:t>
                  </w:r>
                </w:p>
              </w:tc>
              <w:tc>
                <w:tcPr>
                  <w:tcW w:w="1018" w:type="dxa"/>
                  <w:tcBorders>
                    <w:top w:val="single" w:sz="4" w:space="0" w:color="auto"/>
                    <w:left w:val="single" w:sz="4" w:space="0" w:color="auto"/>
                    <w:bottom w:val="single" w:sz="4" w:space="0" w:color="auto"/>
                    <w:right w:val="single" w:sz="4" w:space="0" w:color="auto"/>
                  </w:tcBorders>
                </w:tcPr>
                <w:p w14:paraId="1D45C828"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0</w:t>
                  </w:r>
                </w:p>
              </w:tc>
            </w:tr>
            <w:tr w:rsidR="00C50D97" w:rsidRPr="00C50D97" w14:paraId="30CC0BFA" w14:textId="77777777" w:rsidTr="00C50D97">
              <w:tc>
                <w:tcPr>
                  <w:tcW w:w="1154" w:type="dxa"/>
                  <w:vMerge w:val="restart"/>
                  <w:tcBorders>
                    <w:left w:val="single" w:sz="4" w:space="0" w:color="auto"/>
                    <w:right w:val="single" w:sz="4" w:space="0" w:color="auto"/>
                  </w:tcBorders>
                </w:tcPr>
                <w:p w14:paraId="715C5D63" w14:textId="77777777" w:rsidR="00C50D97" w:rsidRPr="00C50D97" w:rsidRDefault="00C50D97" w:rsidP="00C50D97">
                  <w:pPr>
                    <w:spacing w:before="40" w:after="40" w:line="240" w:lineRule="auto"/>
                    <w:ind w:right="425"/>
                    <w:jc w:val="both"/>
                    <w:rPr>
                      <w:rFonts w:ascii="Times New Roman" w:eastAsia="Times New Roman" w:hAnsi="Times New Roman" w:cs="Times New Roman"/>
                      <w:b/>
                      <w:sz w:val="24"/>
                      <w:szCs w:val="24"/>
                    </w:rPr>
                  </w:pPr>
                  <w:r w:rsidRPr="00C50D97">
                    <w:rPr>
                      <w:rFonts w:ascii="Times New Roman" w:eastAsia="Times New Roman" w:hAnsi="Times New Roman" w:cs="Times New Roman"/>
                      <w:b/>
                      <w:sz w:val="24"/>
                      <w:szCs w:val="24"/>
                    </w:rPr>
                    <w:t>3.</w:t>
                  </w:r>
                </w:p>
              </w:tc>
              <w:tc>
                <w:tcPr>
                  <w:tcW w:w="5504" w:type="dxa"/>
                  <w:tcBorders>
                    <w:top w:val="single" w:sz="4" w:space="0" w:color="auto"/>
                    <w:left w:val="single" w:sz="4" w:space="0" w:color="auto"/>
                    <w:bottom w:val="single" w:sz="4" w:space="0" w:color="auto"/>
                    <w:right w:val="single" w:sz="4" w:space="0" w:color="auto"/>
                  </w:tcBorders>
                </w:tcPr>
                <w:p w14:paraId="7F77805E"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b/>
                      <w:sz w:val="24"/>
                      <w:szCs w:val="24"/>
                    </w:rPr>
                    <w:t xml:space="preserve">Степен на увреденост на горския потенциал: </w:t>
                  </w:r>
                </w:p>
              </w:tc>
              <w:tc>
                <w:tcPr>
                  <w:tcW w:w="1285" w:type="dxa"/>
                  <w:tcBorders>
                    <w:top w:val="single" w:sz="4" w:space="0" w:color="auto"/>
                    <w:left w:val="single" w:sz="4" w:space="0" w:color="auto"/>
                    <w:bottom w:val="single" w:sz="4" w:space="0" w:color="auto"/>
                    <w:right w:val="single" w:sz="4" w:space="0" w:color="auto"/>
                  </w:tcBorders>
                </w:tcPr>
                <w:p w14:paraId="26849B73"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b/>
                      <w:bCs/>
                      <w:sz w:val="24"/>
                      <w:szCs w:val="24"/>
                    </w:rPr>
                    <w:t>2</w:t>
                  </w:r>
                  <w:r w:rsidRPr="00C50D97">
                    <w:rPr>
                      <w:rFonts w:ascii="Times New Roman" w:eastAsia="Times New Roman" w:hAnsi="Times New Roman" w:cs="Times New Roman"/>
                      <w:b/>
                      <w:bCs/>
                      <w:sz w:val="24"/>
                      <w:szCs w:val="24"/>
                      <w:lang w:val="en-US"/>
                    </w:rPr>
                    <w:t>0</w:t>
                  </w:r>
                </w:p>
              </w:tc>
              <w:tc>
                <w:tcPr>
                  <w:tcW w:w="1018" w:type="dxa"/>
                  <w:tcBorders>
                    <w:top w:val="single" w:sz="4" w:space="0" w:color="auto"/>
                    <w:left w:val="single" w:sz="4" w:space="0" w:color="auto"/>
                    <w:bottom w:val="single" w:sz="4" w:space="0" w:color="auto"/>
                    <w:right w:val="single" w:sz="4" w:space="0" w:color="auto"/>
                  </w:tcBorders>
                </w:tcPr>
                <w:p w14:paraId="484C43A6"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b/>
                      <w:sz w:val="24"/>
                      <w:szCs w:val="24"/>
                      <w:lang w:val="en-US"/>
                    </w:rPr>
                    <w:t>0</w:t>
                  </w:r>
                </w:p>
              </w:tc>
            </w:tr>
            <w:tr w:rsidR="00C50D97" w:rsidRPr="00C50D97" w14:paraId="6F74F7B6" w14:textId="77777777" w:rsidTr="00C50D97">
              <w:tc>
                <w:tcPr>
                  <w:tcW w:w="1154" w:type="dxa"/>
                  <w:vMerge/>
                  <w:tcBorders>
                    <w:left w:val="single" w:sz="4" w:space="0" w:color="auto"/>
                    <w:right w:val="single" w:sz="4" w:space="0" w:color="auto"/>
                  </w:tcBorders>
                </w:tcPr>
                <w:p w14:paraId="1EF4330A"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lang w:val="en-US"/>
                    </w:rPr>
                  </w:pPr>
                </w:p>
              </w:tc>
              <w:tc>
                <w:tcPr>
                  <w:tcW w:w="5504" w:type="dxa"/>
                  <w:tcBorders>
                    <w:top w:val="single" w:sz="4" w:space="0" w:color="auto"/>
                    <w:left w:val="single" w:sz="4" w:space="0" w:color="auto"/>
                    <w:bottom w:val="single" w:sz="4" w:space="0" w:color="auto"/>
                    <w:right w:val="single" w:sz="4" w:space="0" w:color="auto"/>
                  </w:tcBorders>
                </w:tcPr>
                <w:p w14:paraId="1956C979"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proofErr w:type="spellStart"/>
                  <w:r w:rsidRPr="00C50D97">
                    <w:rPr>
                      <w:rFonts w:ascii="Times New Roman" w:eastAsia="Times New Roman" w:hAnsi="Times New Roman" w:cs="Times New Roman"/>
                      <w:sz w:val="24"/>
                      <w:szCs w:val="24"/>
                      <w:lang w:val="en-US"/>
                    </w:rPr>
                    <w:t>от</w:t>
                  </w:r>
                  <w:proofErr w:type="spellEnd"/>
                  <w:r w:rsidRPr="00C50D97">
                    <w:rPr>
                      <w:rFonts w:ascii="Times New Roman" w:eastAsia="Times New Roman" w:hAnsi="Times New Roman" w:cs="Times New Roman"/>
                      <w:sz w:val="24"/>
                      <w:szCs w:val="24"/>
                      <w:lang w:val="en-US"/>
                    </w:rPr>
                    <w:t xml:space="preserve"> 75.01% </w:t>
                  </w:r>
                  <w:proofErr w:type="spellStart"/>
                  <w:r w:rsidRPr="00C50D97">
                    <w:rPr>
                      <w:rFonts w:ascii="Times New Roman" w:eastAsia="Times New Roman" w:hAnsi="Times New Roman" w:cs="Times New Roman"/>
                      <w:sz w:val="24"/>
                      <w:szCs w:val="24"/>
                      <w:lang w:val="en-US"/>
                    </w:rPr>
                    <w:t>до</w:t>
                  </w:r>
                  <w:proofErr w:type="spellEnd"/>
                  <w:r w:rsidRPr="00C50D97">
                    <w:rPr>
                      <w:rFonts w:ascii="Times New Roman" w:eastAsia="Times New Roman" w:hAnsi="Times New Roman" w:cs="Times New Roman"/>
                      <w:sz w:val="24"/>
                      <w:szCs w:val="24"/>
                      <w:lang w:val="en-US"/>
                    </w:rPr>
                    <w:t xml:space="preserve"> 100%</w:t>
                  </w:r>
                </w:p>
              </w:tc>
              <w:tc>
                <w:tcPr>
                  <w:tcW w:w="1285" w:type="dxa"/>
                  <w:tcBorders>
                    <w:top w:val="single" w:sz="4" w:space="0" w:color="auto"/>
                    <w:left w:val="single" w:sz="4" w:space="0" w:color="auto"/>
                    <w:bottom w:val="single" w:sz="4" w:space="0" w:color="auto"/>
                    <w:right w:val="single" w:sz="4" w:space="0" w:color="auto"/>
                  </w:tcBorders>
                </w:tcPr>
                <w:p w14:paraId="317BDB55"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2</w:t>
                  </w:r>
                  <w:r w:rsidRPr="00C50D97">
                    <w:rPr>
                      <w:rFonts w:ascii="Times New Roman" w:eastAsia="Times New Roman" w:hAnsi="Times New Roman" w:cs="Times New Roman"/>
                      <w:sz w:val="24"/>
                      <w:szCs w:val="24"/>
                      <w:lang w:val="en-US"/>
                    </w:rPr>
                    <w:t>0</w:t>
                  </w:r>
                </w:p>
              </w:tc>
              <w:tc>
                <w:tcPr>
                  <w:tcW w:w="1018" w:type="dxa"/>
                  <w:tcBorders>
                    <w:top w:val="single" w:sz="4" w:space="0" w:color="auto"/>
                    <w:left w:val="single" w:sz="4" w:space="0" w:color="auto"/>
                    <w:bottom w:val="single" w:sz="4" w:space="0" w:color="auto"/>
                    <w:right w:val="single" w:sz="4" w:space="0" w:color="auto"/>
                  </w:tcBorders>
                </w:tcPr>
                <w:p w14:paraId="779A2471"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0</w:t>
                  </w:r>
                </w:p>
              </w:tc>
            </w:tr>
            <w:tr w:rsidR="00C50D97" w:rsidRPr="00C50D97" w14:paraId="1CF1060E" w14:textId="77777777" w:rsidTr="00C50D97">
              <w:tc>
                <w:tcPr>
                  <w:tcW w:w="1154" w:type="dxa"/>
                  <w:vMerge/>
                  <w:tcBorders>
                    <w:left w:val="single" w:sz="4" w:space="0" w:color="auto"/>
                    <w:right w:val="single" w:sz="4" w:space="0" w:color="auto"/>
                  </w:tcBorders>
                </w:tcPr>
                <w:p w14:paraId="754FFA46"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lang w:val="en-US"/>
                    </w:rPr>
                  </w:pPr>
                </w:p>
              </w:tc>
              <w:tc>
                <w:tcPr>
                  <w:tcW w:w="5504" w:type="dxa"/>
                  <w:tcBorders>
                    <w:top w:val="single" w:sz="4" w:space="0" w:color="auto"/>
                    <w:left w:val="single" w:sz="4" w:space="0" w:color="auto"/>
                    <w:bottom w:val="single" w:sz="4" w:space="0" w:color="auto"/>
                    <w:right w:val="single" w:sz="4" w:space="0" w:color="auto"/>
                  </w:tcBorders>
                </w:tcPr>
                <w:p w14:paraId="184144B2"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proofErr w:type="spellStart"/>
                  <w:r w:rsidRPr="00C50D97">
                    <w:rPr>
                      <w:rFonts w:ascii="Times New Roman" w:eastAsia="Times New Roman" w:hAnsi="Times New Roman" w:cs="Times New Roman"/>
                      <w:sz w:val="24"/>
                      <w:szCs w:val="24"/>
                      <w:lang w:val="en-US"/>
                    </w:rPr>
                    <w:t>от</w:t>
                  </w:r>
                  <w:proofErr w:type="spellEnd"/>
                  <w:r w:rsidRPr="00C50D97">
                    <w:rPr>
                      <w:rFonts w:ascii="Times New Roman" w:eastAsia="Times New Roman" w:hAnsi="Times New Roman" w:cs="Times New Roman"/>
                      <w:sz w:val="24"/>
                      <w:szCs w:val="24"/>
                      <w:lang w:val="en-US"/>
                    </w:rPr>
                    <w:t xml:space="preserve"> 50.01% </w:t>
                  </w:r>
                  <w:proofErr w:type="spellStart"/>
                  <w:r w:rsidRPr="00C50D97">
                    <w:rPr>
                      <w:rFonts w:ascii="Times New Roman" w:eastAsia="Times New Roman" w:hAnsi="Times New Roman" w:cs="Times New Roman"/>
                      <w:sz w:val="24"/>
                      <w:szCs w:val="24"/>
                      <w:lang w:val="en-US"/>
                    </w:rPr>
                    <w:t>до</w:t>
                  </w:r>
                  <w:proofErr w:type="spellEnd"/>
                  <w:r w:rsidRPr="00C50D97">
                    <w:rPr>
                      <w:rFonts w:ascii="Times New Roman" w:eastAsia="Times New Roman" w:hAnsi="Times New Roman" w:cs="Times New Roman"/>
                      <w:sz w:val="24"/>
                      <w:szCs w:val="24"/>
                      <w:lang w:val="en-US"/>
                    </w:rPr>
                    <w:t xml:space="preserve"> 75%</w:t>
                  </w:r>
                </w:p>
              </w:tc>
              <w:tc>
                <w:tcPr>
                  <w:tcW w:w="1285" w:type="dxa"/>
                  <w:tcBorders>
                    <w:top w:val="single" w:sz="4" w:space="0" w:color="auto"/>
                    <w:left w:val="single" w:sz="4" w:space="0" w:color="auto"/>
                    <w:bottom w:val="single" w:sz="4" w:space="0" w:color="auto"/>
                    <w:right w:val="single" w:sz="4" w:space="0" w:color="auto"/>
                  </w:tcBorders>
                </w:tcPr>
                <w:p w14:paraId="1AF51E7C"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1</w:t>
                  </w:r>
                  <w:r w:rsidRPr="00C50D97">
                    <w:rPr>
                      <w:rFonts w:ascii="Times New Roman" w:eastAsia="Times New Roman" w:hAnsi="Times New Roman" w:cs="Times New Roman"/>
                      <w:sz w:val="24"/>
                      <w:szCs w:val="24"/>
                      <w:lang w:val="en-US"/>
                    </w:rPr>
                    <w:t>0</w:t>
                  </w:r>
                </w:p>
              </w:tc>
              <w:tc>
                <w:tcPr>
                  <w:tcW w:w="1018" w:type="dxa"/>
                  <w:tcBorders>
                    <w:top w:val="single" w:sz="4" w:space="0" w:color="auto"/>
                    <w:left w:val="single" w:sz="4" w:space="0" w:color="auto"/>
                    <w:bottom w:val="single" w:sz="4" w:space="0" w:color="auto"/>
                    <w:right w:val="single" w:sz="4" w:space="0" w:color="auto"/>
                  </w:tcBorders>
                </w:tcPr>
                <w:p w14:paraId="489F28E7"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0</w:t>
                  </w:r>
                </w:p>
              </w:tc>
            </w:tr>
            <w:tr w:rsidR="00C50D97" w:rsidRPr="00C50D97" w14:paraId="7DB527BE" w14:textId="77777777" w:rsidTr="00C50D97">
              <w:tc>
                <w:tcPr>
                  <w:tcW w:w="1154" w:type="dxa"/>
                  <w:vMerge/>
                  <w:tcBorders>
                    <w:left w:val="single" w:sz="4" w:space="0" w:color="auto"/>
                    <w:bottom w:val="single" w:sz="4" w:space="0" w:color="auto"/>
                    <w:right w:val="single" w:sz="4" w:space="0" w:color="auto"/>
                  </w:tcBorders>
                </w:tcPr>
                <w:p w14:paraId="6581FC48"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lang w:val="en-US"/>
                    </w:rPr>
                  </w:pPr>
                </w:p>
              </w:tc>
              <w:tc>
                <w:tcPr>
                  <w:tcW w:w="5504" w:type="dxa"/>
                  <w:tcBorders>
                    <w:top w:val="single" w:sz="4" w:space="0" w:color="auto"/>
                    <w:left w:val="single" w:sz="4" w:space="0" w:color="auto"/>
                    <w:bottom w:val="single" w:sz="4" w:space="0" w:color="auto"/>
                    <w:right w:val="single" w:sz="4" w:space="0" w:color="auto"/>
                  </w:tcBorders>
                </w:tcPr>
                <w:p w14:paraId="46B85502"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proofErr w:type="spellStart"/>
                  <w:r w:rsidRPr="00C50D97">
                    <w:rPr>
                      <w:rFonts w:ascii="Times New Roman" w:eastAsia="Times New Roman" w:hAnsi="Times New Roman" w:cs="Times New Roman"/>
                      <w:sz w:val="24"/>
                      <w:szCs w:val="24"/>
                      <w:lang w:val="en-US"/>
                    </w:rPr>
                    <w:t>от</w:t>
                  </w:r>
                  <w:proofErr w:type="spellEnd"/>
                  <w:r w:rsidRPr="00C50D97">
                    <w:rPr>
                      <w:rFonts w:ascii="Times New Roman" w:eastAsia="Times New Roman" w:hAnsi="Times New Roman" w:cs="Times New Roman"/>
                      <w:sz w:val="24"/>
                      <w:szCs w:val="24"/>
                      <w:lang w:val="en-US"/>
                    </w:rPr>
                    <w:t xml:space="preserve"> 20,01% </w:t>
                  </w:r>
                  <w:proofErr w:type="spellStart"/>
                  <w:r w:rsidRPr="00C50D97">
                    <w:rPr>
                      <w:rFonts w:ascii="Times New Roman" w:eastAsia="Times New Roman" w:hAnsi="Times New Roman" w:cs="Times New Roman"/>
                      <w:sz w:val="24"/>
                      <w:szCs w:val="24"/>
                      <w:lang w:val="en-US"/>
                    </w:rPr>
                    <w:t>до</w:t>
                  </w:r>
                  <w:proofErr w:type="spellEnd"/>
                  <w:r w:rsidRPr="00C50D97">
                    <w:rPr>
                      <w:rFonts w:ascii="Times New Roman" w:eastAsia="Times New Roman" w:hAnsi="Times New Roman" w:cs="Times New Roman"/>
                      <w:sz w:val="24"/>
                      <w:szCs w:val="24"/>
                      <w:lang w:val="en-US"/>
                    </w:rPr>
                    <w:t xml:space="preserve"> 50%</w:t>
                  </w:r>
                </w:p>
              </w:tc>
              <w:tc>
                <w:tcPr>
                  <w:tcW w:w="1285" w:type="dxa"/>
                  <w:tcBorders>
                    <w:top w:val="single" w:sz="4" w:space="0" w:color="auto"/>
                    <w:left w:val="single" w:sz="4" w:space="0" w:color="auto"/>
                    <w:bottom w:val="single" w:sz="4" w:space="0" w:color="auto"/>
                    <w:right w:val="single" w:sz="4" w:space="0" w:color="auto"/>
                  </w:tcBorders>
                </w:tcPr>
                <w:p w14:paraId="28A21B6C"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5</w:t>
                  </w:r>
                </w:p>
              </w:tc>
              <w:tc>
                <w:tcPr>
                  <w:tcW w:w="1018" w:type="dxa"/>
                  <w:tcBorders>
                    <w:top w:val="single" w:sz="4" w:space="0" w:color="auto"/>
                    <w:left w:val="single" w:sz="4" w:space="0" w:color="auto"/>
                    <w:bottom w:val="single" w:sz="4" w:space="0" w:color="auto"/>
                    <w:right w:val="single" w:sz="4" w:space="0" w:color="auto"/>
                  </w:tcBorders>
                </w:tcPr>
                <w:p w14:paraId="6E02D513"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0</w:t>
                  </w:r>
                </w:p>
              </w:tc>
            </w:tr>
            <w:tr w:rsidR="00C50D97" w:rsidRPr="00C50D97" w14:paraId="74D88ADC" w14:textId="77777777" w:rsidTr="00C50D97">
              <w:tc>
                <w:tcPr>
                  <w:tcW w:w="1154" w:type="dxa"/>
                  <w:vMerge w:val="restart"/>
                  <w:tcBorders>
                    <w:top w:val="single" w:sz="4" w:space="0" w:color="auto"/>
                    <w:left w:val="single" w:sz="4" w:space="0" w:color="auto"/>
                    <w:right w:val="single" w:sz="4" w:space="0" w:color="auto"/>
                  </w:tcBorders>
                </w:tcPr>
                <w:p w14:paraId="29C2AF51" w14:textId="77777777" w:rsidR="00C50D97" w:rsidRPr="00C50D97" w:rsidRDefault="00C50D97" w:rsidP="00C50D97">
                  <w:pPr>
                    <w:spacing w:before="40" w:after="40" w:line="240" w:lineRule="auto"/>
                    <w:ind w:right="425"/>
                    <w:jc w:val="both"/>
                    <w:rPr>
                      <w:rFonts w:ascii="Times New Roman" w:eastAsia="Times New Roman" w:hAnsi="Times New Roman" w:cs="Times New Roman"/>
                      <w:b/>
                      <w:sz w:val="24"/>
                      <w:szCs w:val="24"/>
                      <w:lang w:val="en-US"/>
                    </w:rPr>
                  </w:pPr>
                  <w:r w:rsidRPr="00C50D97">
                    <w:rPr>
                      <w:rFonts w:ascii="Times New Roman" w:eastAsia="Times New Roman" w:hAnsi="Times New Roman" w:cs="Times New Roman"/>
                      <w:b/>
                      <w:sz w:val="24"/>
                      <w:szCs w:val="24"/>
                    </w:rPr>
                    <w:t>4-</w:t>
                  </w:r>
                </w:p>
              </w:tc>
              <w:tc>
                <w:tcPr>
                  <w:tcW w:w="5504" w:type="dxa"/>
                  <w:tcBorders>
                    <w:top w:val="single" w:sz="4" w:space="0" w:color="auto"/>
                    <w:left w:val="single" w:sz="4" w:space="0" w:color="auto"/>
                    <w:bottom w:val="single" w:sz="4" w:space="0" w:color="auto"/>
                    <w:right w:val="single" w:sz="4" w:space="0" w:color="auto"/>
                  </w:tcBorders>
                </w:tcPr>
                <w:p w14:paraId="2CCC83AE" w14:textId="77777777" w:rsidR="00C50D97" w:rsidRPr="00C50D97" w:rsidRDefault="00C50D97" w:rsidP="00C50D97">
                  <w:pPr>
                    <w:spacing w:before="40" w:after="40" w:line="240" w:lineRule="auto"/>
                    <w:ind w:right="425"/>
                    <w:jc w:val="both"/>
                    <w:rPr>
                      <w:rFonts w:ascii="Times New Roman" w:eastAsia="Times New Roman" w:hAnsi="Times New Roman" w:cs="Times New Roman"/>
                      <w:b/>
                      <w:sz w:val="24"/>
                      <w:szCs w:val="24"/>
                    </w:rPr>
                  </w:pPr>
                  <w:r w:rsidRPr="00C50D97">
                    <w:rPr>
                      <w:rFonts w:ascii="Times New Roman" w:eastAsia="Times New Roman" w:hAnsi="Times New Roman" w:cs="Times New Roman"/>
                      <w:b/>
                      <w:sz w:val="24"/>
                      <w:szCs w:val="24"/>
                    </w:rPr>
                    <w:t>Размерът на площта, на която се залесява/възстановява е:</w:t>
                  </w:r>
                </w:p>
              </w:tc>
              <w:tc>
                <w:tcPr>
                  <w:tcW w:w="1285" w:type="dxa"/>
                  <w:tcBorders>
                    <w:top w:val="single" w:sz="4" w:space="0" w:color="auto"/>
                    <w:left w:val="single" w:sz="4" w:space="0" w:color="auto"/>
                    <w:bottom w:val="single" w:sz="4" w:space="0" w:color="auto"/>
                    <w:right w:val="single" w:sz="4" w:space="0" w:color="auto"/>
                  </w:tcBorders>
                </w:tcPr>
                <w:p w14:paraId="3CE4681A"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b/>
                      <w:bCs/>
                      <w:sz w:val="24"/>
                      <w:szCs w:val="24"/>
                      <w:lang w:val="en-US"/>
                    </w:rPr>
                  </w:pPr>
                  <w:r w:rsidRPr="00C50D97">
                    <w:rPr>
                      <w:rFonts w:ascii="Times New Roman" w:eastAsia="Times New Roman" w:hAnsi="Times New Roman" w:cs="Times New Roman"/>
                      <w:b/>
                      <w:bCs/>
                      <w:sz w:val="24"/>
                      <w:szCs w:val="24"/>
                      <w:lang w:val="en-US"/>
                    </w:rPr>
                    <w:t>20</w:t>
                  </w:r>
                </w:p>
              </w:tc>
              <w:tc>
                <w:tcPr>
                  <w:tcW w:w="1018" w:type="dxa"/>
                  <w:tcBorders>
                    <w:top w:val="single" w:sz="4" w:space="0" w:color="auto"/>
                    <w:left w:val="single" w:sz="4" w:space="0" w:color="auto"/>
                    <w:bottom w:val="single" w:sz="4" w:space="0" w:color="auto"/>
                    <w:right w:val="single" w:sz="4" w:space="0" w:color="auto"/>
                  </w:tcBorders>
                </w:tcPr>
                <w:p w14:paraId="217A88A3"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b/>
                      <w:sz w:val="24"/>
                      <w:szCs w:val="24"/>
                      <w:lang w:val="en-US"/>
                    </w:rPr>
                  </w:pPr>
                  <w:r w:rsidRPr="00C50D97">
                    <w:rPr>
                      <w:rFonts w:ascii="Times New Roman" w:eastAsia="Times New Roman" w:hAnsi="Times New Roman" w:cs="Times New Roman"/>
                      <w:b/>
                      <w:sz w:val="24"/>
                      <w:szCs w:val="24"/>
                      <w:lang w:val="en-US"/>
                    </w:rPr>
                    <w:t>0</w:t>
                  </w:r>
                </w:p>
              </w:tc>
            </w:tr>
            <w:tr w:rsidR="00C50D97" w:rsidRPr="00C50D97" w14:paraId="1E64615C" w14:textId="77777777" w:rsidTr="00C50D97">
              <w:tc>
                <w:tcPr>
                  <w:tcW w:w="1154" w:type="dxa"/>
                  <w:vMerge/>
                  <w:tcBorders>
                    <w:left w:val="single" w:sz="4" w:space="0" w:color="auto"/>
                    <w:right w:val="single" w:sz="4" w:space="0" w:color="auto"/>
                  </w:tcBorders>
                </w:tcPr>
                <w:p w14:paraId="32541C39"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lang w:val="en-US"/>
                    </w:rPr>
                  </w:pPr>
                </w:p>
              </w:tc>
              <w:tc>
                <w:tcPr>
                  <w:tcW w:w="5504" w:type="dxa"/>
                  <w:tcBorders>
                    <w:top w:val="single" w:sz="4" w:space="0" w:color="auto"/>
                    <w:left w:val="single" w:sz="4" w:space="0" w:color="auto"/>
                    <w:bottom w:val="single" w:sz="4" w:space="0" w:color="auto"/>
                    <w:right w:val="single" w:sz="4" w:space="0" w:color="auto"/>
                  </w:tcBorders>
                </w:tcPr>
                <w:p w14:paraId="5FCB8BC0"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над 5.01 ха</w:t>
                  </w:r>
                </w:p>
              </w:tc>
              <w:tc>
                <w:tcPr>
                  <w:tcW w:w="1285" w:type="dxa"/>
                  <w:tcBorders>
                    <w:top w:val="single" w:sz="4" w:space="0" w:color="auto"/>
                    <w:left w:val="single" w:sz="4" w:space="0" w:color="auto"/>
                    <w:bottom w:val="single" w:sz="4" w:space="0" w:color="auto"/>
                    <w:right w:val="single" w:sz="4" w:space="0" w:color="auto"/>
                  </w:tcBorders>
                </w:tcPr>
                <w:p w14:paraId="1EBD24CF"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20</w:t>
                  </w:r>
                </w:p>
              </w:tc>
              <w:tc>
                <w:tcPr>
                  <w:tcW w:w="1018" w:type="dxa"/>
                  <w:tcBorders>
                    <w:top w:val="single" w:sz="4" w:space="0" w:color="auto"/>
                    <w:left w:val="single" w:sz="4" w:space="0" w:color="auto"/>
                    <w:bottom w:val="single" w:sz="4" w:space="0" w:color="auto"/>
                    <w:right w:val="single" w:sz="4" w:space="0" w:color="auto"/>
                  </w:tcBorders>
                </w:tcPr>
                <w:p w14:paraId="5939EDCB"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0</w:t>
                  </w:r>
                </w:p>
              </w:tc>
            </w:tr>
            <w:tr w:rsidR="00C50D97" w:rsidRPr="00C50D97" w14:paraId="0C79596A" w14:textId="77777777" w:rsidTr="00C50D97">
              <w:tc>
                <w:tcPr>
                  <w:tcW w:w="1154" w:type="dxa"/>
                  <w:vMerge/>
                  <w:tcBorders>
                    <w:left w:val="single" w:sz="4" w:space="0" w:color="auto"/>
                    <w:right w:val="single" w:sz="4" w:space="0" w:color="auto"/>
                  </w:tcBorders>
                </w:tcPr>
                <w:p w14:paraId="0BF7CD62"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lang w:val="en-US"/>
                    </w:rPr>
                  </w:pPr>
                </w:p>
              </w:tc>
              <w:tc>
                <w:tcPr>
                  <w:tcW w:w="5504" w:type="dxa"/>
                  <w:tcBorders>
                    <w:top w:val="single" w:sz="4" w:space="0" w:color="auto"/>
                    <w:left w:val="single" w:sz="4" w:space="0" w:color="auto"/>
                    <w:bottom w:val="single" w:sz="4" w:space="0" w:color="auto"/>
                    <w:right w:val="single" w:sz="4" w:space="0" w:color="auto"/>
                  </w:tcBorders>
                </w:tcPr>
                <w:p w14:paraId="3C8EDC9A"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от 1.01 до 5.0 ха</w:t>
                  </w:r>
                </w:p>
              </w:tc>
              <w:tc>
                <w:tcPr>
                  <w:tcW w:w="1285" w:type="dxa"/>
                  <w:tcBorders>
                    <w:top w:val="single" w:sz="4" w:space="0" w:color="auto"/>
                    <w:left w:val="single" w:sz="4" w:space="0" w:color="auto"/>
                    <w:bottom w:val="single" w:sz="4" w:space="0" w:color="auto"/>
                    <w:right w:val="single" w:sz="4" w:space="0" w:color="auto"/>
                  </w:tcBorders>
                </w:tcPr>
                <w:p w14:paraId="4FB1DC08"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15</w:t>
                  </w:r>
                </w:p>
              </w:tc>
              <w:tc>
                <w:tcPr>
                  <w:tcW w:w="1018" w:type="dxa"/>
                  <w:tcBorders>
                    <w:top w:val="single" w:sz="4" w:space="0" w:color="auto"/>
                    <w:left w:val="single" w:sz="4" w:space="0" w:color="auto"/>
                    <w:bottom w:val="single" w:sz="4" w:space="0" w:color="auto"/>
                    <w:right w:val="single" w:sz="4" w:space="0" w:color="auto"/>
                  </w:tcBorders>
                </w:tcPr>
                <w:p w14:paraId="755301CF"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0</w:t>
                  </w:r>
                </w:p>
              </w:tc>
            </w:tr>
            <w:tr w:rsidR="00C50D97" w:rsidRPr="00C50D97" w14:paraId="2DB60CD4" w14:textId="77777777" w:rsidTr="00C50D97">
              <w:tc>
                <w:tcPr>
                  <w:tcW w:w="1154" w:type="dxa"/>
                  <w:vMerge/>
                  <w:tcBorders>
                    <w:left w:val="single" w:sz="4" w:space="0" w:color="auto"/>
                    <w:right w:val="single" w:sz="4" w:space="0" w:color="auto"/>
                  </w:tcBorders>
                </w:tcPr>
                <w:p w14:paraId="2667EAB0"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lang w:val="en-US"/>
                    </w:rPr>
                  </w:pPr>
                </w:p>
              </w:tc>
              <w:tc>
                <w:tcPr>
                  <w:tcW w:w="5504" w:type="dxa"/>
                  <w:tcBorders>
                    <w:top w:val="single" w:sz="4" w:space="0" w:color="auto"/>
                    <w:left w:val="single" w:sz="4" w:space="0" w:color="auto"/>
                    <w:bottom w:val="single" w:sz="4" w:space="0" w:color="auto"/>
                    <w:right w:val="single" w:sz="4" w:space="0" w:color="auto"/>
                  </w:tcBorders>
                </w:tcPr>
                <w:p w14:paraId="7BA317BC"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от 0.51 до 1.0 ха</w:t>
                  </w:r>
                </w:p>
              </w:tc>
              <w:tc>
                <w:tcPr>
                  <w:tcW w:w="1285" w:type="dxa"/>
                  <w:tcBorders>
                    <w:top w:val="single" w:sz="4" w:space="0" w:color="auto"/>
                    <w:left w:val="single" w:sz="4" w:space="0" w:color="auto"/>
                    <w:bottom w:val="single" w:sz="4" w:space="0" w:color="auto"/>
                    <w:right w:val="single" w:sz="4" w:space="0" w:color="auto"/>
                  </w:tcBorders>
                </w:tcPr>
                <w:p w14:paraId="3AD2712C"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10</w:t>
                  </w:r>
                </w:p>
              </w:tc>
              <w:tc>
                <w:tcPr>
                  <w:tcW w:w="1018" w:type="dxa"/>
                  <w:tcBorders>
                    <w:top w:val="single" w:sz="4" w:space="0" w:color="auto"/>
                    <w:left w:val="single" w:sz="4" w:space="0" w:color="auto"/>
                    <w:bottom w:val="single" w:sz="4" w:space="0" w:color="auto"/>
                    <w:right w:val="single" w:sz="4" w:space="0" w:color="auto"/>
                  </w:tcBorders>
                </w:tcPr>
                <w:p w14:paraId="364C71C9"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0</w:t>
                  </w:r>
                </w:p>
              </w:tc>
            </w:tr>
            <w:tr w:rsidR="00C50D97" w:rsidRPr="00C50D97" w14:paraId="7FDB3FF9" w14:textId="77777777" w:rsidTr="00C50D97">
              <w:trPr>
                <w:trHeight w:val="287"/>
              </w:trPr>
              <w:tc>
                <w:tcPr>
                  <w:tcW w:w="1154" w:type="dxa"/>
                  <w:vMerge/>
                  <w:tcBorders>
                    <w:left w:val="single" w:sz="4" w:space="0" w:color="auto"/>
                    <w:bottom w:val="single" w:sz="4" w:space="0" w:color="auto"/>
                    <w:right w:val="single" w:sz="4" w:space="0" w:color="auto"/>
                  </w:tcBorders>
                </w:tcPr>
                <w:p w14:paraId="3C16EE91"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lang w:val="en-US"/>
                    </w:rPr>
                  </w:pPr>
                </w:p>
              </w:tc>
              <w:tc>
                <w:tcPr>
                  <w:tcW w:w="5504" w:type="dxa"/>
                  <w:tcBorders>
                    <w:top w:val="single" w:sz="4" w:space="0" w:color="auto"/>
                    <w:left w:val="single" w:sz="4" w:space="0" w:color="auto"/>
                    <w:bottom w:val="single" w:sz="4" w:space="0" w:color="auto"/>
                    <w:right w:val="single" w:sz="4" w:space="0" w:color="auto"/>
                  </w:tcBorders>
                </w:tcPr>
                <w:p w14:paraId="56CB0A70" w14:textId="77777777" w:rsidR="00C50D97" w:rsidRPr="009D77FD" w:rsidRDefault="00C50D97" w:rsidP="00C50D97">
                  <w:pPr>
                    <w:spacing w:before="40" w:after="40" w:line="240" w:lineRule="auto"/>
                    <w:ind w:right="425"/>
                    <w:jc w:val="both"/>
                    <w:rPr>
                      <w:rFonts w:ascii="Times New Roman" w:eastAsia="Times New Roman" w:hAnsi="Times New Roman" w:cs="Times New Roman"/>
                      <w:sz w:val="24"/>
                      <w:szCs w:val="24"/>
                    </w:rPr>
                  </w:pPr>
                  <w:r w:rsidRPr="009D77FD">
                    <w:rPr>
                      <w:rFonts w:ascii="Times New Roman" w:eastAsia="Times New Roman" w:hAnsi="Times New Roman" w:cs="Times New Roman"/>
                      <w:sz w:val="24"/>
                      <w:szCs w:val="24"/>
                    </w:rPr>
                    <w:t>до 0.5 ха</w:t>
                  </w:r>
                </w:p>
              </w:tc>
              <w:tc>
                <w:tcPr>
                  <w:tcW w:w="1285" w:type="dxa"/>
                  <w:tcBorders>
                    <w:top w:val="single" w:sz="4" w:space="0" w:color="auto"/>
                    <w:left w:val="single" w:sz="4" w:space="0" w:color="auto"/>
                    <w:bottom w:val="single" w:sz="4" w:space="0" w:color="auto"/>
                    <w:right w:val="single" w:sz="4" w:space="0" w:color="auto"/>
                  </w:tcBorders>
                </w:tcPr>
                <w:p w14:paraId="465C5BC1" w14:textId="77777777" w:rsidR="00C50D97" w:rsidRPr="009D77FD"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9D77FD">
                    <w:rPr>
                      <w:rFonts w:ascii="Times New Roman" w:eastAsia="Times New Roman" w:hAnsi="Times New Roman" w:cs="Times New Roman"/>
                      <w:sz w:val="24"/>
                      <w:szCs w:val="24"/>
                      <w:lang w:val="en-US"/>
                    </w:rPr>
                    <w:t>5</w:t>
                  </w:r>
                </w:p>
              </w:tc>
              <w:tc>
                <w:tcPr>
                  <w:tcW w:w="1018" w:type="dxa"/>
                  <w:tcBorders>
                    <w:top w:val="single" w:sz="4" w:space="0" w:color="auto"/>
                    <w:left w:val="single" w:sz="4" w:space="0" w:color="auto"/>
                    <w:bottom w:val="single" w:sz="4" w:space="0" w:color="auto"/>
                    <w:right w:val="single" w:sz="4" w:space="0" w:color="auto"/>
                  </w:tcBorders>
                </w:tcPr>
                <w:p w14:paraId="6038D89F" w14:textId="77777777" w:rsidR="00C50D97" w:rsidRPr="009D77FD"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9D77FD">
                    <w:rPr>
                      <w:rFonts w:ascii="Times New Roman" w:eastAsia="Times New Roman" w:hAnsi="Times New Roman" w:cs="Times New Roman"/>
                      <w:sz w:val="24"/>
                      <w:szCs w:val="24"/>
                      <w:lang w:val="en-US"/>
                    </w:rPr>
                    <w:t>0</w:t>
                  </w:r>
                </w:p>
              </w:tc>
            </w:tr>
            <w:tr w:rsidR="00C50D97" w:rsidRPr="00C50D97" w14:paraId="66BB7C0C" w14:textId="77777777" w:rsidTr="00C50D97">
              <w:trPr>
                <w:trHeight w:val="287"/>
              </w:trPr>
              <w:tc>
                <w:tcPr>
                  <w:tcW w:w="1154" w:type="dxa"/>
                  <w:tcBorders>
                    <w:top w:val="single" w:sz="4" w:space="0" w:color="auto"/>
                    <w:left w:val="single" w:sz="4" w:space="0" w:color="auto"/>
                    <w:bottom w:val="single" w:sz="4" w:space="0" w:color="auto"/>
                    <w:right w:val="single" w:sz="4" w:space="0" w:color="auto"/>
                  </w:tcBorders>
                </w:tcPr>
                <w:p w14:paraId="19322919" w14:textId="77777777" w:rsidR="00C50D97" w:rsidRPr="00C50D97" w:rsidRDefault="00C50D97" w:rsidP="00C50D97">
                  <w:pPr>
                    <w:spacing w:before="40" w:after="40" w:line="240" w:lineRule="auto"/>
                    <w:ind w:right="425"/>
                    <w:jc w:val="both"/>
                    <w:rPr>
                      <w:rFonts w:ascii="Times New Roman" w:eastAsia="Times New Roman" w:hAnsi="Times New Roman" w:cs="Times New Roman"/>
                      <w:b/>
                      <w:sz w:val="24"/>
                      <w:szCs w:val="24"/>
                      <w:lang w:val="en-US"/>
                    </w:rPr>
                  </w:pPr>
                  <w:r w:rsidRPr="00C50D97">
                    <w:rPr>
                      <w:rFonts w:ascii="Times New Roman" w:eastAsia="Times New Roman" w:hAnsi="Times New Roman" w:cs="Times New Roman"/>
                      <w:b/>
                      <w:sz w:val="24"/>
                      <w:szCs w:val="24"/>
                    </w:rPr>
                    <w:t>5.</w:t>
                  </w:r>
                </w:p>
              </w:tc>
              <w:tc>
                <w:tcPr>
                  <w:tcW w:w="5504" w:type="dxa"/>
                  <w:tcBorders>
                    <w:top w:val="single" w:sz="4" w:space="0" w:color="auto"/>
                    <w:left w:val="single" w:sz="4" w:space="0" w:color="auto"/>
                    <w:bottom w:val="single" w:sz="4" w:space="0" w:color="auto"/>
                    <w:right w:val="single" w:sz="4" w:space="0" w:color="auto"/>
                  </w:tcBorders>
                </w:tcPr>
                <w:p w14:paraId="345F5E74"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b/>
                      <w:sz w:val="24"/>
                      <w:szCs w:val="24"/>
                    </w:rPr>
                    <w:t xml:space="preserve">За залесяване ще се използват местни дървесни /храстови видове </w:t>
                  </w:r>
                </w:p>
              </w:tc>
              <w:tc>
                <w:tcPr>
                  <w:tcW w:w="1285" w:type="dxa"/>
                  <w:tcBorders>
                    <w:top w:val="single" w:sz="4" w:space="0" w:color="auto"/>
                    <w:left w:val="single" w:sz="4" w:space="0" w:color="auto"/>
                    <w:bottom w:val="single" w:sz="4" w:space="0" w:color="auto"/>
                    <w:right w:val="single" w:sz="4" w:space="0" w:color="auto"/>
                  </w:tcBorders>
                </w:tcPr>
                <w:p w14:paraId="49B74EB9"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b/>
                      <w:bCs/>
                      <w:sz w:val="24"/>
                      <w:szCs w:val="24"/>
                      <w:lang w:val="en-US"/>
                    </w:rPr>
                    <w:t>10</w:t>
                  </w:r>
                </w:p>
              </w:tc>
              <w:tc>
                <w:tcPr>
                  <w:tcW w:w="1018" w:type="dxa"/>
                  <w:tcBorders>
                    <w:top w:val="single" w:sz="4" w:space="0" w:color="auto"/>
                    <w:left w:val="single" w:sz="4" w:space="0" w:color="auto"/>
                    <w:bottom w:val="single" w:sz="4" w:space="0" w:color="auto"/>
                    <w:right w:val="single" w:sz="4" w:space="0" w:color="auto"/>
                  </w:tcBorders>
                </w:tcPr>
                <w:p w14:paraId="1853ED18"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b/>
                      <w:sz w:val="24"/>
                      <w:szCs w:val="24"/>
                      <w:lang w:val="en-US"/>
                    </w:rPr>
                    <w:t>0</w:t>
                  </w:r>
                </w:p>
              </w:tc>
            </w:tr>
            <w:tr w:rsidR="00C50D97" w:rsidRPr="00C50D97" w14:paraId="52FB12C2" w14:textId="77777777" w:rsidTr="00C50D97">
              <w:trPr>
                <w:trHeight w:val="287"/>
              </w:trPr>
              <w:tc>
                <w:tcPr>
                  <w:tcW w:w="1154" w:type="dxa"/>
                  <w:tcBorders>
                    <w:top w:val="single" w:sz="4" w:space="0" w:color="auto"/>
                    <w:left w:val="single" w:sz="4" w:space="0" w:color="auto"/>
                    <w:bottom w:val="single" w:sz="4" w:space="0" w:color="auto"/>
                    <w:right w:val="single" w:sz="4" w:space="0" w:color="auto"/>
                  </w:tcBorders>
                </w:tcPr>
                <w:p w14:paraId="4192B964" w14:textId="77777777" w:rsidR="00C50D97" w:rsidRPr="00C50D97" w:rsidRDefault="00C50D97" w:rsidP="00C50D97">
                  <w:pPr>
                    <w:spacing w:before="40" w:after="40" w:line="240" w:lineRule="auto"/>
                    <w:ind w:right="425"/>
                    <w:jc w:val="both"/>
                    <w:rPr>
                      <w:rFonts w:ascii="Times New Roman" w:eastAsia="Times New Roman" w:hAnsi="Times New Roman" w:cs="Times New Roman"/>
                      <w:b/>
                      <w:sz w:val="24"/>
                      <w:szCs w:val="24"/>
                      <w:lang w:val="en-US"/>
                    </w:rPr>
                  </w:pPr>
                  <w:r w:rsidRPr="00C50D97">
                    <w:rPr>
                      <w:rFonts w:ascii="Times New Roman" w:eastAsia="Times New Roman" w:hAnsi="Times New Roman" w:cs="Times New Roman"/>
                      <w:b/>
                      <w:sz w:val="24"/>
                      <w:szCs w:val="24"/>
                    </w:rPr>
                    <w:t>6.</w:t>
                  </w:r>
                </w:p>
              </w:tc>
              <w:tc>
                <w:tcPr>
                  <w:tcW w:w="5504" w:type="dxa"/>
                  <w:tcBorders>
                    <w:top w:val="single" w:sz="4" w:space="0" w:color="auto"/>
                    <w:left w:val="single" w:sz="4" w:space="0" w:color="auto"/>
                    <w:bottom w:val="single" w:sz="4" w:space="0" w:color="auto"/>
                    <w:right w:val="single" w:sz="4" w:space="0" w:color="auto"/>
                  </w:tcBorders>
                </w:tcPr>
                <w:p w14:paraId="34DF13C9" w14:textId="5717EFC6" w:rsidR="00C50D97" w:rsidRPr="00C50D97" w:rsidRDefault="00C50D97" w:rsidP="00BC1B72">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b/>
                      <w:sz w:val="24"/>
                      <w:szCs w:val="24"/>
                    </w:rPr>
                    <w:t xml:space="preserve">За залесяване ще се използват повече от 10% медоносни дървесни/храстови видове </w:t>
                  </w:r>
                  <w:r w:rsidRPr="009D77FD">
                    <w:rPr>
                      <w:rFonts w:ascii="Times New Roman" w:eastAsia="Times New Roman" w:hAnsi="Times New Roman" w:cs="Times New Roman"/>
                      <w:sz w:val="24"/>
                      <w:szCs w:val="24"/>
                    </w:rPr>
                    <w:t>(Приложение №</w:t>
                  </w:r>
                  <w:r w:rsidR="002565BE" w:rsidRPr="009D77FD">
                    <w:rPr>
                      <w:rFonts w:ascii="Times New Roman" w:eastAsia="Times New Roman" w:hAnsi="Times New Roman" w:cs="Times New Roman"/>
                      <w:sz w:val="24"/>
                      <w:szCs w:val="24"/>
                    </w:rPr>
                    <w:t xml:space="preserve"> </w:t>
                  </w:r>
                  <w:r w:rsidR="00BC1B72" w:rsidRPr="009D77FD">
                    <w:rPr>
                      <w:rFonts w:ascii="Times New Roman" w:eastAsia="Times New Roman" w:hAnsi="Times New Roman" w:cs="Times New Roman"/>
                      <w:sz w:val="24"/>
                      <w:szCs w:val="24"/>
                    </w:rPr>
                    <w:t>5</w:t>
                  </w:r>
                  <w:r w:rsidR="002565BE" w:rsidRPr="009D77FD">
                    <w:rPr>
                      <w:rFonts w:ascii="Times New Roman" w:eastAsia="Times New Roman" w:hAnsi="Times New Roman" w:cs="Times New Roman"/>
                      <w:sz w:val="24"/>
                      <w:szCs w:val="24"/>
                    </w:rPr>
                    <w:t xml:space="preserve"> „Списък с медоносните дървесни и храстови видове“</w:t>
                  </w:r>
                  <w:r w:rsidRPr="009D77FD">
                    <w:rPr>
                      <w:rFonts w:ascii="Times New Roman" w:eastAsia="Times New Roman" w:hAnsi="Times New Roman" w:cs="Times New Roman"/>
                      <w:sz w:val="24"/>
                      <w:szCs w:val="24"/>
                    </w:rPr>
                    <w:t>)</w:t>
                  </w:r>
                </w:p>
              </w:tc>
              <w:tc>
                <w:tcPr>
                  <w:tcW w:w="1285" w:type="dxa"/>
                  <w:tcBorders>
                    <w:top w:val="single" w:sz="4" w:space="0" w:color="auto"/>
                    <w:left w:val="single" w:sz="4" w:space="0" w:color="auto"/>
                    <w:bottom w:val="single" w:sz="4" w:space="0" w:color="auto"/>
                    <w:right w:val="single" w:sz="4" w:space="0" w:color="auto"/>
                  </w:tcBorders>
                </w:tcPr>
                <w:p w14:paraId="6D06D36B"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b/>
                      <w:bCs/>
                      <w:sz w:val="24"/>
                      <w:szCs w:val="24"/>
                    </w:rPr>
                    <w:t>5</w:t>
                  </w:r>
                </w:p>
              </w:tc>
              <w:tc>
                <w:tcPr>
                  <w:tcW w:w="1018" w:type="dxa"/>
                  <w:tcBorders>
                    <w:top w:val="single" w:sz="4" w:space="0" w:color="auto"/>
                    <w:left w:val="single" w:sz="4" w:space="0" w:color="auto"/>
                    <w:bottom w:val="single" w:sz="4" w:space="0" w:color="auto"/>
                    <w:right w:val="single" w:sz="4" w:space="0" w:color="auto"/>
                  </w:tcBorders>
                </w:tcPr>
                <w:p w14:paraId="39E9A210"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0</w:t>
                  </w:r>
                </w:p>
              </w:tc>
            </w:tr>
            <w:tr w:rsidR="00C50D97" w:rsidRPr="00C50D97" w14:paraId="35390B17" w14:textId="77777777" w:rsidTr="00C50D97">
              <w:trPr>
                <w:trHeight w:val="287"/>
              </w:trPr>
              <w:tc>
                <w:tcPr>
                  <w:tcW w:w="6658" w:type="dxa"/>
                  <w:gridSpan w:val="2"/>
                  <w:tcBorders>
                    <w:top w:val="single" w:sz="4" w:space="0" w:color="auto"/>
                    <w:left w:val="single" w:sz="4" w:space="0" w:color="auto"/>
                    <w:bottom w:val="single" w:sz="4" w:space="0" w:color="auto"/>
                    <w:right w:val="single" w:sz="4" w:space="0" w:color="auto"/>
                  </w:tcBorders>
                </w:tcPr>
                <w:p w14:paraId="050B793E"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Всичко точки:</w:t>
                  </w:r>
                </w:p>
              </w:tc>
              <w:tc>
                <w:tcPr>
                  <w:tcW w:w="1285" w:type="dxa"/>
                  <w:tcBorders>
                    <w:top w:val="single" w:sz="4" w:space="0" w:color="auto"/>
                    <w:left w:val="single" w:sz="4" w:space="0" w:color="auto"/>
                    <w:bottom w:val="single" w:sz="4" w:space="0" w:color="auto"/>
                    <w:right w:val="single" w:sz="4" w:space="0" w:color="auto"/>
                  </w:tcBorders>
                </w:tcPr>
                <w:p w14:paraId="2436EE0E"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b/>
                      <w:bCs/>
                      <w:sz w:val="24"/>
                      <w:szCs w:val="24"/>
                      <w:lang w:val="en-US"/>
                    </w:rPr>
                  </w:pPr>
                  <w:r w:rsidRPr="00C50D97">
                    <w:rPr>
                      <w:rFonts w:ascii="Times New Roman" w:eastAsia="Times New Roman" w:hAnsi="Times New Roman" w:cs="Times New Roman"/>
                      <w:b/>
                      <w:bCs/>
                      <w:sz w:val="24"/>
                      <w:szCs w:val="24"/>
                      <w:lang w:val="en-US"/>
                    </w:rPr>
                    <w:t>100</w:t>
                  </w:r>
                </w:p>
              </w:tc>
              <w:tc>
                <w:tcPr>
                  <w:tcW w:w="1018" w:type="dxa"/>
                  <w:tcBorders>
                    <w:top w:val="single" w:sz="4" w:space="0" w:color="auto"/>
                    <w:left w:val="single" w:sz="4" w:space="0" w:color="auto"/>
                    <w:bottom w:val="single" w:sz="4" w:space="0" w:color="auto"/>
                    <w:right w:val="single" w:sz="4" w:space="0" w:color="auto"/>
                  </w:tcBorders>
                </w:tcPr>
                <w:p w14:paraId="6A576135"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0</w:t>
                  </w:r>
                </w:p>
              </w:tc>
            </w:tr>
          </w:tbl>
          <w:p w14:paraId="686B4D37" w14:textId="77777777" w:rsidR="00C50D97" w:rsidRPr="00C50D97" w:rsidRDefault="00C50D97" w:rsidP="00C50D97">
            <w:pPr>
              <w:spacing w:before="40" w:after="40"/>
              <w:ind w:left="284" w:right="425"/>
              <w:jc w:val="both"/>
              <w:rPr>
                <w:rFonts w:ascii="Times New Roman" w:eastAsia="Times New Roman" w:hAnsi="Times New Roman" w:cs="Times New Roman"/>
                <w:sz w:val="24"/>
                <w:szCs w:val="24"/>
                <w:lang w:val="en-US"/>
              </w:rPr>
            </w:pPr>
          </w:p>
          <w:p w14:paraId="777E2B57" w14:textId="77777777" w:rsidR="00C50D97" w:rsidRPr="008F415C" w:rsidRDefault="008F415C" w:rsidP="00D0768E">
            <w:pPr>
              <w:spacing w:before="40" w:after="40"/>
              <w:ind w:left="37" w:right="425"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3. </w:t>
            </w:r>
            <w:r w:rsidR="00C50D97" w:rsidRPr="008F415C">
              <w:rPr>
                <w:rFonts w:ascii="Times New Roman" w:eastAsia="Times New Roman" w:hAnsi="Times New Roman" w:cs="Times New Roman"/>
                <w:sz w:val="24"/>
                <w:szCs w:val="24"/>
              </w:rPr>
              <w:t>Методика за оценка на проектните предложения</w:t>
            </w:r>
            <w:r>
              <w:rPr>
                <w:rFonts w:ascii="Times New Roman" w:eastAsia="Times New Roman" w:hAnsi="Times New Roman" w:cs="Times New Roman"/>
                <w:sz w:val="24"/>
                <w:szCs w:val="24"/>
              </w:rPr>
              <w:t>:</w:t>
            </w:r>
          </w:p>
          <w:p w14:paraId="3E51AC2E" w14:textId="52E8EDD7" w:rsidR="00C50D97" w:rsidRPr="008F415C" w:rsidRDefault="00C50D97" w:rsidP="00D0768E">
            <w:pPr>
              <w:pStyle w:val="ListParagraph"/>
              <w:numPr>
                <w:ilvl w:val="1"/>
                <w:numId w:val="13"/>
              </w:numPr>
              <w:spacing w:before="40" w:after="40"/>
              <w:ind w:left="0" w:right="425" w:firstLine="179"/>
              <w:jc w:val="both"/>
              <w:rPr>
                <w:rFonts w:ascii="Times New Roman" w:eastAsia="Times New Roman" w:hAnsi="Times New Roman" w:cs="Times New Roman"/>
                <w:sz w:val="24"/>
                <w:szCs w:val="24"/>
              </w:rPr>
            </w:pPr>
            <w:r w:rsidRPr="008F415C">
              <w:rPr>
                <w:rFonts w:ascii="Times New Roman" w:eastAsia="Times New Roman" w:hAnsi="Times New Roman" w:cs="Times New Roman"/>
                <w:sz w:val="24"/>
                <w:szCs w:val="24"/>
              </w:rPr>
              <w:t xml:space="preserve">Съответствието с критериите за подбор на проекти се преценява към датата на подаване на </w:t>
            </w:r>
            <w:r w:rsidR="00DC115B">
              <w:rPr>
                <w:rFonts w:ascii="Times New Roman" w:eastAsia="Times New Roman" w:hAnsi="Times New Roman" w:cs="Times New Roman"/>
                <w:sz w:val="24"/>
                <w:szCs w:val="24"/>
              </w:rPr>
              <w:t xml:space="preserve">заявлението за </w:t>
            </w:r>
            <w:r w:rsidR="00D50B96" w:rsidRPr="00D81346">
              <w:rPr>
                <w:rFonts w:ascii="Times New Roman" w:hAnsi="Times New Roman" w:cs="Times New Roman"/>
                <w:color w:val="000000"/>
                <w:sz w:val="24"/>
                <w:szCs w:val="24"/>
              </w:rPr>
              <w:t>подпомагане</w:t>
            </w:r>
            <w:r w:rsidRPr="008F415C">
              <w:rPr>
                <w:rFonts w:ascii="Times New Roman" w:eastAsia="Times New Roman" w:hAnsi="Times New Roman" w:cs="Times New Roman"/>
                <w:sz w:val="24"/>
                <w:szCs w:val="24"/>
              </w:rPr>
              <w:t xml:space="preserve"> съобразно приложените към него документи.</w:t>
            </w:r>
          </w:p>
          <w:p w14:paraId="5E47390D" w14:textId="19D346C0" w:rsidR="00C50D97" w:rsidRPr="009D77FD" w:rsidRDefault="00C50D97" w:rsidP="009D77FD">
            <w:pPr>
              <w:pStyle w:val="ListParagraph"/>
              <w:numPr>
                <w:ilvl w:val="1"/>
                <w:numId w:val="21"/>
              </w:numPr>
              <w:spacing w:before="40" w:after="40"/>
              <w:ind w:left="0" w:right="425" w:firstLine="177"/>
              <w:jc w:val="both"/>
              <w:rPr>
                <w:rFonts w:ascii="Times New Roman" w:eastAsia="Times New Roman" w:hAnsi="Times New Roman" w:cs="Times New Roman"/>
                <w:sz w:val="24"/>
                <w:szCs w:val="24"/>
              </w:rPr>
            </w:pPr>
            <w:r w:rsidRPr="009A5D98">
              <w:rPr>
                <w:rFonts w:ascii="Times New Roman" w:eastAsia="Times New Roman" w:hAnsi="Times New Roman" w:cs="Times New Roman"/>
                <w:sz w:val="24"/>
                <w:szCs w:val="24"/>
              </w:rPr>
              <w:t xml:space="preserve">Точките по критерий № 1 ще се присъждат само за дейности по залесяване на земеделски и неземеделски земи и ще се определят според разпределението на общините по процент на лесистост </w:t>
            </w:r>
            <w:r w:rsidRPr="009D77FD">
              <w:rPr>
                <w:rFonts w:ascii="Times New Roman" w:eastAsia="Times New Roman" w:hAnsi="Times New Roman" w:cs="Times New Roman"/>
                <w:sz w:val="24"/>
                <w:szCs w:val="24"/>
              </w:rPr>
              <w:t>(Приложение №</w:t>
            </w:r>
            <w:r w:rsidR="002565BE" w:rsidRPr="009D77FD">
              <w:rPr>
                <w:rFonts w:ascii="Times New Roman" w:eastAsia="Times New Roman" w:hAnsi="Times New Roman" w:cs="Times New Roman"/>
                <w:sz w:val="24"/>
                <w:szCs w:val="24"/>
              </w:rPr>
              <w:t xml:space="preserve"> </w:t>
            </w:r>
            <w:r w:rsidR="00BC1B72" w:rsidRPr="009D77FD">
              <w:rPr>
                <w:rFonts w:ascii="Times New Roman" w:eastAsia="Times New Roman" w:hAnsi="Times New Roman" w:cs="Times New Roman"/>
                <w:sz w:val="24"/>
                <w:szCs w:val="24"/>
              </w:rPr>
              <w:t>3</w:t>
            </w:r>
            <w:r w:rsidRPr="009D77FD">
              <w:rPr>
                <w:rFonts w:ascii="Times New Roman" w:eastAsia="Times New Roman" w:hAnsi="Times New Roman" w:cs="Times New Roman"/>
                <w:sz w:val="24"/>
                <w:szCs w:val="24"/>
              </w:rPr>
              <w:t xml:space="preserve">). В случаите на </w:t>
            </w:r>
            <w:r w:rsidR="000677D2" w:rsidRPr="009D77FD">
              <w:rPr>
                <w:rFonts w:ascii="Times New Roman" w:eastAsia="Times New Roman" w:hAnsi="Times New Roman" w:cs="Times New Roman"/>
                <w:sz w:val="24"/>
                <w:szCs w:val="24"/>
              </w:rPr>
              <w:t>заявления за подпомагане</w:t>
            </w:r>
            <w:r w:rsidRPr="009D77FD">
              <w:rPr>
                <w:rFonts w:ascii="Times New Roman" w:eastAsia="Times New Roman" w:hAnsi="Times New Roman" w:cs="Times New Roman"/>
                <w:sz w:val="24"/>
                <w:szCs w:val="24"/>
              </w:rPr>
              <w:t xml:space="preserve">, в които са заявени за залесяване площи, попадащи на територии с различен процент на лесистост, точките се присъждат според преобладаващата част от заявената за залесяване площ по </w:t>
            </w:r>
            <w:r w:rsidR="00DC115B" w:rsidRPr="009D77FD">
              <w:rPr>
                <w:rFonts w:ascii="Times New Roman" w:eastAsia="Times New Roman" w:hAnsi="Times New Roman" w:cs="Times New Roman"/>
                <w:sz w:val="24"/>
                <w:szCs w:val="24"/>
              </w:rPr>
              <w:t xml:space="preserve">заявлението за </w:t>
            </w:r>
            <w:r w:rsidR="00D50B96" w:rsidRPr="009D77FD">
              <w:rPr>
                <w:rFonts w:ascii="Times New Roman" w:hAnsi="Times New Roman" w:cs="Times New Roman"/>
                <w:color w:val="000000"/>
                <w:sz w:val="24"/>
                <w:szCs w:val="24"/>
              </w:rPr>
              <w:t>подпомагане</w:t>
            </w:r>
            <w:r w:rsidRPr="009D77FD">
              <w:rPr>
                <w:rFonts w:ascii="Times New Roman" w:eastAsia="Times New Roman" w:hAnsi="Times New Roman" w:cs="Times New Roman"/>
                <w:sz w:val="24"/>
                <w:szCs w:val="24"/>
              </w:rPr>
              <w:t xml:space="preserve">. При извършване на предварителна оценка, размерът на площта  се определя от технологичните планове за залесяване и от преобладаващата част на одобрената за залесяване площ по </w:t>
            </w:r>
            <w:r w:rsidR="00DC115B" w:rsidRPr="009D77FD">
              <w:rPr>
                <w:rFonts w:ascii="Times New Roman" w:eastAsia="Times New Roman" w:hAnsi="Times New Roman" w:cs="Times New Roman"/>
                <w:sz w:val="24"/>
                <w:szCs w:val="24"/>
              </w:rPr>
              <w:t xml:space="preserve">заявлението за </w:t>
            </w:r>
            <w:r w:rsidR="00D50B96" w:rsidRPr="009D77FD">
              <w:rPr>
                <w:rFonts w:ascii="Times New Roman" w:hAnsi="Times New Roman" w:cs="Times New Roman"/>
                <w:color w:val="000000"/>
                <w:sz w:val="24"/>
                <w:szCs w:val="24"/>
              </w:rPr>
              <w:t>подпомагане</w:t>
            </w:r>
            <w:r w:rsidRPr="009D77FD">
              <w:rPr>
                <w:rFonts w:ascii="Times New Roman" w:eastAsia="Times New Roman" w:hAnsi="Times New Roman" w:cs="Times New Roman"/>
                <w:sz w:val="24"/>
                <w:szCs w:val="24"/>
              </w:rPr>
              <w:t>.</w:t>
            </w:r>
          </w:p>
          <w:p w14:paraId="6D64877B" w14:textId="594DE042" w:rsidR="00C50D97" w:rsidRPr="009A5D98" w:rsidRDefault="00C50D97" w:rsidP="009D77FD">
            <w:pPr>
              <w:pStyle w:val="ListParagraph"/>
              <w:numPr>
                <w:ilvl w:val="1"/>
                <w:numId w:val="21"/>
              </w:numPr>
              <w:spacing w:before="40" w:after="40"/>
              <w:ind w:left="0" w:right="425" w:firstLine="177"/>
              <w:jc w:val="both"/>
              <w:rPr>
                <w:rFonts w:ascii="Times New Roman" w:eastAsia="Times New Roman" w:hAnsi="Times New Roman" w:cs="Times New Roman"/>
                <w:sz w:val="24"/>
                <w:szCs w:val="24"/>
              </w:rPr>
            </w:pPr>
            <w:r w:rsidRPr="009D77FD">
              <w:rPr>
                <w:rFonts w:ascii="Times New Roman" w:eastAsia="Times New Roman" w:hAnsi="Times New Roman" w:cs="Times New Roman"/>
                <w:sz w:val="24"/>
                <w:szCs w:val="24"/>
              </w:rPr>
              <w:t>Точките за степен на ерозия по критерий № 2 се определят съгласно „Списък на общините, чиито земи са застрашени от ерозионни процеси“(Приложение №</w:t>
            </w:r>
            <w:r w:rsidR="002565BE" w:rsidRPr="009D77FD">
              <w:rPr>
                <w:rFonts w:ascii="Times New Roman" w:eastAsia="Times New Roman" w:hAnsi="Times New Roman" w:cs="Times New Roman"/>
                <w:sz w:val="24"/>
                <w:szCs w:val="24"/>
              </w:rPr>
              <w:t xml:space="preserve"> </w:t>
            </w:r>
            <w:r w:rsidR="00BC1B72" w:rsidRPr="009D77FD">
              <w:rPr>
                <w:rFonts w:ascii="Times New Roman" w:eastAsia="Times New Roman" w:hAnsi="Times New Roman" w:cs="Times New Roman"/>
                <w:sz w:val="24"/>
                <w:szCs w:val="24"/>
              </w:rPr>
              <w:t>4</w:t>
            </w:r>
            <w:r w:rsidRPr="009D77FD">
              <w:rPr>
                <w:rFonts w:ascii="Times New Roman" w:eastAsia="Times New Roman" w:hAnsi="Times New Roman" w:cs="Times New Roman"/>
                <w:sz w:val="24"/>
                <w:szCs w:val="24"/>
              </w:rPr>
              <w:t xml:space="preserve">). В случаите на </w:t>
            </w:r>
            <w:r w:rsidR="00D50B96" w:rsidRPr="009D77FD">
              <w:rPr>
                <w:rFonts w:ascii="Times New Roman" w:eastAsia="Times New Roman" w:hAnsi="Times New Roman" w:cs="Times New Roman"/>
                <w:sz w:val="24"/>
                <w:szCs w:val="24"/>
              </w:rPr>
              <w:t>заявления за подпомагане</w:t>
            </w:r>
            <w:r w:rsidRPr="009A5D98">
              <w:rPr>
                <w:rFonts w:ascii="Times New Roman" w:eastAsia="Times New Roman" w:hAnsi="Times New Roman" w:cs="Times New Roman"/>
                <w:sz w:val="24"/>
                <w:szCs w:val="24"/>
              </w:rPr>
              <w:t xml:space="preserve">, в които са заявени за залесяване/възстановяване площи, попадащи на територии с различна степен на ерозия, точките се присъждат според преобладаващата част на заявената за залесяване/възстановяване площ по </w:t>
            </w:r>
            <w:r w:rsidR="007D0D48">
              <w:rPr>
                <w:rFonts w:ascii="Times New Roman" w:eastAsia="Times New Roman" w:hAnsi="Times New Roman" w:cs="Times New Roman"/>
                <w:noProof/>
                <w:sz w:val="24"/>
                <w:szCs w:val="24"/>
              </w:rPr>
              <w:t xml:space="preserve">заявлението за </w:t>
            </w:r>
            <w:r w:rsidR="00D50B96" w:rsidRPr="00D81346">
              <w:rPr>
                <w:rFonts w:ascii="Times New Roman" w:hAnsi="Times New Roman" w:cs="Times New Roman"/>
                <w:color w:val="000000"/>
                <w:sz w:val="24"/>
                <w:szCs w:val="24"/>
              </w:rPr>
              <w:t>подпомагане</w:t>
            </w:r>
            <w:r w:rsidRPr="009A5D98">
              <w:rPr>
                <w:rFonts w:ascii="Times New Roman" w:eastAsia="Times New Roman" w:hAnsi="Times New Roman" w:cs="Times New Roman"/>
                <w:sz w:val="24"/>
                <w:szCs w:val="24"/>
              </w:rPr>
              <w:t xml:space="preserve">. При извършване на предварителна оценка, размерът на площта  се определя от технологичните планове за залесяване и от преобладаващата част на одобрената за залесяване/възстановяване площ по </w:t>
            </w:r>
            <w:r w:rsidR="00DC115B">
              <w:rPr>
                <w:rFonts w:ascii="Times New Roman" w:eastAsia="Times New Roman" w:hAnsi="Times New Roman" w:cs="Times New Roman"/>
                <w:sz w:val="24"/>
                <w:szCs w:val="24"/>
              </w:rPr>
              <w:t xml:space="preserve">заявлението за </w:t>
            </w:r>
            <w:r w:rsidR="00D50B96" w:rsidRPr="00D81346">
              <w:rPr>
                <w:rFonts w:ascii="Times New Roman" w:hAnsi="Times New Roman" w:cs="Times New Roman"/>
                <w:color w:val="000000"/>
                <w:sz w:val="24"/>
                <w:szCs w:val="24"/>
              </w:rPr>
              <w:t>подпомагане</w:t>
            </w:r>
            <w:r w:rsidRPr="009A5D98">
              <w:rPr>
                <w:rFonts w:ascii="Times New Roman" w:eastAsia="Times New Roman" w:hAnsi="Times New Roman" w:cs="Times New Roman"/>
                <w:sz w:val="24"/>
                <w:szCs w:val="24"/>
              </w:rPr>
              <w:t>.</w:t>
            </w:r>
          </w:p>
          <w:p w14:paraId="44AE58C5" w14:textId="77777777" w:rsidR="00C50D97" w:rsidRPr="009A5D98" w:rsidRDefault="00C50D97" w:rsidP="00D0768E">
            <w:pPr>
              <w:pStyle w:val="ListParagraph"/>
              <w:numPr>
                <w:ilvl w:val="1"/>
                <w:numId w:val="21"/>
              </w:numPr>
              <w:spacing w:before="40" w:after="40"/>
              <w:ind w:left="0" w:right="425" w:firstLine="179"/>
              <w:jc w:val="both"/>
              <w:rPr>
                <w:rFonts w:ascii="Times New Roman" w:eastAsia="Times New Roman" w:hAnsi="Times New Roman" w:cs="Times New Roman"/>
                <w:sz w:val="24"/>
                <w:szCs w:val="24"/>
              </w:rPr>
            </w:pPr>
            <w:r w:rsidRPr="009A5D98">
              <w:rPr>
                <w:rFonts w:ascii="Times New Roman" w:eastAsia="Times New Roman" w:hAnsi="Times New Roman" w:cs="Times New Roman"/>
                <w:sz w:val="24"/>
                <w:szCs w:val="24"/>
              </w:rPr>
              <w:t>Точките по критерий № 3</w:t>
            </w:r>
            <w:r w:rsidRPr="009A5D98">
              <w:rPr>
                <w:rFonts w:ascii="Times New Roman" w:eastAsia="Times New Roman" w:hAnsi="Times New Roman" w:cs="Times New Roman"/>
                <w:sz w:val="24"/>
                <w:szCs w:val="24"/>
                <w:lang w:val="en-US"/>
              </w:rPr>
              <w:t xml:space="preserve"> </w:t>
            </w:r>
            <w:r w:rsidRPr="009A5D98">
              <w:rPr>
                <w:rFonts w:ascii="Times New Roman" w:eastAsia="Times New Roman" w:hAnsi="Times New Roman" w:cs="Times New Roman"/>
                <w:sz w:val="24"/>
                <w:szCs w:val="24"/>
              </w:rPr>
              <w:t xml:space="preserve">ще се присъждат само за дейности по възстановяване на щети по горите от горски пожари, природни бедствия и катастрофични събития и </w:t>
            </w:r>
            <w:r w:rsidRPr="009A5D98">
              <w:rPr>
                <w:rFonts w:ascii="Times New Roman" w:eastAsia="Times New Roman" w:hAnsi="Times New Roman" w:cs="Times New Roman"/>
                <w:sz w:val="24"/>
                <w:szCs w:val="24"/>
              </w:rPr>
              <w:lastRenderedPageBreak/>
              <w:t>ще се определят  процентно спрямо общата площ на съответния подотдел или поземлен  имот. При подотдели или поземлени имоти с различна степен на увреденост на горския потенциал над 20%, за степен на увреденост се приема средно претегления процент. Средно претегления процент се определя по формулата:</w:t>
            </w:r>
          </w:p>
          <w:p w14:paraId="6F90445F" w14:textId="77777777" w:rsidR="00C50D97" w:rsidRPr="00C50D97" w:rsidRDefault="00C50D97" w:rsidP="00D0768E">
            <w:pPr>
              <w:spacing w:before="40" w:after="40"/>
              <w:ind w:right="425" w:firstLine="179"/>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СПП=(х1р1+х2р2+х3р3)/(х1+х2+х3)</w:t>
            </w:r>
          </w:p>
          <w:p w14:paraId="0C9BE34E" w14:textId="77777777" w:rsidR="00C50D97" w:rsidRPr="00C50D97" w:rsidRDefault="00C50D97" w:rsidP="00D0768E">
            <w:pPr>
              <w:spacing w:before="40" w:after="40"/>
              <w:ind w:right="425" w:firstLine="179"/>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СПП – средно претеглен процент</w:t>
            </w:r>
          </w:p>
          <w:p w14:paraId="536BE54D" w14:textId="77777777" w:rsidR="00C50D97" w:rsidRPr="00C50D97" w:rsidRDefault="00C50D97" w:rsidP="00D0768E">
            <w:pPr>
              <w:spacing w:before="40" w:after="40"/>
              <w:ind w:right="425" w:firstLine="179"/>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x – размер на горската площ на съответния подотдел или поземлен имот в хектари;</w:t>
            </w:r>
          </w:p>
          <w:p w14:paraId="6D489D20" w14:textId="77777777" w:rsidR="00C50D97" w:rsidRPr="00C50D97" w:rsidRDefault="00C50D97" w:rsidP="00D0768E">
            <w:pPr>
              <w:spacing w:before="40" w:after="40"/>
              <w:ind w:right="425" w:firstLine="179"/>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p – % на увреждане по-голям от 20% на съответния подотдел или поземлен имот.</w:t>
            </w:r>
          </w:p>
          <w:p w14:paraId="15C0D2E2" w14:textId="1561A079" w:rsidR="00C50D97" w:rsidRPr="009A5D98" w:rsidRDefault="00C50D97" w:rsidP="00D0768E">
            <w:pPr>
              <w:pStyle w:val="ListParagraph"/>
              <w:numPr>
                <w:ilvl w:val="1"/>
                <w:numId w:val="14"/>
              </w:numPr>
              <w:spacing w:before="40" w:after="40"/>
              <w:ind w:left="0" w:right="425" w:firstLine="179"/>
              <w:jc w:val="both"/>
              <w:rPr>
                <w:rFonts w:ascii="Times New Roman" w:eastAsia="Times New Roman" w:hAnsi="Times New Roman" w:cs="Times New Roman"/>
                <w:sz w:val="24"/>
                <w:szCs w:val="24"/>
              </w:rPr>
            </w:pPr>
            <w:r w:rsidRPr="009A5D98">
              <w:rPr>
                <w:rFonts w:ascii="Times New Roman" w:eastAsia="Times New Roman" w:hAnsi="Times New Roman" w:cs="Times New Roman"/>
                <w:sz w:val="24"/>
                <w:szCs w:val="24"/>
              </w:rPr>
              <w:t xml:space="preserve">За присъждане на точки по критерии № 4, № 5 и № 6 ще се ползва информацията, декларирана в технологичните планове за залесяване, като за критерий № 6 ще се използва и Приложение № </w:t>
            </w:r>
            <w:r w:rsidR="00D6197B">
              <w:rPr>
                <w:rFonts w:ascii="Times New Roman" w:eastAsia="Times New Roman" w:hAnsi="Times New Roman" w:cs="Times New Roman"/>
                <w:sz w:val="24"/>
                <w:szCs w:val="24"/>
              </w:rPr>
              <w:t>3 „</w:t>
            </w:r>
            <w:r w:rsidRPr="009A5D98">
              <w:rPr>
                <w:rFonts w:ascii="Times New Roman" w:eastAsia="Times New Roman" w:hAnsi="Times New Roman" w:cs="Times New Roman"/>
                <w:sz w:val="24"/>
                <w:szCs w:val="24"/>
              </w:rPr>
              <w:t>Списък с медоносните дървесни и храстови видове“.</w:t>
            </w:r>
          </w:p>
          <w:p w14:paraId="2166DE21" w14:textId="77777777" w:rsidR="00C50D97" w:rsidRPr="009A5D98" w:rsidRDefault="00C50D97" w:rsidP="00D0768E">
            <w:pPr>
              <w:pStyle w:val="ListParagraph"/>
              <w:numPr>
                <w:ilvl w:val="1"/>
                <w:numId w:val="14"/>
              </w:numPr>
              <w:spacing w:before="40" w:after="40"/>
              <w:ind w:left="0" w:right="425" w:firstLine="179"/>
              <w:jc w:val="both"/>
              <w:rPr>
                <w:rFonts w:ascii="Times New Roman" w:eastAsia="Times New Roman" w:hAnsi="Times New Roman" w:cs="Times New Roman"/>
                <w:sz w:val="24"/>
                <w:szCs w:val="24"/>
                <w:lang w:val="en-US"/>
              </w:rPr>
            </w:pPr>
            <w:r w:rsidRPr="009A5D98">
              <w:rPr>
                <w:rFonts w:ascii="Times New Roman" w:eastAsia="Times New Roman" w:hAnsi="Times New Roman" w:cs="Times New Roman"/>
                <w:sz w:val="24"/>
                <w:szCs w:val="24"/>
              </w:rPr>
              <w:t>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мониторинг.</w:t>
            </w:r>
          </w:p>
          <w:p w14:paraId="4582D013" w14:textId="6DFFF8B9" w:rsidR="004F093A" w:rsidRPr="0074165D" w:rsidRDefault="00C50D97" w:rsidP="0074165D">
            <w:pPr>
              <w:pStyle w:val="ListParagraph"/>
              <w:numPr>
                <w:ilvl w:val="1"/>
                <w:numId w:val="14"/>
              </w:numPr>
              <w:spacing w:before="40" w:after="40"/>
              <w:ind w:left="0" w:right="425" w:firstLine="179"/>
              <w:jc w:val="both"/>
              <w:rPr>
                <w:rFonts w:ascii="Times New Roman" w:eastAsia="Times New Roman" w:hAnsi="Times New Roman" w:cs="Times New Roman"/>
                <w:sz w:val="24"/>
                <w:szCs w:val="24"/>
              </w:rPr>
            </w:pPr>
            <w:r w:rsidRPr="0074165D">
              <w:rPr>
                <w:rFonts w:ascii="Times New Roman" w:eastAsia="Times New Roman" w:hAnsi="Times New Roman" w:cs="Times New Roman"/>
                <w:sz w:val="24"/>
                <w:szCs w:val="24"/>
              </w:rPr>
              <w:t xml:space="preserve">Подпомагат се проекти, които са получили </w:t>
            </w:r>
            <w:r w:rsidRPr="0074165D">
              <w:rPr>
                <w:rFonts w:ascii="Times New Roman" w:eastAsia="Times New Roman" w:hAnsi="Times New Roman" w:cs="Times New Roman"/>
                <w:b/>
                <w:sz w:val="24"/>
                <w:szCs w:val="24"/>
              </w:rPr>
              <w:t>минимален брой от 25 точки</w:t>
            </w:r>
            <w:r w:rsidRPr="0074165D">
              <w:rPr>
                <w:rFonts w:ascii="Times New Roman" w:eastAsia="Times New Roman" w:hAnsi="Times New Roman" w:cs="Times New Roman"/>
                <w:sz w:val="24"/>
                <w:szCs w:val="24"/>
              </w:rPr>
              <w:t xml:space="preserve"> по критериите за подбор.</w:t>
            </w:r>
          </w:p>
        </w:tc>
      </w:tr>
    </w:tbl>
    <w:p w14:paraId="1C5D3B63" w14:textId="77777777" w:rsidR="001D0EB3" w:rsidRPr="00C839C4" w:rsidRDefault="00E83DA3" w:rsidP="00B1456C">
      <w:pPr>
        <w:pStyle w:val="Heading1"/>
        <w:jc w:val="both"/>
        <w:rPr>
          <w:rFonts w:ascii="Times New Roman" w:hAnsi="Times New Roman" w:cs="Times New Roman"/>
          <w:b/>
          <w:color w:val="1F4E79" w:themeColor="accent1" w:themeShade="80"/>
          <w:sz w:val="28"/>
          <w:szCs w:val="28"/>
        </w:rPr>
      </w:pPr>
      <w:bookmarkStart w:id="24" w:name="_Toc182585170"/>
      <w:r w:rsidRPr="00A72136">
        <w:rPr>
          <w:rFonts w:ascii="Times New Roman" w:hAnsi="Times New Roman" w:cs="Times New Roman"/>
          <w:b/>
          <w:color w:val="1F4E79" w:themeColor="accent1" w:themeShade="80"/>
          <w:sz w:val="28"/>
          <w:szCs w:val="28"/>
        </w:rPr>
        <w:lastRenderedPageBreak/>
        <w:t>1</w:t>
      </w:r>
      <w:r w:rsidR="001D0EB3" w:rsidRPr="00A72136">
        <w:rPr>
          <w:rFonts w:ascii="Times New Roman" w:hAnsi="Times New Roman" w:cs="Times New Roman"/>
          <w:b/>
          <w:color w:val="1F4E79" w:themeColor="accent1" w:themeShade="80"/>
          <w:sz w:val="28"/>
          <w:szCs w:val="28"/>
        </w:rPr>
        <w:t>3</w:t>
      </w:r>
      <w:r w:rsidRPr="00A72136">
        <w:rPr>
          <w:rFonts w:ascii="Times New Roman" w:hAnsi="Times New Roman" w:cs="Times New Roman"/>
          <w:b/>
          <w:color w:val="1F4E79" w:themeColor="accent1" w:themeShade="80"/>
          <w:sz w:val="28"/>
          <w:szCs w:val="28"/>
        </w:rPr>
        <w:t>. Приложим режим на минимални/държавни помощи</w:t>
      </w:r>
      <w:bookmarkEnd w:id="24"/>
    </w:p>
    <w:tbl>
      <w:tblPr>
        <w:tblStyle w:val="TableGrid"/>
        <w:tblW w:w="9214" w:type="dxa"/>
        <w:tblLook w:val="04A0" w:firstRow="1" w:lastRow="0" w:firstColumn="1" w:lastColumn="0" w:noHBand="0" w:noVBand="1"/>
      </w:tblPr>
      <w:tblGrid>
        <w:gridCol w:w="9214"/>
      </w:tblGrid>
      <w:tr w:rsidR="001D0EB3" w:rsidRPr="00A72136" w14:paraId="3A8FEB75" w14:textId="77777777" w:rsidTr="00EE11E4">
        <w:tc>
          <w:tcPr>
            <w:tcW w:w="9214" w:type="dxa"/>
            <w:tcBorders>
              <w:top w:val="nil"/>
              <w:left w:val="nil"/>
              <w:bottom w:val="nil"/>
              <w:right w:val="nil"/>
            </w:tcBorders>
          </w:tcPr>
          <w:p w14:paraId="3FBC022E" w14:textId="3F67AF76" w:rsidR="003E5D26" w:rsidRDefault="00667D3D" w:rsidP="00D0768E">
            <w:pPr>
              <w:spacing w:before="120" w:after="120"/>
              <w:ind w:firstLine="462"/>
              <w:contextualSpacing/>
              <w:jc w:val="both"/>
            </w:pPr>
            <w:r w:rsidRPr="00667D3D">
              <w:rPr>
                <w:rFonts w:ascii="Times New Roman" w:hAnsi="Times New Roman" w:cs="Times New Roman"/>
                <w:sz w:val="24"/>
                <w:szCs w:val="24"/>
              </w:rPr>
              <w:t xml:space="preserve">1. Съгласно чл. </w:t>
            </w:r>
            <w:r w:rsidR="009E5BDF">
              <w:rPr>
                <w:rFonts w:ascii="Times New Roman" w:hAnsi="Times New Roman" w:cs="Times New Roman"/>
                <w:sz w:val="24"/>
                <w:szCs w:val="24"/>
              </w:rPr>
              <w:t>145, параграф 1</w:t>
            </w:r>
            <w:r w:rsidRPr="00667D3D">
              <w:rPr>
                <w:rFonts w:ascii="Times New Roman" w:hAnsi="Times New Roman" w:cs="Times New Roman"/>
                <w:sz w:val="24"/>
                <w:szCs w:val="24"/>
              </w:rPr>
              <w:t xml:space="preserve"> от Регламент(ЕС) 2021/2115 </w:t>
            </w:r>
            <w:r>
              <w:rPr>
                <w:rFonts w:ascii="Times New Roman" w:hAnsi="Times New Roman" w:cs="Times New Roman"/>
                <w:sz w:val="24"/>
                <w:szCs w:val="24"/>
              </w:rPr>
              <w:t>на Е</w:t>
            </w:r>
            <w:r w:rsidRPr="00667D3D">
              <w:rPr>
                <w:rFonts w:ascii="Times New Roman" w:hAnsi="Times New Roman" w:cs="Times New Roman"/>
                <w:sz w:val="24"/>
                <w:szCs w:val="24"/>
              </w:rPr>
              <w:t xml:space="preserve">вропейския парламент и на </w:t>
            </w:r>
            <w:r>
              <w:rPr>
                <w:rFonts w:ascii="Times New Roman" w:hAnsi="Times New Roman" w:cs="Times New Roman"/>
                <w:sz w:val="24"/>
                <w:szCs w:val="24"/>
              </w:rPr>
              <w:t>С</w:t>
            </w:r>
            <w:r w:rsidRPr="00667D3D">
              <w:rPr>
                <w:rFonts w:ascii="Times New Roman" w:hAnsi="Times New Roman" w:cs="Times New Roman"/>
                <w:sz w:val="24"/>
                <w:szCs w:val="24"/>
              </w:rPr>
              <w:t>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Pr>
                <w:rFonts w:ascii="Times New Roman" w:hAnsi="Times New Roman" w:cs="Times New Roman"/>
                <w:sz w:val="24"/>
                <w:szCs w:val="24"/>
              </w:rPr>
              <w:t xml:space="preserve"> </w:t>
            </w:r>
            <w:r w:rsidR="009E5BDF" w:rsidRPr="00667D3D">
              <w:rPr>
                <w:rFonts w:ascii="Times New Roman" w:hAnsi="Times New Roman" w:cs="Times New Roman"/>
                <w:sz w:val="24"/>
                <w:szCs w:val="24"/>
              </w:rPr>
              <w:t>(OB, L 347, 20.12.2013 )</w:t>
            </w:r>
            <w:r w:rsidRPr="00667D3D">
              <w:rPr>
                <w:rFonts w:ascii="Times New Roman" w:hAnsi="Times New Roman" w:cs="Times New Roman"/>
                <w:sz w:val="24"/>
                <w:szCs w:val="24"/>
              </w:rPr>
              <w:t xml:space="preserve">, </w:t>
            </w:r>
            <w:r w:rsidR="00EE11E4" w:rsidRPr="00EE11E4">
              <w:rPr>
                <w:rFonts w:ascii="Times New Roman" w:hAnsi="Times New Roman" w:cs="Times New Roman"/>
                <w:sz w:val="24"/>
                <w:szCs w:val="24"/>
              </w:rPr>
              <w:t xml:space="preserve">членове 107, 108 и 109 от </w:t>
            </w:r>
            <w:r w:rsidR="004E6A1E">
              <w:rPr>
                <w:rFonts w:ascii="Times New Roman" w:hAnsi="Times New Roman" w:cs="Times New Roman"/>
                <w:sz w:val="24"/>
                <w:szCs w:val="24"/>
              </w:rPr>
              <w:t>Д</w:t>
            </w:r>
            <w:r w:rsidR="004E6A1E" w:rsidRPr="004E6A1E">
              <w:rPr>
                <w:rFonts w:ascii="Times New Roman" w:hAnsi="Times New Roman" w:cs="Times New Roman"/>
                <w:sz w:val="24"/>
                <w:szCs w:val="24"/>
              </w:rPr>
              <w:t xml:space="preserve">оговора за </w:t>
            </w:r>
            <w:r w:rsidR="004E6A1E">
              <w:rPr>
                <w:rFonts w:ascii="Times New Roman" w:hAnsi="Times New Roman" w:cs="Times New Roman"/>
                <w:sz w:val="24"/>
                <w:szCs w:val="24"/>
              </w:rPr>
              <w:t>ф</w:t>
            </w:r>
            <w:r w:rsidR="004E6A1E" w:rsidRPr="004E6A1E">
              <w:rPr>
                <w:rFonts w:ascii="Times New Roman" w:hAnsi="Times New Roman" w:cs="Times New Roman"/>
                <w:sz w:val="24"/>
                <w:szCs w:val="24"/>
              </w:rPr>
              <w:t>ункционирането на</w:t>
            </w:r>
            <w:r w:rsidR="004E6A1E">
              <w:rPr>
                <w:rFonts w:ascii="Times New Roman" w:hAnsi="Times New Roman" w:cs="Times New Roman"/>
                <w:sz w:val="24"/>
                <w:szCs w:val="24"/>
              </w:rPr>
              <w:t xml:space="preserve"> Е</w:t>
            </w:r>
            <w:r w:rsidR="004E6A1E" w:rsidRPr="004E6A1E">
              <w:rPr>
                <w:rFonts w:ascii="Times New Roman" w:hAnsi="Times New Roman" w:cs="Times New Roman"/>
                <w:sz w:val="24"/>
                <w:szCs w:val="24"/>
              </w:rPr>
              <w:t xml:space="preserve">вропейския съюз </w:t>
            </w:r>
            <w:r w:rsidR="004E6A1E">
              <w:rPr>
                <w:rFonts w:ascii="Times New Roman" w:hAnsi="Times New Roman" w:cs="Times New Roman"/>
                <w:sz w:val="24"/>
                <w:szCs w:val="24"/>
              </w:rPr>
              <w:t>(</w:t>
            </w:r>
            <w:r w:rsidR="00EE11E4" w:rsidRPr="00EE11E4">
              <w:rPr>
                <w:rFonts w:ascii="Times New Roman" w:hAnsi="Times New Roman" w:cs="Times New Roman"/>
                <w:sz w:val="24"/>
                <w:szCs w:val="24"/>
              </w:rPr>
              <w:t>ДФЕС</w:t>
            </w:r>
            <w:r w:rsidR="004E6A1E">
              <w:rPr>
                <w:rFonts w:ascii="Times New Roman" w:hAnsi="Times New Roman" w:cs="Times New Roman"/>
                <w:sz w:val="24"/>
                <w:szCs w:val="24"/>
              </w:rPr>
              <w:t>)</w:t>
            </w:r>
            <w:r w:rsidR="00EE11E4" w:rsidRPr="00EE11E4">
              <w:rPr>
                <w:rFonts w:ascii="Times New Roman" w:hAnsi="Times New Roman" w:cs="Times New Roman"/>
                <w:sz w:val="24"/>
                <w:szCs w:val="24"/>
              </w:rPr>
              <w:t xml:space="preserve"> се прилагат по отношение на подпомагането, предоставяно </w:t>
            </w:r>
            <w:r w:rsidR="003E5D26">
              <w:rPr>
                <w:rFonts w:ascii="Times New Roman" w:hAnsi="Times New Roman" w:cs="Times New Roman"/>
                <w:sz w:val="24"/>
                <w:szCs w:val="24"/>
              </w:rPr>
              <w:t>съгласно</w:t>
            </w:r>
            <w:r w:rsidR="003E5D26" w:rsidRPr="00EE11E4">
              <w:rPr>
                <w:rFonts w:ascii="Times New Roman" w:hAnsi="Times New Roman" w:cs="Times New Roman"/>
                <w:sz w:val="24"/>
                <w:szCs w:val="24"/>
              </w:rPr>
              <w:t xml:space="preserve"> </w:t>
            </w:r>
            <w:r w:rsidR="003E5D26">
              <w:rPr>
                <w:rFonts w:ascii="Times New Roman" w:hAnsi="Times New Roman" w:cs="Times New Roman"/>
                <w:sz w:val="24"/>
                <w:szCs w:val="24"/>
              </w:rPr>
              <w:t>съ</w:t>
            </w:r>
            <w:r w:rsidR="00EE11E4" w:rsidRPr="00EE11E4">
              <w:rPr>
                <w:rFonts w:ascii="Times New Roman" w:hAnsi="Times New Roman" w:cs="Times New Roman"/>
                <w:sz w:val="24"/>
                <w:szCs w:val="24"/>
              </w:rPr>
              <w:t xml:space="preserve">щия </w:t>
            </w:r>
            <w:r w:rsidR="003E5D26" w:rsidRPr="003E5D26">
              <w:rPr>
                <w:rFonts w:ascii="Times New Roman" w:hAnsi="Times New Roman" w:cs="Times New Roman"/>
                <w:sz w:val="24"/>
                <w:szCs w:val="24"/>
              </w:rPr>
              <w:t>регламент</w:t>
            </w:r>
            <w:r w:rsidR="003E5D26">
              <w:rPr>
                <w:rFonts w:ascii="Times New Roman" w:hAnsi="Times New Roman" w:cs="Times New Roman"/>
                <w:sz w:val="24"/>
                <w:szCs w:val="24"/>
              </w:rPr>
              <w:t>.</w:t>
            </w:r>
          </w:p>
          <w:p w14:paraId="37E6D062" w14:textId="22464DA9" w:rsidR="00667D3D" w:rsidRPr="00667D3D" w:rsidRDefault="00667D3D" w:rsidP="00D0768E">
            <w:pPr>
              <w:spacing w:before="120" w:after="120"/>
              <w:ind w:firstLine="462"/>
              <w:contextualSpacing/>
              <w:jc w:val="both"/>
              <w:rPr>
                <w:rFonts w:ascii="Times New Roman" w:hAnsi="Times New Roman" w:cs="Times New Roman"/>
                <w:sz w:val="24"/>
                <w:szCs w:val="24"/>
              </w:rPr>
            </w:pPr>
            <w:r w:rsidRPr="00667D3D">
              <w:rPr>
                <w:rFonts w:ascii="Times New Roman" w:hAnsi="Times New Roman" w:cs="Times New Roman"/>
                <w:sz w:val="24"/>
                <w:szCs w:val="24"/>
              </w:rPr>
              <w:t xml:space="preserve">2. Подпомагането по процедурата ще се предоставя в съответствие с </w:t>
            </w:r>
            <w:r w:rsidR="0012476A" w:rsidRPr="0012476A">
              <w:rPr>
                <w:rFonts w:ascii="Times New Roman" w:hAnsi="Times New Roman" w:cs="Times New Roman"/>
                <w:sz w:val="24"/>
                <w:szCs w:val="24"/>
              </w:rPr>
              <w:t>Регламент (ЕС) 2022/2472 на Комисията,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w:t>
            </w:r>
            <w:r w:rsidR="0012476A">
              <w:rPr>
                <w:rFonts w:ascii="Times New Roman" w:hAnsi="Times New Roman" w:cs="Times New Roman"/>
                <w:sz w:val="24"/>
                <w:szCs w:val="24"/>
              </w:rPr>
              <w:t xml:space="preserve"> </w:t>
            </w:r>
            <w:r w:rsidRPr="00667D3D">
              <w:rPr>
                <w:rFonts w:ascii="Times New Roman" w:hAnsi="Times New Roman" w:cs="Times New Roman"/>
                <w:sz w:val="24"/>
                <w:szCs w:val="24"/>
              </w:rPr>
              <w:t xml:space="preserve">Съгласно чл. </w:t>
            </w:r>
            <w:r w:rsidR="00A246A1">
              <w:rPr>
                <w:rFonts w:ascii="Times New Roman" w:hAnsi="Times New Roman" w:cs="Times New Roman"/>
                <w:sz w:val="24"/>
                <w:szCs w:val="24"/>
              </w:rPr>
              <w:t>41</w:t>
            </w:r>
            <w:r w:rsidRPr="00667D3D">
              <w:rPr>
                <w:rFonts w:ascii="Times New Roman" w:hAnsi="Times New Roman" w:cs="Times New Roman"/>
                <w:sz w:val="24"/>
                <w:szCs w:val="24"/>
              </w:rPr>
              <w:t xml:space="preserve"> </w:t>
            </w:r>
            <w:r w:rsidR="00541121">
              <w:rPr>
                <w:rFonts w:ascii="Times New Roman" w:hAnsi="Times New Roman" w:cs="Times New Roman"/>
                <w:sz w:val="24"/>
                <w:szCs w:val="24"/>
              </w:rPr>
              <w:t>и чл.</w:t>
            </w:r>
            <w:r w:rsidR="003C738B">
              <w:rPr>
                <w:rFonts w:ascii="Times New Roman" w:hAnsi="Times New Roman" w:cs="Times New Roman"/>
                <w:sz w:val="24"/>
                <w:szCs w:val="24"/>
              </w:rPr>
              <w:t xml:space="preserve"> </w:t>
            </w:r>
            <w:r w:rsidR="00541121">
              <w:rPr>
                <w:rFonts w:ascii="Times New Roman" w:hAnsi="Times New Roman" w:cs="Times New Roman"/>
                <w:sz w:val="24"/>
                <w:szCs w:val="24"/>
              </w:rPr>
              <w:t xml:space="preserve">43 </w:t>
            </w:r>
            <w:r w:rsidRPr="00667D3D">
              <w:rPr>
                <w:rFonts w:ascii="Times New Roman" w:hAnsi="Times New Roman" w:cs="Times New Roman"/>
                <w:sz w:val="24"/>
                <w:szCs w:val="24"/>
              </w:rPr>
              <w:t>от Регламента помощта е определена като съвместима с вътрешния пазар по смисъла на чл. 107, параграф 3, буква „в“ от ДФЕС и е освободена от задължението за уведомяване по чл. 108, параграф 3 ако изпълнява условията, определени в параграфи 2</w:t>
            </w:r>
            <w:r w:rsidR="00DF7AF0">
              <w:rPr>
                <w:rFonts w:ascii="Times New Roman" w:hAnsi="Times New Roman" w:cs="Times New Roman"/>
                <w:sz w:val="24"/>
                <w:szCs w:val="24"/>
              </w:rPr>
              <w:t>-</w:t>
            </w:r>
            <w:r w:rsidRPr="00667D3D">
              <w:rPr>
                <w:rFonts w:ascii="Times New Roman" w:hAnsi="Times New Roman" w:cs="Times New Roman"/>
                <w:sz w:val="24"/>
                <w:szCs w:val="24"/>
              </w:rPr>
              <w:t>1</w:t>
            </w:r>
            <w:r w:rsidR="00A246A1">
              <w:rPr>
                <w:rFonts w:ascii="Times New Roman" w:hAnsi="Times New Roman" w:cs="Times New Roman"/>
                <w:sz w:val="24"/>
                <w:szCs w:val="24"/>
              </w:rPr>
              <w:t>2</w:t>
            </w:r>
            <w:r w:rsidRPr="00667D3D">
              <w:rPr>
                <w:rFonts w:ascii="Times New Roman" w:hAnsi="Times New Roman" w:cs="Times New Roman"/>
                <w:sz w:val="24"/>
                <w:szCs w:val="24"/>
              </w:rPr>
              <w:t xml:space="preserve"> от настоящия член и в глава I.</w:t>
            </w:r>
          </w:p>
          <w:p w14:paraId="2CD5182B" w14:textId="3A2496B9" w:rsidR="00667D3D" w:rsidRDefault="00667D3D" w:rsidP="00D0768E">
            <w:pPr>
              <w:spacing w:before="120" w:after="120"/>
              <w:ind w:firstLine="462"/>
              <w:contextualSpacing/>
              <w:jc w:val="both"/>
              <w:rPr>
                <w:rFonts w:ascii="Times New Roman" w:hAnsi="Times New Roman" w:cs="Times New Roman"/>
                <w:sz w:val="24"/>
                <w:szCs w:val="24"/>
              </w:rPr>
            </w:pPr>
            <w:r w:rsidRPr="00667D3D">
              <w:rPr>
                <w:rFonts w:ascii="Times New Roman" w:hAnsi="Times New Roman" w:cs="Times New Roman"/>
                <w:sz w:val="24"/>
                <w:szCs w:val="24"/>
              </w:rPr>
              <w:t xml:space="preserve">3. Съгласно чл. 4 от </w:t>
            </w:r>
            <w:r w:rsidR="00997F86" w:rsidRPr="00997F86">
              <w:rPr>
                <w:rFonts w:ascii="Times New Roman" w:hAnsi="Times New Roman" w:cs="Times New Roman"/>
                <w:sz w:val="24"/>
                <w:szCs w:val="24"/>
              </w:rPr>
              <w:t>Регламент (ЕС) 2022/2472</w:t>
            </w:r>
            <w:r w:rsidRPr="00667D3D">
              <w:rPr>
                <w:rFonts w:ascii="Times New Roman" w:hAnsi="Times New Roman" w:cs="Times New Roman"/>
                <w:sz w:val="24"/>
                <w:szCs w:val="24"/>
              </w:rPr>
              <w:t xml:space="preserve"> брутния еквивалент на безвъзмездна помощ за залесяване и създаване на гористи местности не може да надхвърля 7,5 млн. евро на проект. Този праг не може да се заобикаля чрез изкуствено разделяне на схемите или проектите за помощ.</w:t>
            </w:r>
          </w:p>
          <w:p w14:paraId="060CF7ED" w14:textId="4480F9AA" w:rsidR="00CA6946" w:rsidRPr="005C3FAF" w:rsidRDefault="00667D3D" w:rsidP="00D0768E">
            <w:pPr>
              <w:spacing w:before="120" w:after="120"/>
              <w:ind w:firstLine="462"/>
              <w:contextualSpacing/>
              <w:jc w:val="both"/>
              <w:rPr>
                <w:rFonts w:ascii="Times New Roman" w:hAnsi="Times New Roman" w:cs="Times New Roman"/>
                <w:sz w:val="24"/>
                <w:szCs w:val="24"/>
              </w:rPr>
            </w:pPr>
            <w:r w:rsidRPr="00667D3D">
              <w:rPr>
                <w:rFonts w:ascii="Times New Roman" w:hAnsi="Times New Roman" w:cs="Times New Roman"/>
                <w:sz w:val="24"/>
                <w:szCs w:val="24"/>
              </w:rPr>
              <w:t xml:space="preserve">4. При определяне размера на финансовата помощ се спазват разпоредбите на чл. 7 и 8 от </w:t>
            </w:r>
            <w:r w:rsidR="004B7C43" w:rsidRPr="004B7C43">
              <w:rPr>
                <w:rFonts w:ascii="Times New Roman" w:hAnsi="Times New Roman" w:cs="Times New Roman"/>
                <w:sz w:val="24"/>
                <w:szCs w:val="24"/>
              </w:rPr>
              <w:t>Регламент (ЕС) 2022/2472</w:t>
            </w:r>
            <w:r w:rsidR="005B2355">
              <w:rPr>
                <w:rFonts w:ascii="Times New Roman" w:hAnsi="Times New Roman" w:cs="Times New Roman"/>
                <w:sz w:val="24"/>
                <w:szCs w:val="24"/>
              </w:rPr>
              <w:t>, като се вземе предвид,</w:t>
            </w:r>
            <w:r w:rsidRPr="00667D3D">
              <w:rPr>
                <w:rFonts w:ascii="Times New Roman" w:hAnsi="Times New Roman" w:cs="Times New Roman"/>
                <w:sz w:val="24"/>
                <w:szCs w:val="24"/>
              </w:rPr>
              <w:t xml:space="preserve"> че за начало на „жизнения цикъл“ на един проект/държавна помощ, като начален период на обследване за евентуално натрупване на държавни помощи следва да се вземе 20</w:t>
            </w:r>
            <w:r w:rsidR="004B7C43">
              <w:rPr>
                <w:rFonts w:ascii="Times New Roman" w:hAnsi="Times New Roman" w:cs="Times New Roman"/>
                <w:sz w:val="24"/>
                <w:szCs w:val="24"/>
              </w:rPr>
              <w:t>23</w:t>
            </w:r>
            <w:r w:rsidRPr="00667D3D">
              <w:rPr>
                <w:rFonts w:ascii="Times New Roman" w:hAnsi="Times New Roman" w:cs="Times New Roman"/>
                <w:sz w:val="24"/>
                <w:szCs w:val="24"/>
              </w:rPr>
              <w:t xml:space="preserve"> г., която е и началната за програмния период 20</w:t>
            </w:r>
            <w:r w:rsidR="004B7C43">
              <w:rPr>
                <w:rFonts w:ascii="Times New Roman" w:hAnsi="Times New Roman" w:cs="Times New Roman"/>
                <w:sz w:val="24"/>
                <w:szCs w:val="24"/>
              </w:rPr>
              <w:t>23</w:t>
            </w:r>
            <w:r w:rsidRPr="00667D3D">
              <w:rPr>
                <w:rFonts w:ascii="Times New Roman" w:hAnsi="Times New Roman" w:cs="Times New Roman"/>
                <w:sz w:val="24"/>
                <w:szCs w:val="24"/>
              </w:rPr>
              <w:t>-202</w:t>
            </w:r>
            <w:r w:rsidR="004B7C43">
              <w:rPr>
                <w:rFonts w:ascii="Times New Roman" w:hAnsi="Times New Roman" w:cs="Times New Roman"/>
                <w:sz w:val="24"/>
                <w:szCs w:val="24"/>
              </w:rPr>
              <w:t>7</w:t>
            </w:r>
            <w:r w:rsidRPr="00667D3D">
              <w:rPr>
                <w:rFonts w:ascii="Times New Roman" w:hAnsi="Times New Roman" w:cs="Times New Roman"/>
                <w:sz w:val="24"/>
                <w:szCs w:val="24"/>
              </w:rPr>
              <w:t xml:space="preserve"> г., а като край на „жизнения цикъл“ на дадена държавна помощ се счита краят на програмния период </w:t>
            </w:r>
            <w:r w:rsidR="00997F86" w:rsidRPr="00997F86">
              <w:rPr>
                <w:rFonts w:ascii="Times New Roman" w:hAnsi="Times New Roman" w:cs="Times New Roman"/>
                <w:sz w:val="24"/>
                <w:szCs w:val="24"/>
              </w:rPr>
              <w:t xml:space="preserve">2023-2027 </w:t>
            </w:r>
            <w:r w:rsidRPr="00667D3D">
              <w:rPr>
                <w:rFonts w:ascii="Times New Roman" w:hAnsi="Times New Roman" w:cs="Times New Roman"/>
                <w:sz w:val="24"/>
                <w:szCs w:val="24"/>
              </w:rPr>
              <w:t xml:space="preserve">г., и по-конкретно </w:t>
            </w:r>
            <w:r w:rsidR="00EE0212">
              <w:rPr>
                <w:rFonts w:ascii="Times New Roman" w:hAnsi="Times New Roman" w:cs="Times New Roman"/>
                <w:sz w:val="24"/>
                <w:szCs w:val="24"/>
              </w:rPr>
              <w:t>д</w:t>
            </w:r>
            <w:r w:rsidRPr="00667D3D">
              <w:rPr>
                <w:rFonts w:ascii="Times New Roman" w:hAnsi="Times New Roman" w:cs="Times New Roman"/>
                <w:sz w:val="24"/>
                <w:szCs w:val="24"/>
              </w:rPr>
              <w:t>о 31.12.20</w:t>
            </w:r>
            <w:r w:rsidR="00EE0212">
              <w:rPr>
                <w:rFonts w:ascii="Times New Roman" w:hAnsi="Times New Roman" w:cs="Times New Roman"/>
                <w:sz w:val="24"/>
                <w:szCs w:val="24"/>
              </w:rPr>
              <w:t xml:space="preserve">30 </w:t>
            </w:r>
            <w:r w:rsidRPr="00667D3D">
              <w:rPr>
                <w:rFonts w:ascii="Times New Roman" w:hAnsi="Times New Roman" w:cs="Times New Roman"/>
                <w:sz w:val="24"/>
                <w:szCs w:val="24"/>
              </w:rPr>
              <w:t>г. В случай, че мониторинговият период на даден проект надвишава този срок (31.12.203</w:t>
            </w:r>
            <w:r w:rsidR="00EE0212">
              <w:rPr>
                <w:rFonts w:ascii="Times New Roman" w:hAnsi="Times New Roman" w:cs="Times New Roman"/>
                <w:sz w:val="24"/>
                <w:szCs w:val="24"/>
              </w:rPr>
              <w:t>0</w:t>
            </w:r>
            <w:r w:rsidRPr="00667D3D">
              <w:rPr>
                <w:rFonts w:ascii="Times New Roman" w:hAnsi="Times New Roman" w:cs="Times New Roman"/>
                <w:sz w:val="24"/>
                <w:szCs w:val="24"/>
              </w:rPr>
              <w:t xml:space="preserve"> г.), то за край на „жизнения цикъл“ за конкретния проект следва да се счита краят на мониторинговият му период.</w:t>
            </w:r>
          </w:p>
        </w:tc>
      </w:tr>
    </w:tbl>
    <w:p w14:paraId="3E48AF5C" w14:textId="77777777" w:rsidR="001D0EB3" w:rsidRPr="00A72136" w:rsidRDefault="001D0EB3" w:rsidP="001174A5">
      <w:pPr>
        <w:jc w:val="both"/>
      </w:pPr>
    </w:p>
    <w:p w14:paraId="057C3DAF" w14:textId="77777777" w:rsidR="008307D0" w:rsidRDefault="008307D0" w:rsidP="00B1456C">
      <w:pPr>
        <w:pStyle w:val="Heading1"/>
        <w:jc w:val="both"/>
        <w:rPr>
          <w:rFonts w:ascii="Times New Roman" w:hAnsi="Times New Roman" w:cs="Times New Roman"/>
          <w:b/>
          <w:color w:val="1F4E79" w:themeColor="accent1" w:themeShade="80"/>
          <w:sz w:val="28"/>
          <w:szCs w:val="28"/>
        </w:rPr>
      </w:pPr>
      <w:bookmarkStart w:id="25" w:name="_Toc182585171"/>
      <w:r w:rsidRPr="00A72136">
        <w:rPr>
          <w:rFonts w:ascii="Times New Roman" w:hAnsi="Times New Roman" w:cs="Times New Roman"/>
          <w:b/>
          <w:color w:val="1F4E79" w:themeColor="accent1" w:themeShade="80"/>
          <w:sz w:val="28"/>
          <w:szCs w:val="28"/>
        </w:rPr>
        <w:lastRenderedPageBreak/>
        <w:t>1</w:t>
      </w:r>
      <w:r w:rsidR="001D0EB3" w:rsidRPr="00A72136">
        <w:rPr>
          <w:rFonts w:ascii="Times New Roman" w:hAnsi="Times New Roman" w:cs="Times New Roman"/>
          <w:b/>
          <w:color w:val="1F4E79" w:themeColor="accent1" w:themeShade="80"/>
          <w:sz w:val="28"/>
          <w:szCs w:val="28"/>
        </w:rPr>
        <w:t>4</w:t>
      </w:r>
      <w:r w:rsidRPr="00A72136">
        <w:rPr>
          <w:rFonts w:ascii="Times New Roman" w:hAnsi="Times New Roman" w:cs="Times New Roman"/>
          <w:b/>
          <w:color w:val="1F4E79" w:themeColor="accent1" w:themeShade="80"/>
          <w:sz w:val="28"/>
          <w:szCs w:val="28"/>
        </w:rPr>
        <w:t xml:space="preserve">. </w:t>
      </w:r>
      <w:r w:rsidRPr="005C3FAF">
        <w:rPr>
          <w:rFonts w:ascii="Times New Roman" w:hAnsi="Times New Roman" w:cs="Times New Roman"/>
          <w:b/>
          <w:color w:val="1F4E79" w:themeColor="accent1" w:themeShade="80"/>
          <w:sz w:val="28"/>
          <w:szCs w:val="28"/>
        </w:rPr>
        <w:t>Изискуеми документи, в т.ч. документи, доказващи съответствие с критерии за подбор/оценка</w:t>
      </w:r>
      <w:r w:rsidRPr="00A72136">
        <w:rPr>
          <w:rFonts w:ascii="Times New Roman" w:hAnsi="Times New Roman" w:cs="Times New Roman"/>
          <w:b/>
          <w:color w:val="1F4E79" w:themeColor="accent1" w:themeShade="80"/>
          <w:sz w:val="28"/>
          <w:szCs w:val="28"/>
        </w:rPr>
        <w:t>:</w:t>
      </w:r>
      <w:bookmarkEnd w:id="25"/>
    </w:p>
    <w:p w14:paraId="0A570D36" w14:textId="77777777" w:rsidR="00B1456C" w:rsidRPr="00B1456C" w:rsidRDefault="00B1456C" w:rsidP="00B1456C">
      <w:pPr>
        <w:jc w:val="both"/>
      </w:pPr>
    </w:p>
    <w:tbl>
      <w:tblPr>
        <w:tblStyle w:val="TableGrid"/>
        <w:tblW w:w="0" w:type="auto"/>
        <w:tblLook w:val="04A0" w:firstRow="1" w:lastRow="0" w:firstColumn="1" w:lastColumn="0" w:noHBand="0" w:noVBand="1"/>
      </w:tblPr>
      <w:tblGrid>
        <w:gridCol w:w="9062"/>
      </w:tblGrid>
      <w:tr w:rsidR="001D0EB3" w:rsidRPr="00A72136" w14:paraId="77400945" w14:textId="77777777" w:rsidTr="00C839C4">
        <w:tc>
          <w:tcPr>
            <w:tcW w:w="9062" w:type="dxa"/>
            <w:tcBorders>
              <w:top w:val="nil"/>
              <w:left w:val="nil"/>
              <w:bottom w:val="nil"/>
              <w:right w:val="nil"/>
            </w:tcBorders>
          </w:tcPr>
          <w:p w14:paraId="48A291A8" w14:textId="77777777" w:rsidR="0072540A" w:rsidRPr="00C839C4" w:rsidRDefault="0072540A" w:rsidP="00B1456C">
            <w:pPr>
              <w:spacing w:after="120"/>
              <w:contextualSpacing/>
              <w:jc w:val="both"/>
              <w:rPr>
                <w:rFonts w:ascii="Times New Roman" w:hAnsi="Times New Roman" w:cs="Times New Roman"/>
                <w:b/>
                <w:bCs/>
                <w:sz w:val="24"/>
                <w:szCs w:val="24"/>
              </w:rPr>
            </w:pPr>
            <w:r w:rsidRPr="0072540A">
              <w:rPr>
                <w:rFonts w:ascii="Times New Roman" w:hAnsi="Times New Roman" w:cs="Times New Roman"/>
                <w:b/>
                <w:bCs/>
                <w:sz w:val="24"/>
                <w:szCs w:val="24"/>
              </w:rPr>
              <w:t>І</w:t>
            </w:r>
            <w:r w:rsidR="00C839C4">
              <w:rPr>
                <w:rFonts w:ascii="Times New Roman" w:hAnsi="Times New Roman" w:cs="Times New Roman"/>
                <w:b/>
                <w:bCs/>
                <w:sz w:val="24"/>
                <w:szCs w:val="24"/>
              </w:rPr>
              <w:t>. ПРИЛОЖЕНИ ОБЩИ ДОКУМЕНТИ</w:t>
            </w:r>
          </w:p>
          <w:p w14:paraId="7D528A66" w14:textId="3A3378BD" w:rsidR="00722B83" w:rsidRPr="00722B83" w:rsidRDefault="00722B83" w:rsidP="00377319">
            <w:pPr>
              <w:numPr>
                <w:ilvl w:val="0"/>
                <w:numId w:val="30"/>
              </w:numPr>
              <w:spacing w:after="120" w:line="259" w:lineRule="auto"/>
              <w:ind w:left="0" w:firstLine="176"/>
              <w:contextualSpacing/>
              <w:jc w:val="both"/>
              <w:rPr>
                <w:rFonts w:ascii="Times New Roman" w:hAnsi="Times New Roman" w:cs="Times New Roman"/>
                <w:sz w:val="24"/>
                <w:szCs w:val="24"/>
              </w:rPr>
            </w:pPr>
            <w:r w:rsidRPr="00722B83">
              <w:rPr>
                <w:rFonts w:ascii="Times New Roman" w:hAnsi="Times New Roman" w:cs="Times New Roman"/>
                <w:sz w:val="24"/>
                <w:szCs w:val="24"/>
              </w:rPr>
              <w:t>Декларация при кандидатстване (Приложение № 2)</w:t>
            </w:r>
            <w:r w:rsidRPr="009D77FD">
              <w:rPr>
                <w:rFonts w:ascii="Times New Roman" w:hAnsi="Times New Roman" w:cs="Times New Roman"/>
                <w:sz w:val="24"/>
                <w:szCs w:val="24"/>
              </w:rPr>
              <w:t>.</w:t>
            </w:r>
          </w:p>
          <w:p w14:paraId="62946077" w14:textId="3AD42B8E" w:rsidR="00722B83" w:rsidRPr="00722B83" w:rsidRDefault="00722B83" w:rsidP="00377319">
            <w:pPr>
              <w:numPr>
                <w:ilvl w:val="0"/>
                <w:numId w:val="30"/>
              </w:numPr>
              <w:spacing w:after="120" w:line="259" w:lineRule="auto"/>
              <w:ind w:left="0" w:firstLine="176"/>
              <w:contextualSpacing/>
              <w:jc w:val="both"/>
              <w:rPr>
                <w:rFonts w:ascii="Times New Roman" w:hAnsi="Times New Roman" w:cs="Times New Roman"/>
                <w:sz w:val="24"/>
                <w:szCs w:val="24"/>
              </w:rPr>
            </w:pPr>
            <w:r w:rsidRPr="00722B83">
              <w:rPr>
                <w:rFonts w:ascii="Times New Roman" w:hAnsi="Times New Roman" w:cs="Times New Roman"/>
                <w:sz w:val="24"/>
                <w:szCs w:val="24"/>
              </w:rPr>
              <w:t>Декларация по чл. 4а, ал. 1 от ЗМСП (по образец, утвърден от министъра на икономиката и индустрията), съгласно Приложение № 7</w:t>
            </w:r>
            <w:r w:rsidRPr="009D77FD">
              <w:rPr>
                <w:rFonts w:ascii="Times New Roman" w:hAnsi="Times New Roman" w:cs="Times New Roman"/>
                <w:sz w:val="24"/>
                <w:szCs w:val="24"/>
              </w:rPr>
              <w:t>.</w:t>
            </w:r>
            <w:r w:rsidRPr="00722B83">
              <w:rPr>
                <w:rFonts w:ascii="Times New Roman" w:hAnsi="Times New Roman" w:cs="Times New Roman"/>
                <w:sz w:val="24"/>
                <w:szCs w:val="24"/>
              </w:rPr>
              <w:t xml:space="preserve"> </w:t>
            </w:r>
          </w:p>
          <w:p w14:paraId="7145A758" w14:textId="45E8B04A" w:rsidR="00722B83" w:rsidRPr="009D77FD" w:rsidRDefault="00722B83" w:rsidP="00377319">
            <w:pPr>
              <w:numPr>
                <w:ilvl w:val="0"/>
                <w:numId w:val="30"/>
              </w:numPr>
              <w:spacing w:after="160" w:line="259" w:lineRule="auto"/>
              <w:ind w:left="0" w:firstLine="176"/>
              <w:contextualSpacing/>
              <w:jc w:val="both"/>
              <w:rPr>
                <w:rFonts w:ascii="Times New Roman" w:hAnsi="Times New Roman" w:cs="Times New Roman"/>
                <w:sz w:val="24"/>
                <w:szCs w:val="24"/>
              </w:rPr>
            </w:pPr>
            <w:r w:rsidRPr="00722B83">
              <w:rPr>
                <w:rFonts w:ascii="Times New Roman" w:hAnsi="Times New Roman" w:cs="Times New Roman"/>
                <w:sz w:val="24"/>
                <w:szCs w:val="24"/>
              </w:rPr>
              <w:t>Декларация за размера на получените държавни помощи независимо от тяхната форма и източник по образец съгласно Приложение</w:t>
            </w:r>
            <w:r w:rsidRPr="00722B83">
              <w:rPr>
                <w:rFonts w:ascii="Times New Roman" w:hAnsi="Times New Roman" w:cs="Times New Roman"/>
                <w:color w:val="FFFF00"/>
                <w:sz w:val="24"/>
                <w:szCs w:val="24"/>
              </w:rPr>
              <w:t xml:space="preserve"> </w:t>
            </w:r>
            <w:r w:rsidRPr="00722B83">
              <w:rPr>
                <w:rFonts w:ascii="Times New Roman" w:hAnsi="Times New Roman" w:cs="Times New Roman"/>
                <w:sz w:val="24"/>
                <w:szCs w:val="24"/>
              </w:rPr>
              <w:t>№ 8</w:t>
            </w:r>
            <w:r w:rsidRPr="009D77FD">
              <w:rPr>
                <w:rFonts w:ascii="Times New Roman" w:hAnsi="Times New Roman" w:cs="Times New Roman"/>
                <w:sz w:val="24"/>
                <w:szCs w:val="24"/>
              </w:rPr>
              <w:t>.</w:t>
            </w:r>
          </w:p>
          <w:p w14:paraId="0ABFE5BF" w14:textId="71CBE6F8" w:rsidR="002C5EE4" w:rsidRPr="00722B83" w:rsidRDefault="002C5EE4" w:rsidP="00377319">
            <w:pPr>
              <w:numPr>
                <w:ilvl w:val="0"/>
                <w:numId w:val="30"/>
              </w:numPr>
              <w:spacing w:after="160" w:line="259" w:lineRule="auto"/>
              <w:ind w:left="0" w:firstLine="176"/>
              <w:contextualSpacing/>
              <w:jc w:val="both"/>
              <w:rPr>
                <w:rFonts w:ascii="Times New Roman" w:hAnsi="Times New Roman" w:cs="Times New Roman"/>
                <w:sz w:val="24"/>
                <w:szCs w:val="24"/>
              </w:rPr>
            </w:pPr>
            <w:r w:rsidRPr="00377319">
              <w:rPr>
                <w:rFonts w:ascii="Times New Roman" w:eastAsia="Calibri" w:hAnsi="Times New Roman" w:cs="Times New Roman"/>
                <w:sz w:val="24"/>
                <w:szCs w:val="24"/>
              </w:rPr>
              <w:t>Решение на компетентния орган на юридическото лице за кандидатстване по реда на настоящите условия за кандидатстване (</w:t>
            </w:r>
            <w:r w:rsidRPr="00377319">
              <w:rPr>
                <w:rFonts w:ascii="Times New Roman" w:eastAsia="Calibri" w:hAnsi="Times New Roman" w:cs="Times New Roman"/>
                <w:i/>
                <w:sz w:val="24"/>
                <w:szCs w:val="24"/>
              </w:rPr>
              <w:t>изисква се в случай, че кандидатът не е община</w:t>
            </w:r>
            <w:r w:rsidRPr="00377319">
              <w:rPr>
                <w:rFonts w:ascii="Times New Roman" w:eastAsia="Calibri" w:hAnsi="Times New Roman" w:cs="Times New Roman"/>
                <w:sz w:val="24"/>
                <w:szCs w:val="24"/>
              </w:rPr>
              <w:t>).</w:t>
            </w:r>
          </w:p>
          <w:p w14:paraId="1831CD50" w14:textId="77777777" w:rsidR="00722B83" w:rsidRPr="00722B83" w:rsidRDefault="00722B83" w:rsidP="00377319">
            <w:pPr>
              <w:numPr>
                <w:ilvl w:val="0"/>
                <w:numId w:val="30"/>
              </w:numPr>
              <w:spacing w:after="120" w:line="259" w:lineRule="auto"/>
              <w:ind w:left="0" w:firstLine="176"/>
              <w:contextualSpacing/>
              <w:jc w:val="both"/>
              <w:rPr>
                <w:rFonts w:ascii="Times New Roman" w:hAnsi="Times New Roman" w:cs="Times New Roman"/>
                <w:bCs/>
                <w:sz w:val="24"/>
                <w:szCs w:val="24"/>
              </w:rPr>
            </w:pPr>
            <w:r w:rsidRPr="00722B83">
              <w:rPr>
                <w:rFonts w:ascii="Times New Roman" w:hAnsi="Times New Roman" w:cs="Times New Roman"/>
                <w:sz w:val="24"/>
                <w:szCs w:val="24"/>
              </w:rPr>
              <w:t>Документ за собственост на имота/</w:t>
            </w:r>
            <w:proofErr w:type="spellStart"/>
            <w:r w:rsidRPr="00722B83">
              <w:rPr>
                <w:rFonts w:ascii="Times New Roman" w:hAnsi="Times New Roman" w:cs="Times New Roman"/>
                <w:sz w:val="24"/>
                <w:szCs w:val="24"/>
              </w:rPr>
              <w:t>ите</w:t>
            </w:r>
            <w:proofErr w:type="spellEnd"/>
            <w:r w:rsidRPr="00722B83">
              <w:rPr>
                <w:rFonts w:ascii="Times New Roman" w:hAnsi="Times New Roman" w:cs="Times New Roman"/>
                <w:sz w:val="24"/>
                <w:szCs w:val="24"/>
              </w:rPr>
              <w:t>, в които ще се извършват дейностите, или правото да ги стопанисва, ведно със скиците на поземлените имоти, в случай че ДФ „Земеделие“ не може да извърши служебна справка.</w:t>
            </w:r>
          </w:p>
          <w:p w14:paraId="499E30BB" w14:textId="77777777" w:rsidR="00722B83" w:rsidRPr="00722B83" w:rsidRDefault="00722B83" w:rsidP="00377319">
            <w:pPr>
              <w:numPr>
                <w:ilvl w:val="0"/>
                <w:numId w:val="30"/>
              </w:numPr>
              <w:spacing w:after="160" w:line="259" w:lineRule="auto"/>
              <w:ind w:left="0" w:firstLine="176"/>
              <w:contextualSpacing/>
              <w:jc w:val="both"/>
              <w:rPr>
                <w:rFonts w:ascii="Times New Roman" w:hAnsi="Times New Roman" w:cs="Times New Roman"/>
                <w:sz w:val="24"/>
                <w:szCs w:val="24"/>
              </w:rPr>
            </w:pPr>
            <w:r w:rsidRPr="00722B83">
              <w:rPr>
                <w:rFonts w:ascii="Times New Roman" w:hAnsi="Times New Roman" w:cs="Times New Roman"/>
                <w:sz w:val="24"/>
                <w:szCs w:val="24"/>
              </w:rPr>
              <w:t xml:space="preserve">Влязъл в сила административен акт, издаден по реда на глава шеста от ЗООС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 и инвестиционни предложения с предмета и целите на опазване на защитените зони (ДВ, бр. 73 от 2007 г.), с който/което се одобрява осъществяването на инвестиционното предложение (представя се в случаите, когато издаването на документа се изисква по ЗООС и/или по ЗВ). </w:t>
            </w:r>
          </w:p>
          <w:p w14:paraId="2FF4AF3C" w14:textId="77777777" w:rsidR="00DF7AF0" w:rsidRDefault="00722B83" w:rsidP="00E724D8">
            <w:pPr>
              <w:numPr>
                <w:ilvl w:val="0"/>
                <w:numId w:val="30"/>
              </w:numPr>
              <w:spacing w:after="160" w:line="259" w:lineRule="auto"/>
              <w:ind w:left="0" w:firstLine="176"/>
              <w:contextualSpacing/>
              <w:jc w:val="both"/>
              <w:rPr>
                <w:rFonts w:ascii="Times New Roman" w:hAnsi="Times New Roman" w:cs="Times New Roman"/>
                <w:sz w:val="24"/>
                <w:szCs w:val="24"/>
              </w:rPr>
            </w:pPr>
            <w:r w:rsidRPr="00DF7AF0">
              <w:rPr>
                <w:rFonts w:ascii="Times New Roman" w:hAnsi="Times New Roman" w:cs="Times New Roman"/>
                <w:sz w:val="24"/>
                <w:szCs w:val="24"/>
              </w:rPr>
              <w:t>Документация за възложената обществена поръчка за изпълнение на дейностите по заявлението, извършени преди подаване на заявлението за подпомагане, ведно с договора с избрания изпълнител с подробно описание на дейностите, сроковете и стойностите, предмет на договора (изисква се в случай, че заявлението включва разходи по т. 1 и т. 6 от Раздел 10. „Допустими разходи“, извършени преди подаване на заявлението).</w:t>
            </w:r>
          </w:p>
          <w:p w14:paraId="0B78BF9A" w14:textId="77777777" w:rsidR="00DF7AF0" w:rsidRDefault="00722B83" w:rsidP="00A700FF">
            <w:pPr>
              <w:numPr>
                <w:ilvl w:val="0"/>
                <w:numId w:val="30"/>
              </w:numPr>
              <w:spacing w:after="160" w:line="259" w:lineRule="auto"/>
              <w:ind w:left="0" w:firstLine="176"/>
              <w:contextualSpacing/>
              <w:jc w:val="both"/>
              <w:rPr>
                <w:rFonts w:ascii="Times New Roman" w:hAnsi="Times New Roman" w:cs="Times New Roman"/>
                <w:sz w:val="24"/>
                <w:szCs w:val="24"/>
              </w:rPr>
            </w:pPr>
            <w:r w:rsidRPr="00DF7AF0">
              <w:rPr>
                <w:rFonts w:ascii="Times New Roman" w:hAnsi="Times New Roman" w:cs="Times New Roman"/>
                <w:sz w:val="24"/>
                <w:szCs w:val="24"/>
              </w:rPr>
              <w:t xml:space="preserve">Най-малко три съпоставими независими оферти, които имат най-малко следното минимално съдържание - наименование на офертата, срок на валидност на офертата, дата на издаване на офертата, подпис на офертата, техническо предложение, ценово предложение в лева или евро с посочен ДДС. Допустимо е същите да се представят с електронен подпис (КЕП) на издателя. (Не се изисква за разходите по т. </w:t>
            </w:r>
            <w:r w:rsidR="007B6B3D" w:rsidRPr="00DF7AF0">
              <w:rPr>
                <w:rFonts w:ascii="Times New Roman" w:hAnsi="Times New Roman" w:cs="Times New Roman"/>
                <w:sz w:val="24"/>
                <w:szCs w:val="24"/>
              </w:rPr>
              <w:t>6</w:t>
            </w:r>
            <w:r w:rsidRPr="00DF7AF0">
              <w:rPr>
                <w:rFonts w:ascii="Times New Roman" w:hAnsi="Times New Roman" w:cs="Times New Roman"/>
                <w:sz w:val="24"/>
                <w:szCs w:val="24"/>
              </w:rPr>
              <w:t xml:space="preserve"> от Раздел 10. „Допустими разходи”).</w:t>
            </w:r>
          </w:p>
          <w:p w14:paraId="658863FE" w14:textId="77777777" w:rsidR="00DF7AF0" w:rsidRDefault="00722B83" w:rsidP="00F44EA0">
            <w:pPr>
              <w:numPr>
                <w:ilvl w:val="0"/>
                <w:numId w:val="30"/>
              </w:numPr>
              <w:spacing w:after="160" w:line="259" w:lineRule="auto"/>
              <w:ind w:left="0" w:firstLine="176"/>
              <w:contextualSpacing/>
              <w:jc w:val="both"/>
              <w:rPr>
                <w:rFonts w:ascii="Times New Roman" w:hAnsi="Times New Roman" w:cs="Times New Roman"/>
                <w:sz w:val="24"/>
                <w:szCs w:val="24"/>
              </w:rPr>
            </w:pPr>
            <w:r w:rsidRPr="00DF7AF0">
              <w:rPr>
                <w:rFonts w:ascii="Times New Roman" w:hAnsi="Times New Roman" w:cs="Times New Roman"/>
                <w:sz w:val="24"/>
                <w:szCs w:val="24"/>
              </w:rPr>
              <w:t>В случаите, когато оферентите са чуждестранни лица, следва да представят документ за правосубектност съгласно националното им законодателство.</w:t>
            </w:r>
          </w:p>
          <w:p w14:paraId="41A2B3AA" w14:textId="77777777" w:rsidR="00DF7AF0" w:rsidRDefault="00722B83" w:rsidP="00D15D3A">
            <w:pPr>
              <w:numPr>
                <w:ilvl w:val="0"/>
                <w:numId w:val="30"/>
              </w:numPr>
              <w:spacing w:after="160" w:line="259" w:lineRule="auto"/>
              <w:ind w:left="0" w:firstLine="176"/>
              <w:contextualSpacing/>
              <w:jc w:val="both"/>
              <w:rPr>
                <w:rFonts w:ascii="Times New Roman" w:hAnsi="Times New Roman" w:cs="Times New Roman"/>
                <w:sz w:val="24"/>
                <w:szCs w:val="24"/>
              </w:rPr>
            </w:pPr>
            <w:r w:rsidRPr="00DF7AF0">
              <w:rPr>
                <w:rFonts w:ascii="Times New Roman" w:hAnsi="Times New Roman" w:cs="Times New Roman"/>
                <w:sz w:val="24"/>
                <w:szCs w:val="24"/>
              </w:rPr>
              <w:t xml:space="preserve">Предварителни или окончателни договори за услуги – обект на инвестицията, включително с посочени цена в левове или евро с посочен ДДС и срок за изпълнение (изисква се, за кандидати </w:t>
            </w:r>
            <w:proofErr w:type="spellStart"/>
            <w:r w:rsidRPr="00DF7AF0">
              <w:rPr>
                <w:rFonts w:ascii="Times New Roman" w:hAnsi="Times New Roman" w:cs="Times New Roman"/>
                <w:sz w:val="24"/>
                <w:szCs w:val="24"/>
              </w:rPr>
              <w:t>невъзложители</w:t>
            </w:r>
            <w:proofErr w:type="spellEnd"/>
            <w:r w:rsidRPr="00DF7AF0">
              <w:rPr>
                <w:rFonts w:ascii="Times New Roman" w:hAnsi="Times New Roman" w:cs="Times New Roman"/>
                <w:sz w:val="24"/>
                <w:szCs w:val="24"/>
              </w:rPr>
              <w:t xml:space="preserve"> по реда на ЗОП).</w:t>
            </w:r>
          </w:p>
          <w:p w14:paraId="1839C4E3" w14:textId="77777777" w:rsidR="00DF7AF0" w:rsidRDefault="00722B83" w:rsidP="009A3C6B">
            <w:pPr>
              <w:numPr>
                <w:ilvl w:val="0"/>
                <w:numId w:val="30"/>
              </w:numPr>
              <w:spacing w:after="160" w:line="259" w:lineRule="auto"/>
              <w:ind w:left="0" w:firstLine="176"/>
              <w:contextualSpacing/>
              <w:jc w:val="both"/>
              <w:rPr>
                <w:rFonts w:ascii="Times New Roman" w:hAnsi="Times New Roman" w:cs="Times New Roman"/>
                <w:sz w:val="24"/>
                <w:szCs w:val="24"/>
              </w:rPr>
            </w:pPr>
            <w:r w:rsidRPr="00DF7AF0">
              <w:rPr>
                <w:rFonts w:ascii="Times New Roman" w:hAnsi="Times New Roman" w:cs="Times New Roman"/>
                <w:sz w:val="24"/>
                <w:szCs w:val="24"/>
              </w:rPr>
              <w:t>Технологичен план за залесяване, утвърден от съответната Регионална дирекция по горите, ведно са таксационните описания, в случай че се залесяват неземеделски земи.</w:t>
            </w:r>
          </w:p>
          <w:p w14:paraId="477CCBE6" w14:textId="19BED972" w:rsidR="00F61F87" w:rsidRPr="00DF7AF0" w:rsidRDefault="001448F3" w:rsidP="009A3C6B">
            <w:pPr>
              <w:numPr>
                <w:ilvl w:val="0"/>
                <w:numId w:val="30"/>
              </w:numPr>
              <w:spacing w:after="160" w:line="259" w:lineRule="auto"/>
              <w:ind w:left="0" w:firstLine="176"/>
              <w:contextualSpacing/>
              <w:jc w:val="both"/>
              <w:rPr>
                <w:rFonts w:ascii="Times New Roman" w:hAnsi="Times New Roman" w:cs="Times New Roman"/>
                <w:sz w:val="24"/>
                <w:szCs w:val="24"/>
              </w:rPr>
            </w:pPr>
            <w:r w:rsidRPr="00DF7AF0">
              <w:rPr>
                <w:rFonts w:ascii="Times New Roman" w:hAnsi="Times New Roman" w:cs="Times New Roman"/>
                <w:sz w:val="24"/>
                <w:szCs w:val="24"/>
              </w:rPr>
              <w:t>Протокол</w:t>
            </w:r>
            <w:r w:rsidR="00F61F87" w:rsidRPr="00DF7AF0">
              <w:rPr>
                <w:rFonts w:ascii="Times New Roman" w:hAnsi="Times New Roman" w:cs="Times New Roman"/>
                <w:sz w:val="24"/>
                <w:szCs w:val="24"/>
              </w:rPr>
              <w:t>, удостоверяващ, че площите, в които ще се извършва презалесяването, са пострадали от опожаряване или природни бедствия</w:t>
            </w:r>
            <w:r w:rsidR="00DF7AF0">
              <w:rPr>
                <w:rFonts w:ascii="Times New Roman" w:hAnsi="Times New Roman" w:cs="Times New Roman"/>
                <w:sz w:val="24"/>
                <w:szCs w:val="24"/>
              </w:rPr>
              <w:t>:</w:t>
            </w:r>
          </w:p>
          <w:p w14:paraId="19A71305" w14:textId="7B3F205A" w:rsidR="00F61F87" w:rsidRPr="009D77FD" w:rsidRDefault="00F61F87" w:rsidP="00377319">
            <w:pPr>
              <w:pStyle w:val="ListParagraph"/>
              <w:numPr>
                <w:ilvl w:val="1"/>
                <w:numId w:val="30"/>
              </w:numPr>
              <w:ind w:left="0" w:firstLine="176"/>
              <w:jc w:val="both"/>
              <w:rPr>
                <w:rFonts w:ascii="Times New Roman" w:hAnsi="Times New Roman" w:cs="Times New Roman"/>
                <w:sz w:val="24"/>
                <w:szCs w:val="24"/>
              </w:rPr>
            </w:pPr>
            <w:r w:rsidRPr="009D77FD">
              <w:rPr>
                <w:rFonts w:ascii="Times New Roman" w:hAnsi="Times New Roman" w:cs="Times New Roman"/>
                <w:sz w:val="24"/>
                <w:szCs w:val="24"/>
              </w:rPr>
              <w:t>за държавните предприятия по чл. 163, ал. 1 от Закона за горите, подписан от РДПБЗН и от съответните териториални поделения на държавните предприятия по чл. 163, ал. 1 от Закона за горите;</w:t>
            </w:r>
          </w:p>
          <w:p w14:paraId="39915FD6" w14:textId="0C903C06" w:rsidR="00F61F87" w:rsidRPr="009D77FD" w:rsidRDefault="00F61F87" w:rsidP="00377319">
            <w:pPr>
              <w:pStyle w:val="ListParagraph"/>
              <w:numPr>
                <w:ilvl w:val="1"/>
                <w:numId w:val="30"/>
              </w:numPr>
              <w:ind w:left="0" w:firstLine="176"/>
              <w:jc w:val="both"/>
              <w:rPr>
                <w:rFonts w:ascii="Times New Roman" w:hAnsi="Times New Roman" w:cs="Times New Roman"/>
                <w:sz w:val="24"/>
                <w:szCs w:val="24"/>
              </w:rPr>
            </w:pPr>
            <w:r w:rsidRPr="009D77FD">
              <w:rPr>
                <w:rFonts w:ascii="Times New Roman" w:hAnsi="Times New Roman" w:cs="Times New Roman"/>
                <w:sz w:val="24"/>
                <w:szCs w:val="24"/>
              </w:rPr>
              <w:lastRenderedPageBreak/>
              <w:t>за общини, подписан от РДПБЗН и общинската горска структура по чл. 181, ал. 1, т. 1 от Закона за горите;</w:t>
            </w:r>
          </w:p>
          <w:p w14:paraId="1916775A" w14:textId="08CC8BAC" w:rsidR="00F61F87" w:rsidRPr="009D77FD" w:rsidRDefault="00F61F87" w:rsidP="00377319">
            <w:pPr>
              <w:pStyle w:val="ListParagraph"/>
              <w:numPr>
                <w:ilvl w:val="1"/>
                <w:numId w:val="30"/>
              </w:numPr>
              <w:ind w:left="0" w:firstLine="176"/>
              <w:jc w:val="both"/>
              <w:rPr>
                <w:rFonts w:ascii="Times New Roman" w:hAnsi="Times New Roman" w:cs="Times New Roman"/>
                <w:sz w:val="24"/>
                <w:szCs w:val="24"/>
              </w:rPr>
            </w:pPr>
            <w:r w:rsidRPr="009D77FD">
              <w:rPr>
                <w:rFonts w:ascii="Times New Roman" w:hAnsi="Times New Roman" w:cs="Times New Roman"/>
                <w:sz w:val="24"/>
                <w:szCs w:val="24"/>
              </w:rPr>
              <w:t>за физически лица, еднолични търговци и юридически лица, подписан от РДПБЗН и съответната Регионална дирекция по горите.</w:t>
            </w:r>
          </w:p>
          <w:p w14:paraId="351C6165" w14:textId="3D9D1FF7" w:rsidR="00F61F87" w:rsidRPr="009D77FD" w:rsidRDefault="00F61F87" w:rsidP="00377319">
            <w:pPr>
              <w:pStyle w:val="ListParagraph"/>
              <w:numPr>
                <w:ilvl w:val="0"/>
                <w:numId w:val="30"/>
              </w:numPr>
              <w:ind w:left="0" w:firstLine="176"/>
              <w:jc w:val="both"/>
              <w:rPr>
                <w:rFonts w:ascii="Times New Roman" w:hAnsi="Times New Roman" w:cs="Times New Roman"/>
                <w:sz w:val="24"/>
                <w:szCs w:val="24"/>
              </w:rPr>
            </w:pPr>
            <w:r w:rsidRPr="009D77FD">
              <w:rPr>
                <w:rFonts w:ascii="Times New Roman" w:hAnsi="Times New Roman" w:cs="Times New Roman"/>
                <w:sz w:val="24"/>
                <w:szCs w:val="24"/>
              </w:rPr>
              <w:t xml:space="preserve">В </w:t>
            </w:r>
            <w:r w:rsidR="001448F3">
              <w:rPr>
                <w:rFonts w:ascii="Times New Roman" w:hAnsi="Times New Roman" w:cs="Times New Roman"/>
                <w:sz w:val="24"/>
                <w:szCs w:val="24"/>
              </w:rPr>
              <w:t>протокола по т.12</w:t>
            </w:r>
            <w:r w:rsidR="001448F3" w:rsidRPr="009D77FD">
              <w:rPr>
                <w:rFonts w:ascii="Times New Roman" w:hAnsi="Times New Roman" w:cs="Times New Roman"/>
                <w:sz w:val="24"/>
                <w:szCs w:val="24"/>
              </w:rPr>
              <w:t xml:space="preserve"> </w:t>
            </w:r>
            <w:r w:rsidRPr="009D77FD">
              <w:rPr>
                <w:rFonts w:ascii="Times New Roman" w:hAnsi="Times New Roman" w:cs="Times New Roman"/>
                <w:sz w:val="24"/>
                <w:szCs w:val="24"/>
              </w:rPr>
              <w:t xml:space="preserve">се описват данни за настъпилото събитие - дата и размер на опожарената или пострадалата от конкретно природно бедствие площ в декари за всеки подотдел или поземлен имот. </w:t>
            </w:r>
          </w:p>
          <w:p w14:paraId="5769BBCB" w14:textId="68A116ED" w:rsidR="00572F79" w:rsidRPr="009D77FD" w:rsidRDefault="00572F79" w:rsidP="00377319">
            <w:pPr>
              <w:pStyle w:val="ListParagraph"/>
              <w:numPr>
                <w:ilvl w:val="0"/>
                <w:numId w:val="30"/>
              </w:numPr>
              <w:ind w:left="0" w:firstLine="176"/>
              <w:jc w:val="both"/>
              <w:rPr>
                <w:rFonts w:ascii="Times New Roman" w:hAnsi="Times New Roman" w:cs="Times New Roman"/>
                <w:sz w:val="24"/>
                <w:szCs w:val="24"/>
              </w:rPr>
            </w:pPr>
            <w:r w:rsidRPr="009D77FD">
              <w:rPr>
                <w:rFonts w:ascii="Times New Roman" w:hAnsi="Times New Roman" w:cs="Times New Roman"/>
                <w:sz w:val="24"/>
                <w:szCs w:val="24"/>
              </w:rPr>
              <w:t>Удостоверение от съответната Лесозащитна станция за настъпилото събитие.(представя се в случаите на кандидатстване за възстановяване на щети на гори, пострадали от болести или вредители).</w:t>
            </w:r>
          </w:p>
          <w:p w14:paraId="5108A239" w14:textId="77A12CF3" w:rsidR="002912E3" w:rsidRDefault="0093457C" w:rsidP="00377319">
            <w:pPr>
              <w:pStyle w:val="ListParagraph"/>
              <w:numPr>
                <w:ilvl w:val="0"/>
                <w:numId w:val="30"/>
              </w:numPr>
              <w:ind w:left="0" w:firstLine="176"/>
              <w:jc w:val="both"/>
              <w:rPr>
                <w:rFonts w:ascii="Times New Roman" w:hAnsi="Times New Roman" w:cs="Times New Roman"/>
                <w:sz w:val="24"/>
                <w:szCs w:val="24"/>
              </w:rPr>
            </w:pPr>
            <w:r>
              <w:rPr>
                <w:rFonts w:ascii="Times New Roman" w:hAnsi="Times New Roman" w:cs="Times New Roman"/>
                <w:sz w:val="24"/>
                <w:szCs w:val="24"/>
              </w:rPr>
              <w:t>Д</w:t>
            </w:r>
            <w:r w:rsidR="002912E3" w:rsidRPr="00722B83">
              <w:rPr>
                <w:rFonts w:ascii="Times New Roman" w:hAnsi="Times New Roman" w:cs="Times New Roman"/>
                <w:sz w:val="24"/>
                <w:szCs w:val="24"/>
              </w:rPr>
              <w:t xml:space="preserve">оклад за </w:t>
            </w:r>
            <w:r w:rsidR="002912E3">
              <w:rPr>
                <w:rFonts w:ascii="Times New Roman" w:hAnsi="Times New Roman" w:cs="Times New Roman"/>
                <w:sz w:val="24"/>
                <w:szCs w:val="24"/>
              </w:rPr>
              <w:t xml:space="preserve">извършен </w:t>
            </w:r>
            <w:r w:rsidR="002912E3" w:rsidRPr="00722B83">
              <w:rPr>
                <w:rFonts w:ascii="Times New Roman" w:hAnsi="Times New Roman" w:cs="Times New Roman"/>
                <w:sz w:val="24"/>
                <w:szCs w:val="24"/>
              </w:rPr>
              <w:t xml:space="preserve">мониторинг на състоянието на </w:t>
            </w:r>
            <w:r w:rsidR="002912E3">
              <w:rPr>
                <w:rFonts w:ascii="Times New Roman" w:hAnsi="Times New Roman" w:cs="Times New Roman"/>
                <w:sz w:val="24"/>
                <w:szCs w:val="24"/>
              </w:rPr>
              <w:t>поле</w:t>
            </w:r>
            <w:r w:rsidR="002912E3" w:rsidRPr="00722B83">
              <w:rPr>
                <w:rFonts w:ascii="Times New Roman" w:hAnsi="Times New Roman" w:cs="Times New Roman"/>
                <w:sz w:val="24"/>
                <w:szCs w:val="24"/>
              </w:rPr>
              <w:t>защитните горски пояси</w:t>
            </w:r>
            <w:r w:rsidR="002912E3">
              <w:rPr>
                <w:rFonts w:ascii="Times New Roman" w:hAnsi="Times New Roman" w:cs="Times New Roman"/>
                <w:sz w:val="24"/>
                <w:szCs w:val="24"/>
              </w:rPr>
              <w:t xml:space="preserve">, подписан от директора на съответното териториално поделение на държавното предприятие, ведно с </w:t>
            </w:r>
            <w:r w:rsidR="002912E3" w:rsidRPr="00F61F87">
              <w:rPr>
                <w:rFonts w:ascii="Times New Roman" w:hAnsi="Times New Roman" w:cs="Times New Roman"/>
                <w:sz w:val="24"/>
                <w:szCs w:val="24"/>
              </w:rPr>
              <w:t xml:space="preserve">Удостоверение </w:t>
            </w:r>
            <w:r w:rsidR="002912E3">
              <w:rPr>
                <w:rFonts w:ascii="Times New Roman" w:hAnsi="Times New Roman" w:cs="Times New Roman"/>
                <w:sz w:val="24"/>
                <w:szCs w:val="24"/>
              </w:rPr>
              <w:t>от</w:t>
            </w:r>
            <w:r w:rsidR="002912E3" w:rsidRPr="00F61F87">
              <w:rPr>
                <w:rFonts w:ascii="Times New Roman" w:hAnsi="Times New Roman" w:cs="Times New Roman"/>
                <w:sz w:val="24"/>
                <w:szCs w:val="24"/>
              </w:rPr>
              <w:t xml:space="preserve"> проверка на място от контролен орган </w:t>
            </w:r>
            <w:r w:rsidR="002912E3">
              <w:rPr>
                <w:rFonts w:ascii="Times New Roman" w:hAnsi="Times New Roman" w:cs="Times New Roman"/>
                <w:sz w:val="24"/>
                <w:szCs w:val="24"/>
              </w:rPr>
              <w:t>–</w:t>
            </w:r>
            <w:r w:rsidR="002912E3" w:rsidRPr="00F61F87">
              <w:rPr>
                <w:rFonts w:ascii="Times New Roman" w:hAnsi="Times New Roman" w:cs="Times New Roman"/>
                <w:sz w:val="24"/>
                <w:szCs w:val="24"/>
              </w:rPr>
              <w:t xml:space="preserve"> </w:t>
            </w:r>
            <w:r w:rsidR="002912E3">
              <w:rPr>
                <w:rFonts w:ascii="Times New Roman" w:hAnsi="Times New Roman" w:cs="Times New Roman"/>
                <w:sz w:val="24"/>
                <w:szCs w:val="24"/>
              </w:rPr>
              <w:t xml:space="preserve">съответната </w:t>
            </w:r>
            <w:r w:rsidR="002912E3" w:rsidRPr="00F61F87">
              <w:rPr>
                <w:rFonts w:ascii="Times New Roman" w:hAnsi="Times New Roman" w:cs="Times New Roman"/>
                <w:sz w:val="24"/>
                <w:szCs w:val="24"/>
              </w:rPr>
              <w:t>Лесозащитна станция или Регионална Дирекция по Горите, потвърждаващо състоянието на подотдела, посочен в доклада</w:t>
            </w:r>
            <w:r w:rsidR="002912E3" w:rsidRPr="00722B83">
              <w:rPr>
                <w:rFonts w:ascii="Times New Roman" w:hAnsi="Times New Roman" w:cs="Times New Roman"/>
                <w:sz w:val="24"/>
                <w:szCs w:val="24"/>
              </w:rPr>
              <w:t>.(Представя се само в случаите на възстановяване на горски полезащитни пояси</w:t>
            </w:r>
            <w:r w:rsidR="002912E3">
              <w:rPr>
                <w:rFonts w:ascii="Times New Roman" w:hAnsi="Times New Roman" w:cs="Times New Roman"/>
                <w:sz w:val="24"/>
                <w:szCs w:val="24"/>
              </w:rPr>
              <w:t>. Докладът следва да бъде из</w:t>
            </w:r>
            <w:r>
              <w:rPr>
                <w:rFonts w:ascii="Times New Roman" w:hAnsi="Times New Roman" w:cs="Times New Roman"/>
                <w:sz w:val="24"/>
                <w:szCs w:val="24"/>
              </w:rPr>
              <w:t>готвен  в годината на кандидатстване</w:t>
            </w:r>
            <w:r w:rsidR="002912E3">
              <w:rPr>
                <w:rFonts w:ascii="Times New Roman" w:hAnsi="Times New Roman" w:cs="Times New Roman"/>
                <w:sz w:val="24"/>
                <w:szCs w:val="24"/>
              </w:rPr>
              <w:t>.</w:t>
            </w:r>
            <w:r w:rsidR="002912E3" w:rsidRPr="00722B83">
              <w:rPr>
                <w:rFonts w:ascii="Times New Roman" w:hAnsi="Times New Roman" w:cs="Times New Roman"/>
                <w:sz w:val="24"/>
                <w:szCs w:val="24"/>
              </w:rPr>
              <w:t>).</w:t>
            </w:r>
          </w:p>
          <w:p w14:paraId="775F80CD" w14:textId="188C14DA" w:rsidR="00722B83" w:rsidRPr="009D77FD" w:rsidRDefault="00722B83" w:rsidP="00377319">
            <w:pPr>
              <w:pStyle w:val="ListParagraph"/>
              <w:numPr>
                <w:ilvl w:val="0"/>
                <w:numId w:val="30"/>
              </w:numPr>
              <w:ind w:left="0" w:firstLine="176"/>
              <w:jc w:val="both"/>
              <w:rPr>
                <w:rFonts w:ascii="Times New Roman" w:hAnsi="Times New Roman" w:cs="Times New Roman"/>
                <w:sz w:val="24"/>
                <w:szCs w:val="24"/>
              </w:rPr>
            </w:pPr>
            <w:r w:rsidRPr="009D77FD">
              <w:rPr>
                <w:rFonts w:ascii="Times New Roman" w:hAnsi="Times New Roman" w:cs="Times New Roman"/>
                <w:sz w:val="24"/>
                <w:szCs w:val="24"/>
              </w:rPr>
              <w:t>Количествено-стойностни сметки за всеки залесителен обект, кореспондиращи с количествените сметки на технологичните планове за залесяване</w:t>
            </w:r>
            <w:r w:rsidR="00406817" w:rsidRPr="009D77FD">
              <w:rPr>
                <w:rFonts w:ascii="Times New Roman" w:hAnsi="Times New Roman" w:cs="Times New Roman"/>
                <w:sz w:val="24"/>
                <w:szCs w:val="24"/>
              </w:rPr>
              <w:t xml:space="preserve">. Представят се и </w:t>
            </w:r>
            <w:r w:rsidR="00406817" w:rsidRPr="009D77FD">
              <w:rPr>
                <w:rFonts w:ascii="Times New Roman" w:eastAsia="Times New Roman" w:hAnsi="Times New Roman" w:cs="Times New Roman"/>
                <w:color w:val="000000"/>
                <w:sz w:val="24"/>
                <w:szCs w:val="24"/>
                <w:lang w:eastAsia="bg-BG"/>
              </w:rPr>
              <w:t>в електронен формат „.</w:t>
            </w:r>
            <w:proofErr w:type="spellStart"/>
            <w:r w:rsidR="00406817" w:rsidRPr="009D77FD">
              <w:rPr>
                <w:rFonts w:ascii="Times New Roman" w:eastAsia="Times New Roman" w:hAnsi="Times New Roman" w:cs="Times New Roman"/>
                <w:color w:val="000000"/>
                <w:sz w:val="24"/>
                <w:szCs w:val="24"/>
                <w:lang w:eastAsia="bg-BG"/>
              </w:rPr>
              <w:t>xls</w:t>
            </w:r>
            <w:proofErr w:type="spellEnd"/>
            <w:r w:rsidR="00406817" w:rsidRPr="009D77FD">
              <w:rPr>
                <w:rFonts w:ascii="Times New Roman" w:eastAsia="Times New Roman" w:hAnsi="Times New Roman" w:cs="Times New Roman"/>
                <w:color w:val="000000"/>
                <w:sz w:val="24"/>
                <w:szCs w:val="24"/>
                <w:lang w:eastAsia="bg-BG"/>
              </w:rPr>
              <w:t>“ или „.</w:t>
            </w:r>
            <w:proofErr w:type="spellStart"/>
            <w:r w:rsidR="00406817" w:rsidRPr="009D77FD">
              <w:rPr>
                <w:rFonts w:ascii="Times New Roman" w:eastAsia="Times New Roman" w:hAnsi="Times New Roman" w:cs="Times New Roman"/>
                <w:color w:val="000000"/>
                <w:sz w:val="24"/>
                <w:szCs w:val="24"/>
                <w:lang w:eastAsia="bg-BG"/>
              </w:rPr>
              <w:t>xlsx</w:t>
            </w:r>
            <w:proofErr w:type="spellEnd"/>
            <w:r w:rsidR="00406817" w:rsidRPr="009D77FD">
              <w:rPr>
                <w:rFonts w:ascii="Times New Roman" w:eastAsia="Times New Roman" w:hAnsi="Times New Roman" w:cs="Times New Roman"/>
                <w:color w:val="000000"/>
                <w:sz w:val="24"/>
                <w:szCs w:val="24"/>
                <w:lang w:eastAsia="bg-BG"/>
              </w:rPr>
              <w:t>“</w:t>
            </w:r>
            <w:r w:rsidRPr="009D77FD">
              <w:rPr>
                <w:rFonts w:ascii="Times New Roman" w:hAnsi="Times New Roman" w:cs="Times New Roman"/>
                <w:sz w:val="24"/>
                <w:szCs w:val="24"/>
              </w:rPr>
              <w:t>.</w:t>
            </w:r>
          </w:p>
          <w:p w14:paraId="25DD3AB3" w14:textId="3C961B76" w:rsidR="00722B83" w:rsidRPr="009D77FD" w:rsidRDefault="00722B83" w:rsidP="00377319">
            <w:pPr>
              <w:pStyle w:val="ListParagraph"/>
              <w:numPr>
                <w:ilvl w:val="0"/>
                <w:numId w:val="30"/>
              </w:numPr>
              <w:ind w:left="0" w:firstLine="176"/>
              <w:jc w:val="both"/>
              <w:rPr>
                <w:rFonts w:ascii="Times New Roman" w:hAnsi="Times New Roman" w:cs="Times New Roman"/>
                <w:sz w:val="24"/>
                <w:szCs w:val="24"/>
              </w:rPr>
            </w:pPr>
            <w:r w:rsidRPr="009D77FD">
              <w:rPr>
                <w:rFonts w:ascii="Times New Roman" w:hAnsi="Times New Roman" w:cs="Times New Roman"/>
                <w:sz w:val="24"/>
                <w:szCs w:val="24"/>
              </w:rPr>
              <w:t>Документ за собственост на имота/</w:t>
            </w:r>
            <w:proofErr w:type="spellStart"/>
            <w:r w:rsidRPr="009D77FD">
              <w:rPr>
                <w:rFonts w:ascii="Times New Roman" w:hAnsi="Times New Roman" w:cs="Times New Roman"/>
                <w:sz w:val="24"/>
                <w:szCs w:val="24"/>
              </w:rPr>
              <w:t>ите</w:t>
            </w:r>
            <w:proofErr w:type="spellEnd"/>
            <w:r w:rsidRPr="009D77FD">
              <w:rPr>
                <w:rFonts w:ascii="Times New Roman" w:hAnsi="Times New Roman" w:cs="Times New Roman"/>
                <w:sz w:val="24"/>
                <w:szCs w:val="24"/>
              </w:rPr>
              <w:t>, или правото да се стопанисват, в които ще се извършват дейностите, ведно със скиците на поземлените имоти</w:t>
            </w:r>
          </w:p>
          <w:p w14:paraId="3321B32E" w14:textId="7B8A7A2A" w:rsidR="00722B83" w:rsidRPr="009D77FD" w:rsidRDefault="00722B83" w:rsidP="00377319">
            <w:pPr>
              <w:pStyle w:val="ListParagraph"/>
              <w:numPr>
                <w:ilvl w:val="0"/>
                <w:numId w:val="30"/>
              </w:numPr>
              <w:ind w:left="0" w:firstLine="176"/>
              <w:jc w:val="both"/>
              <w:rPr>
                <w:rFonts w:ascii="Times New Roman" w:hAnsi="Times New Roman" w:cs="Times New Roman"/>
                <w:sz w:val="24"/>
                <w:szCs w:val="24"/>
              </w:rPr>
            </w:pPr>
            <w:r w:rsidRPr="009D77FD">
              <w:rPr>
                <w:rFonts w:ascii="Times New Roman" w:hAnsi="Times New Roman" w:cs="Times New Roman"/>
                <w:sz w:val="24"/>
                <w:szCs w:val="24"/>
              </w:rPr>
              <w:t xml:space="preserve">Становище от съответната Регионална дирекция по горите, по местонахождение на имота, че поради тежки екологични или климатични условия, не може да се очаква чрез засаждането на дървесни видове да се създаде горска покривка. (представя се само в случаите, на създаване на покривка само от храстова растителност). </w:t>
            </w:r>
          </w:p>
          <w:p w14:paraId="322B4ECD" w14:textId="77777777" w:rsidR="001E337C" w:rsidRDefault="001E337C" w:rsidP="001E337C">
            <w:pPr>
              <w:pStyle w:val="ListParagraph"/>
              <w:spacing w:before="120"/>
              <w:ind w:left="459"/>
              <w:jc w:val="both"/>
              <w:rPr>
                <w:rFonts w:ascii="Times New Roman" w:hAnsi="Times New Roman" w:cs="Times New Roman"/>
                <w:sz w:val="24"/>
                <w:szCs w:val="24"/>
              </w:rPr>
            </w:pPr>
          </w:p>
          <w:p w14:paraId="6ABF8D88" w14:textId="7DDA1382" w:rsidR="00073C89" w:rsidRPr="00417481" w:rsidRDefault="00073C89" w:rsidP="001E337C">
            <w:pPr>
              <w:pStyle w:val="ListParagraph"/>
              <w:spacing w:before="120"/>
              <w:ind w:left="459"/>
              <w:jc w:val="both"/>
              <w:rPr>
                <w:rFonts w:ascii="Times New Roman" w:eastAsia="Times New Roman" w:hAnsi="Times New Roman" w:cs="Times New Roman"/>
                <w:b/>
                <w:color w:val="000000"/>
                <w:sz w:val="24"/>
                <w:szCs w:val="24"/>
                <w:lang w:eastAsia="bg-BG"/>
              </w:rPr>
            </w:pPr>
            <w:r w:rsidRPr="00417481">
              <w:rPr>
                <w:rFonts w:ascii="Times New Roman" w:eastAsia="Times New Roman" w:hAnsi="Times New Roman" w:cs="Times New Roman"/>
                <w:b/>
                <w:color w:val="000000"/>
                <w:sz w:val="24"/>
                <w:szCs w:val="24"/>
                <w:lang w:val="en-GB" w:eastAsia="bg-BG"/>
              </w:rPr>
              <w:t xml:space="preserve">II. </w:t>
            </w:r>
            <w:r w:rsidRPr="00417481">
              <w:rPr>
                <w:rFonts w:ascii="Times New Roman" w:eastAsia="Times New Roman" w:hAnsi="Times New Roman" w:cs="Times New Roman"/>
                <w:b/>
                <w:color w:val="000000"/>
                <w:sz w:val="24"/>
                <w:szCs w:val="24"/>
                <w:lang w:eastAsia="bg-BG"/>
              </w:rPr>
              <w:t>Специфични документи по</w:t>
            </w:r>
            <w:r w:rsidR="00E17324">
              <w:rPr>
                <w:rFonts w:ascii="Times New Roman" w:eastAsia="Times New Roman" w:hAnsi="Times New Roman" w:cs="Times New Roman"/>
                <w:b/>
                <w:color w:val="000000"/>
                <w:sz w:val="24"/>
                <w:szCs w:val="24"/>
                <w:lang w:eastAsia="bg-BG"/>
              </w:rPr>
              <w:t>давани от общини</w:t>
            </w:r>
            <w:r w:rsidRPr="00417481">
              <w:rPr>
                <w:rFonts w:ascii="Times New Roman" w:eastAsia="Times New Roman" w:hAnsi="Times New Roman" w:cs="Times New Roman"/>
                <w:b/>
                <w:color w:val="000000"/>
                <w:sz w:val="24"/>
                <w:szCs w:val="24"/>
                <w:lang w:eastAsia="bg-BG"/>
              </w:rPr>
              <w:t>:</w:t>
            </w:r>
          </w:p>
          <w:p w14:paraId="5415DECC" w14:textId="13EBB7D3" w:rsidR="00E17324" w:rsidRPr="00E17324" w:rsidRDefault="00E17324" w:rsidP="00D0768E">
            <w:pPr>
              <w:spacing w:after="120"/>
              <w:ind w:firstLine="462"/>
              <w:jc w:val="both"/>
              <w:rPr>
                <w:rFonts w:ascii="Times New Roman" w:hAnsi="Times New Roman" w:cs="Times New Roman"/>
                <w:iCs/>
                <w:sz w:val="24"/>
                <w:szCs w:val="24"/>
              </w:rPr>
            </w:pPr>
            <w:r w:rsidRPr="00E17324">
              <w:rPr>
                <w:rFonts w:ascii="Times New Roman" w:hAnsi="Times New Roman" w:cs="Times New Roman"/>
                <w:iCs/>
                <w:sz w:val="24"/>
                <w:szCs w:val="24"/>
              </w:rPr>
              <w:t xml:space="preserve">1.  Решение на общинския съвет за кандидатстване по реда на настоящите Условия за кандидатстване. </w:t>
            </w:r>
          </w:p>
          <w:p w14:paraId="661126C7" w14:textId="2DBC443E" w:rsidR="00A74102" w:rsidRDefault="00377319" w:rsidP="00D0768E">
            <w:pPr>
              <w:spacing w:after="120"/>
              <w:ind w:firstLine="462"/>
              <w:jc w:val="both"/>
              <w:rPr>
                <w:rFonts w:ascii="Times New Roman" w:hAnsi="Times New Roman" w:cs="Times New Roman"/>
                <w:iCs/>
                <w:sz w:val="24"/>
                <w:szCs w:val="24"/>
              </w:rPr>
            </w:pPr>
            <w:r>
              <w:rPr>
                <w:rFonts w:ascii="Times New Roman" w:hAnsi="Times New Roman" w:cs="Times New Roman"/>
                <w:iCs/>
                <w:sz w:val="24"/>
                <w:szCs w:val="24"/>
              </w:rPr>
              <w:t>2</w:t>
            </w:r>
            <w:r w:rsidR="00E17324" w:rsidRPr="00E17324">
              <w:rPr>
                <w:rFonts w:ascii="Times New Roman" w:hAnsi="Times New Roman" w:cs="Times New Roman"/>
                <w:iCs/>
                <w:sz w:val="24"/>
                <w:szCs w:val="24"/>
              </w:rPr>
              <w:t>. Решение на общинския съвет, че дейностите, включени в проектите, съответстват на приоритетите на плана за интегрирано развитие на общината.</w:t>
            </w:r>
          </w:p>
          <w:p w14:paraId="728C63BF" w14:textId="77777777" w:rsidR="00280C9B" w:rsidRPr="00377319" w:rsidRDefault="00280C9B" w:rsidP="00280C9B">
            <w:pPr>
              <w:spacing w:after="120"/>
              <w:ind w:firstLine="462"/>
              <w:jc w:val="both"/>
              <w:rPr>
                <w:rFonts w:ascii="Times New Roman" w:hAnsi="Times New Roman" w:cs="Times New Roman"/>
                <w:b/>
                <w:iCs/>
                <w:sz w:val="24"/>
                <w:szCs w:val="24"/>
              </w:rPr>
            </w:pPr>
            <w:r w:rsidRPr="00377319">
              <w:rPr>
                <w:rFonts w:ascii="Times New Roman" w:hAnsi="Times New Roman" w:cs="Times New Roman"/>
                <w:b/>
                <w:iCs/>
                <w:sz w:val="24"/>
                <w:szCs w:val="24"/>
                <w:lang w:val="en-US"/>
              </w:rPr>
              <w:t>III</w:t>
            </w:r>
            <w:r w:rsidRPr="00377319">
              <w:rPr>
                <w:rFonts w:ascii="Times New Roman" w:hAnsi="Times New Roman" w:cs="Times New Roman"/>
                <w:b/>
                <w:iCs/>
                <w:sz w:val="24"/>
                <w:szCs w:val="24"/>
              </w:rPr>
              <w:t>. Специфични документи, за местни поделения на вероизповеданията</w:t>
            </w:r>
          </w:p>
          <w:p w14:paraId="72C8BC96" w14:textId="08766976" w:rsidR="003B1420" w:rsidRPr="005F6236" w:rsidRDefault="003B1420" w:rsidP="00377319">
            <w:pPr>
              <w:pStyle w:val="ListParagraph"/>
              <w:numPr>
                <w:ilvl w:val="0"/>
                <w:numId w:val="25"/>
              </w:numPr>
              <w:spacing w:after="120"/>
              <w:ind w:left="0" w:firstLine="177"/>
              <w:jc w:val="both"/>
              <w:rPr>
                <w:rFonts w:ascii="Times New Roman" w:hAnsi="Times New Roman" w:cs="Times New Roman"/>
                <w:iCs/>
                <w:sz w:val="24"/>
                <w:szCs w:val="24"/>
              </w:rPr>
            </w:pPr>
            <w:r w:rsidRPr="005F6236">
              <w:rPr>
                <w:rFonts w:ascii="Times New Roman" w:hAnsi="Times New Roman" w:cs="Times New Roman"/>
                <w:iCs/>
                <w:sz w:val="24"/>
                <w:szCs w:val="24"/>
              </w:rPr>
              <w:t xml:space="preserve">Решение на компетентния орган на местното поделение на вероизповеданието за кандидатстване по реда на настоящите Условия за кандидатстване. </w:t>
            </w:r>
          </w:p>
          <w:p w14:paraId="434357F4" w14:textId="77777777" w:rsidR="003B1420" w:rsidRPr="005F6236" w:rsidRDefault="003B1420" w:rsidP="00377319">
            <w:pPr>
              <w:pStyle w:val="ListParagraph"/>
              <w:numPr>
                <w:ilvl w:val="0"/>
                <w:numId w:val="25"/>
              </w:numPr>
              <w:spacing w:after="120"/>
              <w:ind w:left="0" w:firstLine="177"/>
              <w:jc w:val="both"/>
              <w:rPr>
                <w:rFonts w:ascii="Times New Roman" w:hAnsi="Times New Roman" w:cs="Times New Roman"/>
                <w:iCs/>
                <w:sz w:val="24"/>
                <w:szCs w:val="24"/>
              </w:rPr>
            </w:pPr>
            <w:r w:rsidRPr="005F6236">
              <w:rPr>
                <w:rFonts w:ascii="Times New Roman" w:hAnsi="Times New Roman" w:cs="Times New Roman"/>
                <w:sz w:val="24"/>
                <w:szCs w:val="24"/>
              </w:rPr>
              <w:t xml:space="preserve">Удостоверение от съответния окръжен съд за вписване на местно поделение на вероизповеданието, регистрирано по чл. 20 от ЗВ. </w:t>
            </w:r>
            <w:r w:rsidRPr="005F6236">
              <w:rPr>
                <w:rFonts w:ascii="Times New Roman" w:hAnsi="Times New Roman" w:cs="Times New Roman"/>
                <w:i/>
                <w:sz w:val="24"/>
                <w:szCs w:val="24"/>
              </w:rPr>
              <w:t>(Представя се само от местни поделения на вероизповеданията по чл. 20 от ЗВ).</w:t>
            </w:r>
          </w:p>
          <w:p w14:paraId="031F5A5E" w14:textId="77777777" w:rsidR="003B1420" w:rsidRPr="003B1420" w:rsidRDefault="003B1420" w:rsidP="00377319">
            <w:pPr>
              <w:pStyle w:val="ListParagraph"/>
              <w:numPr>
                <w:ilvl w:val="0"/>
                <w:numId w:val="25"/>
              </w:numPr>
              <w:spacing w:after="120"/>
              <w:ind w:left="0" w:firstLine="177"/>
              <w:jc w:val="both"/>
              <w:rPr>
                <w:rFonts w:ascii="Times New Roman" w:hAnsi="Times New Roman" w:cs="Times New Roman"/>
                <w:iCs/>
                <w:sz w:val="24"/>
                <w:szCs w:val="24"/>
              </w:rPr>
            </w:pPr>
            <w:r w:rsidRPr="005F6236">
              <w:rPr>
                <w:rFonts w:ascii="Times New Roman" w:hAnsi="Times New Roman" w:cs="Times New Roman"/>
                <w:sz w:val="24"/>
                <w:szCs w:val="24"/>
              </w:rPr>
              <w:t>Заповед, протокол за избор или решение, издадени или утвърдени от съответния компетентен орган, които да доказват легитимността на органа за управление.</w:t>
            </w:r>
          </w:p>
          <w:p w14:paraId="667052DC" w14:textId="77777777" w:rsidR="003B1420" w:rsidRPr="003B1420" w:rsidRDefault="003B1420" w:rsidP="00377319">
            <w:pPr>
              <w:pStyle w:val="ListParagraph"/>
              <w:numPr>
                <w:ilvl w:val="0"/>
                <w:numId w:val="25"/>
              </w:numPr>
              <w:spacing w:after="120"/>
              <w:ind w:left="0" w:firstLine="177"/>
              <w:jc w:val="both"/>
              <w:rPr>
                <w:rFonts w:ascii="Times New Roman" w:hAnsi="Times New Roman" w:cs="Times New Roman"/>
                <w:iCs/>
                <w:sz w:val="24"/>
                <w:szCs w:val="24"/>
              </w:rPr>
            </w:pPr>
            <w:r w:rsidRPr="005F6236">
              <w:rPr>
                <w:rFonts w:ascii="Times New Roman" w:hAnsi="Times New Roman" w:cs="Times New Roman"/>
                <w:sz w:val="24"/>
                <w:szCs w:val="24"/>
              </w:rPr>
              <w:t>Нотариално заверено изрично пълномощно за лицата, упълномощени да вземат решения по отношение на кандидата местно поделение на вероизповеданията.</w:t>
            </w:r>
          </w:p>
          <w:p w14:paraId="5C64AB4C" w14:textId="77777777" w:rsidR="00280C9B" w:rsidRPr="00377319" w:rsidRDefault="00280C9B" w:rsidP="00280C9B">
            <w:pPr>
              <w:spacing w:after="120"/>
              <w:ind w:firstLine="462"/>
              <w:jc w:val="both"/>
              <w:rPr>
                <w:rFonts w:ascii="Times New Roman" w:hAnsi="Times New Roman" w:cs="Times New Roman"/>
                <w:b/>
                <w:iCs/>
                <w:sz w:val="24"/>
                <w:szCs w:val="24"/>
              </w:rPr>
            </w:pPr>
            <w:r w:rsidRPr="00377319">
              <w:rPr>
                <w:rFonts w:ascii="Times New Roman" w:hAnsi="Times New Roman" w:cs="Times New Roman"/>
                <w:b/>
                <w:iCs/>
                <w:sz w:val="24"/>
                <w:szCs w:val="24"/>
                <w:lang w:val="en-US"/>
              </w:rPr>
              <w:t>IV</w:t>
            </w:r>
            <w:r w:rsidRPr="00377319">
              <w:rPr>
                <w:rFonts w:ascii="Times New Roman" w:hAnsi="Times New Roman" w:cs="Times New Roman"/>
                <w:b/>
                <w:iCs/>
                <w:sz w:val="24"/>
                <w:szCs w:val="24"/>
              </w:rPr>
              <w:t>. Списък с документи, доказващи съответствие с критериите за подбор на проекти</w:t>
            </w:r>
          </w:p>
          <w:p w14:paraId="3B0984FF" w14:textId="797CB16C" w:rsidR="001D0EB3" w:rsidRPr="00CE38C3" w:rsidRDefault="00280C9B" w:rsidP="005F6236">
            <w:pPr>
              <w:spacing w:after="120"/>
              <w:ind w:firstLine="462"/>
              <w:jc w:val="both"/>
              <w:rPr>
                <w:rFonts w:ascii="Times New Roman" w:hAnsi="Times New Roman" w:cs="Times New Roman"/>
                <w:bCs/>
                <w:i/>
                <w:iCs/>
                <w:sz w:val="24"/>
                <w:szCs w:val="24"/>
              </w:rPr>
            </w:pPr>
            <w:r>
              <w:rPr>
                <w:rFonts w:ascii="Times New Roman" w:hAnsi="Times New Roman" w:cs="Times New Roman"/>
                <w:iCs/>
                <w:sz w:val="24"/>
                <w:szCs w:val="24"/>
              </w:rPr>
              <w:t>1</w:t>
            </w:r>
            <w:r w:rsidRPr="00E72245">
              <w:rPr>
                <w:rFonts w:ascii="Times New Roman" w:hAnsi="Times New Roman" w:cs="Times New Roman"/>
                <w:iCs/>
                <w:sz w:val="24"/>
                <w:szCs w:val="24"/>
              </w:rPr>
              <w:t xml:space="preserve">. Технологичен план за залесяване, утвърден от съответната Регионална дирекция по горите, който включва данни за размера на площта, на която се залесява. В същият декларативно трябва да се посочи дали предвидените видове за залесяване са местни или </w:t>
            </w:r>
            <w:proofErr w:type="spellStart"/>
            <w:r w:rsidRPr="00E72245">
              <w:rPr>
                <w:rFonts w:ascii="Times New Roman" w:hAnsi="Times New Roman" w:cs="Times New Roman"/>
                <w:iCs/>
                <w:sz w:val="24"/>
                <w:szCs w:val="24"/>
              </w:rPr>
              <w:t>интродуцирани</w:t>
            </w:r>
            <w:proofErr w:type="spellEnd"/>
            <w:r w:rsidRPr="00E72245">
              <w:rPr>
                <w:rFonts w:ascii="Times New Roman" w:hAnsi="Times New Roman" w:cs="Times New Roman"/>
                <w:iCs/>
                <w:sz w:val="24"/>
                <w:szCs w:val="24"/>
              </w:rPr>
              <w:t xml:space="preserve">. </w:t>
            </w:r>
          </w:p>
        </w:tc>
      </w:tr>
    </w:tbl>
    <w:p w14:paraId="6EB085B6" w14:textId="77777777" w:rsidR="00E83DA3" w:rsidRDefault="008307D0" w:rsidP="00B1456C">
      <w:pPr>
        <w:pStyle w:val="Heading1"/>
        <w:jc w:val="both"/>
        <w:rPr>
          <w:rFonts w:ascii="Times New Roman" w:hAnsi="Times New Roman" w:cs="Times New Roman"/>
          <w:b/>
          <w:color w:val="1F4E79" w:themeColor="accent1" w:themeShade="80"/>
          <w:sz w:val="28"/>
          <w:szCs w:val="28"/>
        </w:rPr>
      </w:pPr>
      <w:bookmarkStart w:id="26" w:name="_Toc182585172"/>
      <w:r w:rsidRPr="00A72136">
        <w:rPr>
          <w:rFonts w:ascii="Times New Roman" w:hAnsi="Times New Roman" w:cs="Times New Roman"/>
          <w:b/>
          <w:color w:val="1F4E79" w:themeColor="accent1" w:themeShade="80"/>
          <w:sz w:val="28"/>
          <w:szCs w:val="28"/>
        </w:rPr>
        <w:lastRenderedPageBreak/>
        <w:t>1</w:t>
      </w:r>
      <w:r w:rsidR="001D0EB3" w:rsidRPr="00A72136">
        <w:rPr>
          <w:rFonts w:ascii="Times New Roman" w:hAnsi="Times New Roman" w:cs="Times New Roman"/>
          <w:b/>
          <w:color w:val="1F4E79" w:themeColor="accent1" w:themeShade="80"/>
          <w:sz w:val="28"/>
          <w:szCs w:val="28"/>
        </w:rPr>
        <w:t>5</w:t>
      </w:r>
      <w:r w:rsidRPr="00A72136">
        <w:rPr>
          <w:rFonts w:ascii="Times New Roman" w:hAnsi="Times New Roman" w:cs="Times New Roman"/>
          <w:b/>
          <w:color w:val="1F4E79" w:themeColor="accent1" w:themeShade="80"/>
          <w:sz w:val="28"/>
          <w:szCs w:val="28"/>
        </w:rPr>
        <w:t>. Подготовка и подаване на заявления за подпомагане:</w:t>
      </w:r>
      <w:bookmarkEnd w:id="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14:paraId="73A39A77" w14:textId="77777777" w:rsidTr="00166A31">
        <w:tc>
          <w:tcPr>
            <w:tcW w:w="9062" w:type="dxa"/>
          </w:tcPr>
          <w:p w14:paraId="05069BD2" w14:textId="77777777" w:rsidR="005C3FAF" w:rsidRPr="00034545" w:rsidRDefault="005C3FAF" w:rsidP="00766887">
            <w:pPr>
              <w:pStyle w:val="ListParagraph"/>
              <w:numPr>
                <w:ilvl w:val="0"/>
                <w:numId w:val="8"/>
              </w:numPr>
              <w:spacing w:before="120" w:after="120"/>
              <w:ind w:left="28" w:firstLine="434"/>
              <w:jc w:val="both"/>
              <w:rPr>
                <w:rFonts w:ascii="Times New Roman" w:hAnsi="Times New Roman" w:cs="Times New Roman"/>
                <w:sz w:val="24"/>
                <w:szCs w:val="24"/>
              </w:rPr>
            </w:pPr>
            <w:r w:rsidRPr="00034545">
              <w:rPr>
                <w:rFonts w:ascii="Times New Roman" w:hAnsi="Times New Roman" w:cs="Times New Roman"/>
                <w:sz w:val="24"/>
                <w:szCs w:val="24"/>
              </w:rPr>
              <w:t xml:space="preserve">Кандидатстването се извършва единствено чрез електронно подадено </w:t>
            </w:r>
            <w:r w:rsidR="00C26E74" w:rsidRPr="00034545">
              <w:rPr>
                <w:rFonts w:ascii="Times New Roman" w:hAnsi="Times New Roman" w:cs="Times New Roman"/>
                <w:sz w:val="24"/>
                <w:szCs w:val="24"/>
              </w:rPr>
              <w:t>заявление за подпомагане</w:t>
            </w:r>
            <w:r w:rsidRPr="00034545">
              <w:rPr>
                <w:rFonts w:ascii="Times New Roman" w:hAnsi="Times New Roman" w:cs="Times New Roman"/>
                <w:sz w:val="24"/>
                <w:szCs w:val="24"/>
              </w:rPr>
              <w:t xml:space="preserve"> в СЕУ</w:t>
            </w:r>
            <w:r w:rsidR="0099160A" w:rsidRPr="00034545">
              <w:rPr>
                <w:rFonts w:ascii="Times New Roman" w:hAnsi="Times New Roman" w:cs="Times New Roman"/>
                <w:sz w:val="24"/>
                <w:szCs w:val="24"/>
              </w:rPr>
              <w:t xml:space="preserve"> в срока на приема, посочен в заповедта за утвърждава</w:t>
            </w:r>
            <w:r w:rsidR="00581098" w:rsidRPr="00034545">
              <w:rPr>
                <w:rFonts w:ascii="Times New Roman" w:hAnsi="Times New Roman"/>
                <w:sz w:val="24"/>
              </w:rPr>
              <w:t>н</w:t>
            </w:r>
            <w:r w:rsidR="0099160A" w:rsidRPr="00034545">
              <w:rPr>
                <w:rFonts w:ascii="Times New Roman" w:hAnsi="Times New Roman" w:cs="Times New Roman"/>
                <w:sz w:val="24"/>
                <w:szCs w:val="24"/>
              </w:rPr>
              <w:t>е на насоките за кандидатстване. Ред</w:t>
            </w:r>
            <w:r w:rsidR="004A1956">
              <w:rPr>
                <w:rFonts w:ascii="Times New Roman" w:hAnsi="Times New Roman" w:cs="Times New Roman"/>
                <w:sz w:val="24"/>
                <w:szCs w:val="24"/>
              </w:rPr>
              <w:t>ът</w:t>
            </w:r>
            <w:r w:rsidR="0099160A" w:rsidRPr="00034545">
              <w:rPr>
                <w:rFonts w:ascii="Times New Roman" w:hAnsi="Times New Roman" w:cs="Times New Roman"/>
                <w:sz w:val="24"/>
                <w:szCs w:val="24"/>
              </w:rPr>
              <w:t xml:space="preserve"> за подаване на заявления</w:t>
            </w:r>
            <w:r w:rsidR="0032206E" w:rsidRPr="00034545">
              <w:rPr>
                <w:rFonts w:ascii="Times New Roman" w:hAnsi="Times New Roman" w:cs="Times New Roman"/>
                <w:sz w:val="24"/>
                <w:szCs w:val="24"/>
              </w:rPr>
              <w:t xml:space="preserve"> е определен </w:t>
            </w:r>
            <w:r w:rsidR="00CA17A7" w:rsidRPr="00034545">
              <w:rPr>
                <w:rFonts w:ascii="Times New Roman" w:hAnsi="Times New Roman" w:cs="Times New Roman"/>
                <w:sz w:val="24"/>
                <w:szCs w:val="24"/>
              </w:rPr>
              <w:t>в Наредба № 105 от 22.08.2006 г. за условията и реда за създаване, поддържане, достъп и ползване на Интегрираната система за администриране и контрол</w:t>
            </w:r>
            <w:r w:rsidRPr="00034545">
              <w:rPr>
                <w:rFonts w:ascii="Times New Roman" w:hAnsi="Times New Roman" w:cs="Times New Roman"/>
                <w:sz w:val="24"/>
                <w:szCs w:val="24"/>
              </w:rPr>
              <w:t xml:space="preserve">. </w:t>
            </w:r>
          </w:p>
          <w:p w14:paraId="0532359C" w14:textId="77777777" w:rsidR="00AA29E2" w:rsidRPr="00AA29E2" w:rsidRDefault="00AA29E2" w:rsidP="005F6236">
            <w:pPr>
              <w:pStyle w:val="ListParagraph"/>
              <w:numPr>
                <w:ilvl w:val="0"/>
                <w:numId w:val="8"/>
              </w:numPr>
              <w:ind w:left="28" w:firstLine="434"/>
              <w:jc w:val="both"/>
              <w:rPr>
                <w:rFonts w:ascii="Times New Roman" w:hAnsi="Times New Roman" w:cs="Times New Roman"/>
                <w:sz w:val="24"/>
                <w:szCs w:val="24"/>
              </w:rPr>
            </w:pPr>
            <w:r w:rsidRPr="00AA29E2">
              <w:rPr>
                <w:rFonts w:ascii="Times New Roman" w:hAnsi="Times New Roman" w:cs="Times New Roman"/>
                <w:sz w:val="24"/>
                <w:szCs w:val="24"/>
              </w:rPr>
              <w:t>Подаването на заявлението за подпомагане,  както и всички документи към него се удостоверява с КЕП на кандидата чрез СЕУ. Кандидатът подписва заявлението за подпомагане с валиден КЕП към дата на кандидатстване с титуляр представляващия кандидата, като автор на подписа в този случай следва да е представляващия кандидата.</w:t>
            </w:r>
            <w:r>
              <w:t xml:space="preserve"> </w:t>
            </w:r>
          </w:p>
          <w:p w14:paraId="335DA255" w14:textId="1E7B8F39" w:rsidR="00AA29E2" w:rsidRPr="00AA29E2" w:rsidRDefault="00AA29E2" w:rsidP="005F6236">
            <w:pPr>
              <w:pStyle w:val="ListParagraph"/>
              <w:numPr>
                <w:ilvl w:val="0"/>
                <w:numId w:val="8"/>
              </w:numPr>
              <w:ind w:left="28" w:firstLine="434"/>
              <w:jc w:val="both"/>
              <w:rPr>
                <w:rFonts w:ascii="Times New Roman" w:hAnsi="Times New Roman" w:cs="Times New Roman"/>
                <w:sz w:val="24"/>
                <w:szCs w:val="24"/>
              </w:rPr>
            </w:pPr>
            <w:r w:rsidRPr="00AA29E2">
              <w:rPr>
                <w:rFonts w:ascii="Times New Roman" w:hAnsi="Times New Roman" w:cs="Times New Roman"/>
                <w:sz w:val="24"/>
                <w:szCs w:val="24"/>
              </w:rPr>
              <w:t>Когато заявлението за подпомагане ще се подава от упълномощено лице, представляващия кандидата може да извърши упълномощаване директно в СЕУ чрез индивидуалния си профил, където определя обхвата на правата и потвърждава упълномощаването с КЕП, съгласно чл. 48, ал. 2 и 3 от Наредба № 105 от 2006 г.</w:t>
            </w:r>
          </w:p>
          <w:p w14:paraId="7E6A9790" w14:textId="3FAF6522" w:rsidR="00891FAD" w:rsidRDefault="0032206E" w:rsidP="00377319">
            <w:pPr>
              <w:pStyle w:val="ListParagraph"/>
              <w:numPr>
                <w:ilvl w:val="0"/>
                <w:numId w:val="8"/>
              </w:numPr>
              <w:spacing w:after="120"/>
              <w:ind w:left="0" w:firstLine="319"/>
              <w:jc w:val="both"/>
              <w:rPr>
                <w:rFonts w:ascii="Times New Roman" w:hAnsi="Times New Roman" w:cs="Times New Roman"/>
                <w:sz w:val="24"/>
                <w:szCs w:val="24"/>
              </w:rPr>
            </w:pPr>
            <w:r w:rsidRPr="00166A31">
              <w:rPr>
                <w:rFonts w:ascii="Times New Roman" w:hAnsi="Times New Roman"/>
                <w:sz w:val="24"/>
              </w:rPr>
              <w:t>Кандидатите могат да подават само едно заявление за подпомагане в рамките на срока за подаване на заявления за подпомагане</w:t>
            </w:r>
            <w:r w:rsidR="004A1956">
              <w:rPr>
                <w:rFonts w:ascii="Times New Roman" w:hAnsi="Times New Roman"/>
                <w:sz w:val="24"/>
              </w:rPr>
              <w:t xml:space="preserve">, с изключение на </w:t>
            </w:r>
            <w:r w:rsidR="00254AB5" w:rsidRPr="00254AB5">
              <w:rPr>
                <w:rFonts w:ascii="Times New Roman" w:hAnsi="Times New Roman"/>
                <w:sz w:val="24"/>
              </w:rPr>
              <w:t>Държавните предприятия по чл. 163 от ЗГ</w:t>
            </w:r>
            <w:r w:rsidRPr="00166A31">
              <w:rPr>
                <w:rFonts w:ascii="Times New Roman" w:hAnsi="Times New Roman"/>
                <w:sz w:val="24"/>
              </w:rPr>
              <w:t>.</w:t>
            </w:r>
            <w:r w:rsidR="00546312" w:rsidRPr="00166A31">
              <w:rPr>
                <w:rFonts w:ascii="Times New Roman" w:hAnsi="Times New Roman" w:cs="Times New Roman"/>
                <w:sz w:val="24"/>
                <w:szCs w:val="24"/>
              </w:rPr>
              <w:t xml:space="preserve"> В случай, че един и същи кандидат е подал повече от едно заявление за подпомагане, ДФ „Земеделие“ ще разглежда само последното постъпило заявление за подпомагане, а предходните се считат за оттеглени.</w:t>
            </w:r>
          </w:p>
          <w:p w14:paraId="43C1266F" w14:textId="525C1409" w:rsidR="00254AB5" w:rsidRDefault="00254AB5" w:rsidP="00377319">
            <w:pPr>
              <w:pStyle w:val="ListParagraph"/>
              <w:numPr>
                <w:ilvl w:val="0"/>
                <w:numId w:val="8"/>
              </w:numPr>
              <w:spacing w:after="120"/>
              <w:ind w:left="0" w:firstLine="319"/>
              <w:jc w:val="both"/>
              <w:rPr>
                <w:rFonts w:ascii="Times New Roman" w:hAnsi="Times New Roman" w:cs="Times New Roman"/>
                <w:sz w:val="24"/>
                <w:szCs w:val="24"/>
              </w:rPr>
            </w:pPr>
            <w:r w:rsidRPr="00254AB5">
              <w:rPr>
                <w:rFonts w:ascii="Times New Roman" w:hAnsi="Times New Roman" w:cs="Times New Roman"/>
                <w:sz w:val="24"/>
                <w:szCs w:val="24"/>
              </w:rPr>
              <w:t xml:space="preserve"> Държавните предприятия по чл. 163 от ЗГ могат да подадат две </w:t>
            </w:r>
            <w:r w:rsidR="000677D2" w:rsidRPr="000677D2">
              <w:rPr>
                <w:rFonts w:ascii="Times New Roman" w:hAnsi="Times New Roman" w:cs="Times New Roman"/>
                <w:sz w:val="24"/>
                <w:szCs w:val="24"/>
              </w:rPr>
              <w:t>заявления за подпомагане</w:t>
            </w:r>
            <w:r w:rsidR="000677D2">
              <w:rPr>
                <w:rFonts w:ascii="Times New Roman" w:hAnsi="Times New Roman" w:cs="Times New Roman"/>
                <w:sz w:val="24"/>
                <w:szCs w:val="24"/>
              </w:rPr>
              <w:t xml:space="preserve"> </w:t>
            </w:r>
            <w:r w:rsidRPr="00254AB5">
              <w:rPr>
                <w:rFonts w:ascii="Times New Roman" w:hAnsi="Times New Roman" w:cs="Times New Roman"/>
                <w:sz w:val="24"/>
                <w:szCs w:val="24"/>
              </w:rPr>
              <w:t>едновременно по една и съща процедура, ако проектните предложения включват различни дейности</w:t>
            </w:r>
            <w:r>
              <w:rPr>
                <w:rFonts w:ascii="Times New Roman" w:hAnsi="Times New Roman" w:cs="Times New Roman"/>
                <w:sz w:val="24"/>
                <w:szCs w:val="24"/>
              </w:rPr>
              <w:t xml:space="preserve"> от Раздел 8 „Допустими дейности/инвестиции“</w:t>
            </w:r>
            <w:r w:rsidRPr="00254AB5">
              <w:rPr>
                <w:rFonts w:ascii="Times New Roman" w:hAnsi="Times New Roman" w:cs="Times New Roman"/>
                <w:sz w:val="24"/>
                <w:szCs w:val="24"/>
              </w:rPr>
              <w:t>;</w:t>
            </w:r>
          </w:p>
          <w:p w14:paraId="5A457642" w14:textId="1D8DF1CB" w:rsidR="00891FAD" w:rsidRDefault="005C3FAF" w:rsidP="00377319">
            <w:pPr>
              <w:pStyle w:val="ListParagraph"/>
              <w:numPr>
                <w:ilvl w:val="0"/>
                <w:numId w:val="8"/>
              </w:numPr>
              <w:spacing w:after="120"/>
              <w:ind w:left="28" w:firstLine="291"/>
              <w:jc w:val="both"/>
              <w:rPr>
                <w:rFonts w:ascii="Times New Roman" w:hAnsi="Times New Roman" w:cs="Times New Roman"/>
                <w:sz w:val="24"/>
                <w:szCs w:val="24"/>
              </w:rPr>
            </w:pPr>
            <w:r w:rsidRPr="00891FAD">
              <w:rPr>
                <w:rFonts w:ascii="Times New Roman" w:hAnsi="Times New Roman" w:cs="Times New Roman"/>
                <w:sz w:val="24"/>
                <w:szCs w:val="24"/>
              </w:rPr>
              <w:t xml:space="preserve">Документите се прилагат към </w:t>
            </w:r>
            <w:r w:rsidR="00206F62" w:rsidRPr="00891FAD">
              <w:rPr>
                <w:rFonts w:ascii="Times New Roman" w:hAnsi="Times New Roman" w:cs="Times New Roman"/>
                <w:sz w:val="24"/>
                <w:szCs w:val="24"/>
              </w:rPr>
              <w:t xml:space="preserve">заявление за подпомагане </w:t>
            </w:r>
            <w:r w:rsidR="00523BDC">
              <w:rPr>
                <w:rFonts w:ascii="Times New Roman" w:hAnsi="Times New Roman" w:cs="Times New Roman"/>
                <w:sz w:val="24"/>
                <w:szCs w:val="24"/>
              </w:rPr>
              <w:t>във формат</w:t>
            </w:r>
            <w:r w:rsidRPr="00891FAD">
              <w:rPr>
                <w:rFonts w:ascii="Times New Roman" w:hAnsi="Times New Roman" w:cs="Times New Roman"/>
                <w:sz w:val="24"/>
                <w:szCs w:val="24"/>
              </w:rPr>
              <w:t xml:space="preserve"> </w:t>
            </w:r>
            <w:r w:rsidR="00D455EE">
              <w:rPr>
                <w:rFonts w:ascii="Times New Roman" w:hAnsi="Times New Roman" w:cs="Times New Roman"/>
                <w:sz w:val="24"/>
                <w:szCs w:val="24"/>
              </w:rPr>
              <w:t>„</w:t>
            </w:r>
            <w:r w:rsidR="00D455EE">
              <w:rPr>
                <w:rFonts w:ascii="Times New Roman" w:hAnsi="Times New Roman" w:cs="Times New Roman"/>
                <w:sz w:val="24"/>
                <w:szCs w:val="24"/>
                <w:lang w:val="en-US"/>
              </w:rPr>
              <w:t>pdf”</w:t>
            </w:r>
            <w:r w:rsidR="00D455EE">
              <w:rPr>
                <w:rFonts w:ascii="Times New Roman" w:hAnsi="Times New Roman" w:cs="Times New Roman"/>
                <w:sz w:val="24"/>
                <w:szCs w:val="24"/>
              </w:rPr>
              <w:t xml:space="preserve">, </w:t>
            </w:r>
            <w:r w:rsidR="00D455EE">
              <w:rPr>
                <w:rFonts w:ascii="Times New Roman" w:hAnsi="Times New Roman" w:cs="Times New Roman"/>
                <w:sz w:val="24"/>
                <w:szCs w:val="24"/>
                <w:lang w:val="en-US"/>
              </w:rPr>
              <w:t xml:space="preserve">“jpg”, </w:t>
            </w:r>
            <w:r w:rsidR="00D455EE">
              <w:rPr>
                <w:rFonts w:ascii="Times New Roman" w:hAnsi="Times New Roman" w:cs="Times New Roman"/>
                <w:sz w:val="24"/>
                <w:szCs w:val="24"/>
                <w:lang w:val="en-GB"/>
              </w:rPr>
              <w:t>“</w:t>
            </w:r>
            <w:r w:rsidR="00D455EE">
              <w:rPr>
                <w:rFonts w:ascii="Times New Roman" w:hAnsi="Times New Roman" w:cs="Times New Roman"/>
                <w:sz w:val="24"/>
                <w:szCs w:val="24"/>
                <w:lang w:val="en-US"/>
              </w:rPr>
              <w:t>doc/</w:t>
            </w:r>
            <w:proofErr w:type="spellStart"/>
            <w:r w:rsidR="00D455EE">
              <w:rPr>
                <w:rFonts w:ascii="Times New Roman" w:hAnsi="Times New Roman" w:cs="Times New Roman"/>
                <w:sz w:val="24"/>
                <w:szCs w:val="24"/>
                <w:lang w:val="en-US"/>
              </w:rPr>
              <w:t>docx</w:t>
            </w:r>
            <w:proofErr w:type="spellEnd"/>
            <w:r w:rsidR="00D455EE">
              <w:rPr>
                <w:rFonts w:ascii="Times New Roman" w:hAnsi="Times New Roman" w:cs="Times New Roman"/>
                <w:sz w:val="24"/>
                <w:szCs w:val="24"/>
                <w:lang w:val="en-US"/>
              </w:rPr>
              <w:t>”</w:t>
            </w:r>
            <w:r w:rsidR="00D455EE">
              <w:rPr>
                <w:rFonts w:ascii="Times New Roman" w:hAnsi="Times New Roman" w:cs="Times New Roman"/>
                <w:sz w:val="24"/>
                <w:szCs w:val="24"/>
              </w:rPr>
              <w:t xml:space="preserve"> , </w:t>
            </w:r>
            <w:r w:rsidR="00D455EE">
              <w:rPr>
                <w:rFonts w:ascii="Times New Roman" w:hAnsi="Times New Roman" w:cs="Times New Roman"/>
                <w:sz w:val="24"/>
                <w:szCs w:val="24"/>
                <w:lang w:val="en-GB"/>
              </w:rPr>
              <w:t>“</w:t>
            </w:r>
            <w:proofErr w:type="spellStart"/>
            <w:r w:rsidR="00D455EE">
              <w:rPr>
                <w:rFonts w:ascii="Times New Roman" w:hAnsi="Times New Roman" w:cs="Times New Roman"/>
                <w:sz w:val="24"/>
                <w:szCs w:val="24"/>
                <w:lang w:val="en-GB"/>
              </w:rPr>
              <w:t>xls</w:t>
            </w:r>
            <w:proofErr w:type="spellEnd"/>
            <w:r w:rsidR="00D455EE">
              <w:rPr>
                <w:rFonts w:ascii="Times New Roman" w:hAnsi="Times New Roman" w:cs="Times New Roman"/>
                <w:sz w:val="24"/>
                <w:szCs w:val="24"/>
                <w:lang w:val="en-GB"/>
              </w:rPr>
              <w:t>”/</w:t>
            </w:r>
            <w:proofErr w:type="spellStart"/>
            <w:r w:rsidR="00D455EE">
              <w:rPr>
                <w:rFonts w:ascii="Times New Roman" w:hAnsi="Times New Roman" w:cs="Times New Roman"/>
                <w:sz w:val="24"/>
                <w:szCs w:val="24"/>
                <w:lang w:val="en-GB"/>
              </w:rPr>
              <w:t>xlsx</w:t>
            </w:r>
            <w:proofErr w:type="spellEnd"/>
            <w:r w:rsidR="00D455EE">
              <w:rPr>
                <w:rFonts w:ascii="Times New Roman" w:hAnsi="Times New Roman" w:cs="Times New Roman"/>
                <w:sz w:val="24"/>
                <w:szCs w:val="24"/>
                <w:lang w:val="en-GB"/>
              </w:rPr>
              <w:t>”</w:t>
            </w:r>
            <w:r w:rsidR="00D455EE">
              <w:rPr>
                <w:rFonts w:ascii="Times New Roman" w:hAnsi="Times New Roman" w:cs="Times New Roman"/>
                <w:sz w:val="24"/>
                <w:szCs w:val="24"/>
              </w:rPr>
              <w:t>, „</w:t>
            </w:r>
            <w:proofErr w:type="spellStart"/>
            <w:r w:rsidR="00D455EE">
              <w:rPr>
                <w:rFonts w:ascii="Times New Roman" w:hAnsi="Times New Roman" w:cs="Times New Roman"/>
                <w:sz w:val="24"/>
                <w:szCs w:val="24"/>
                <w:lang w:val="en-US"/>
              </w:rPr>
              <w:t>rar</w:t>
            </w:r>
            <w:proofErr w:type="spellEnd"/>
            <w:r w:rsidR="00D455EE">
              <w:rPr>
                <w:rFonts w:ascii="Times New Roman" w:hAnsi="Times New Roman" w:cs="Times New Roman"/>
                <w:sz w:val="24"/>
                <w:szCs w:val="24"/>
                <w:lang w:val="en-US"/>
              </w:rPr>
              <w:t xml:space="preserve">” </w:t>
            </w:r>
            <w:r w:rsidR="00D455EE">
              <w:rPr>
                <w:rFonts w:ascii="Times New Roman" w:hAnsi="Times New Roman" w:cs="Times New Roman"/>
                <w:sz w:val="24"/>
                <w:szCs w:val="24"/>
              </w:rPr>
              <w:t>или</w:t>
            </w:r>
            <w:r w:rsidR="00D455EE">
              <w:rPr>
                <w:rFonts w:ascii="Times New Roman" w:hAnsi="Times New Roman" w:cs="Times New Roman"/>
                <w:sz w:val="24"/>
                <w:szCs w:val="24"/>
                <w:lang w:val="en-US"/>
              </w:rPr>
              <w:t xml:space="preserve"> </w:t>
            </w:r>
            <w:r w:rsidR="00D455EE">
              <w:rPr>
                <w:rFonts w:ascii="Times New Roman" w:hAnsi="Times New Roman" w:cs="Times New Roman"/>
                <w:sz w:val="24"/>
                <w:szCs w:val="24"/>
              </w:rPr>
              <w:t>„</w:t>
            </w:r>
            <w:r w:rsidR="00D455EE">
              <w:rPr>
                <w:rFonts w:ascii="Times New Roman" w:hAnsi="Times New Roman" w:cs="Times New Roman"/>
                <w:sz w:val="24"/>
                <w:szCs w:val="24"/>
                <w:lang w:val="en-US"/>
              </w:rPr>
              <w:t>zip”</w:t>
            </w:r>
            <w:r w:rsidR="00523BDC">
              <w:rPr>
                <w:rFonts w:ascii="Times New Roman" w:hAnsi="Times New Roman" w:cs="Times New Roman"/>
                <w:sz w:val="24"/>
                <w:szCs w:val="24"/>
              </w:rPr>
              <w:t xml:space="preserve">. </w:t>
            </w:r>
            <w:r w:rsidRPr="00891FAD">
              <w:rPr>
                <w:rFonts w:ascii="Times New Roman" w:hAnsi="Times New Roman" w:cs="Times New Roman"/>
                <w:sz w:val="24"/>
                <w:szCs w:val="24"/>
              </w:rPr>
              <w:t>Оригиналите на документите се съхраняват от кандидата и се представят при поискване.</w:t>
            </w:r>
          </w:p>
          <w:p w14:paraId="076E2041" w14:textId="77777777" w:rsidR="006B3DA9" w:rsidRPr="006B3DA9" w:rsidRDefault="006B3DA9" w:rsidP="00377319">
            <w:pPr>
              <w:pStyle w:val="ListParagraph"/>
              <w:numPr>
                <w:ilvl w:val="0"/>
                <w:numId w:val="8"/>
              </w:numPr>
              <w:spacing w:after="120"/>
              <w:ind w:left="0" w:firstLine="319"/>
              <w:jc w:val="both"/>
              <w:rPr>
                <w:rFonts w:ascii="Times New Roman" w:hAnsi="Times New Roman" w:cs="Times New Roman"/>
                <w:sz w:val="24"/>
                <w:szCs w:val="24"/>
              </w:rPr>
            </w:pPr>
            <w:r w:rsidRPr="006B3DA9">
              <w:rPr>
                <w:rFonts w:ascii="Times New Roman" w:hAnsi="Times New Roman" w:cs="Times New Roman"/>
                <w:sz w:val="24"/>
                <w:szCs w:val="24"/>
              </w:rPr>
              <w:t xml:space="preserve">Документите, приложени към заявлението за подпомагане, се представят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Pr="006B3DA9">
              <w:rPr>
                <w:rFonts w:ascii="Times New Roman" w:hAnsi="Times New Roman" w:cs="Times New Roman"/>
                <w:sz w:val="24"/>
                <w:szCs w:val="24"/>
              </w:rPr>
              <w:t>апостил</w:t>
            </w:r>
            <w:proofErr w:type="spellEnd"/>
            <w:r w:rsidRPr="006B3DA9">
              <w:rPr>
                <w:rFonts w:ascii="Times New Roman" w:hAnsi="Times New Roman" w:cs="Times New Roman"/>
                <w:sz w:val="24"/>
                <w:szCs w:val="24"/>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приет от 38-ото НС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14:paraId="26D806C0" w14:textId="61B8D2CD" w:rsidR="006B3DA9" w:rsidRPr="006B3DA9" w:rsidRDefault="006B3DA9" w:rsidP="00377319">
            <w:pPr>
              <w:pStyle w:val="ListParagraph"/>
              <w:numPr>
                <w:ilvl w:val="0"/>
                <w:numId w:val="8"/>
              </w:numPr>
              <w:spacing w:after="120"/>
              <w:ind w:left="0" w:firstLine="319"/>
              <w:jc w:val="both"/>
              <w:rPr>
                <w:rFonts w:ascii="Times New Roman" w:hAnsi="Times New Roman" w:cs="Times New Roman"/>
                <w:sz w:val="24"/>
                <w:szCs w:val="24"/>
              </w:rPr>
            </w:pPr>
            <w:r w:rsidRPr="006B3DA9">
              <w:rPr>
                <w:rFonts w:ascii="Times New Roman" w:hAnsi="Times New Roman" w:cs="Times New Roman"/>
                <w:sz w:val="24"/>
                <w:szCs w:val="24"/>
              </w:rPr>
              <w:t>Заявленията за подпомагане по настоящата процедура се подават изцяло по електронен път чрез СЕУ на следния интернет адрес: https://seu.dfz.bg.</w:t>
            </w:r>
          </w:p>
          <w:p w14:paraId="147BFCF2" w14:textId="3DF6F5CF" w:rsidR="00FA209E" w:rsidRPr="00DE7307" w:rsidRDefault="00377319" w:rsidP="00377319">
            <w:pPr>
              <w:spacing w:after="120"/>
              <w:ind w:firstLine="319"/>
              <w:jc w:val="both"/>
              <w:rPr>
                <w:rFonts w:ascii="Times New Roman" w:hAnsi="Times New Roman" w:cs="Times New Roman"/>
                <w:sz w:val="24"/>
                <w:szCs w:val="24"/>
              </w:rPr>
            </w:pPr>
            <w:r>
              <w:rPr>
                <w:rFonts w:ascii="Times New Roman" w:hAnsi="Times New Roman" w:cs="Times New Roman"/>
                <w:sz w:val="24"/>
                <w:szCs w:val="24"/>
              </w:rPr>
              <w:t>9</w:t>
            </w:r>
            <w:r w:rsidR="006B3DA9" w:rsidRPr="005F6236">
              <w:rPr>
                <w:rFonts w:ascii="Times New Roman" w:hAnsi="Times New Roman" w:cs="Times New Roman"/>
                <w:sz w:val="24"/>
                <w:szCs w:val="24"/>
              </w:rPr>
              <w:t>. Редът за предоставяне на безвъзмездната финансова помощ е регламентиран в Наредба № 4 от 2024 г.</w:t>
            </w:r>
          </w:p>
        </w:tc>
      </w:tr>
    </w:tbl>
    <w:p w14:paraId="6870C788" w14:textId="4B9BC19F" w:rsidR="000D4542" w:rsidRDefault="006B3DA9" w:rsidP="00B1456C">
      <w:pPr>
        <w:pStyle w:val="Heading1"/>
        <w:jc w:val="both"/>
        <w:rPr>
          <w:rFonts w:ascii="Times New Roman" w:hAnsi="Times New Roman" w:cs="Times New Roman"/>
          <w:b/>
          <w:color w:val="1F4E79" w:themeColor="accent1" w:themeShade="80"/>
          <w:sz w:val="28"/>
          <w:szCs w:val="28"/>
        </w:rPr>
      </w:pPr>
      <w:bookmarkStart w:id="27" w:name="_Toc182585174"/>
      <w:r w:rsidRPr="00A72136">
        <w:rPr>
          <w:rFonts w:ascii="Times New Roman" w:hAnsi="Times New Roman" w:cs="Times New Roman"/>
          <w:b/>
          <w:color w:val="1F4E79" w:themeColor="accent1" w:themeShade="80"/>
          <w:sz w:val="28"/>
          <w:szCs w:val="28"/>
        </w:rPr>
        <w:lastRenderedPageBreak/>
        <w:t>1</w:t>
      </w:r>
      <w:r>
        <w:rPr>
          <w:rFonts w:ascii="Times New Roman" w:hAnsi="Times New Roman" w:cs="Times New Roman"/>
          <w:b/>
          <w:color w:val="1F4E79" w:themeColor="accent1" w:themeShade="80"/>
          <w:sz w:val="28"/>
          <w:szCs w:val="28"/>
        </w:rPr>
        <w:t>6</w:t>
      </w:r>
      <w:r w:rsidR="00DA7F72">
        <w:rPr>
          <w:rFonts w:ascii="Times New Roman" w:hAnsi="Times New Roman" w:cs="Times New Roman"/>
          <w:b/>
          <w:color w:val="1F4E79" w:themeColor="accent1" w:themeShade="80"/>
          <w:sz w:val="28"/>
          <w:szCs w:val="28"/>
        </w:rPr>
        <w:t>.</w:t>
      </w:r>
      <w:r w:rsidR="000D4542" w:rsidRPr="00A72136">
        <w:rPr>
          <w:rFonts w:ascii="Times New Roman" w:hAnsi="Times New Roman" w:cs="Times New Roman"/>
          <w:b/>
          <w:color w:val="1F4E79" w:themeColor="accent1" w:themeShade="80"/>
          <w:sz w:val="28"/>
          <w:szCs w:val="28"/>
        </w:rPr>
        <w:t xml:space="preserve"> Приложения</w:t>
      </w:r>
      <w:r w:rsidR="004C60AA">
        <w:rPr>
          <w:rFonts w:ascii="Times New Roman" w:hAnsi="Times New Roman" w:cs="Times New Roman"/>
          <w:b/>
          <w:color w:val="1F4E79" w:themeColor="accent1" w:themeShade="80"/>
          <w:sz w:val="28"/>
          <w:szCs w:val="28"/>
        </w:rPr>
        <w:t xml:space="preserve"> към условията за кандидатстване</w:t>
      </w:r>
      <w:r w:rsidR="002053DF" w:rsidRPr="00A72136">
        <w:rPr>
          <w:rFonts w:ascii="Times New Roman" w:hAnsi="Times New Roman" w:cs="Times New Roman"/>
          <w:b/>
          <w:color w:val="1F4E79" w:themeColor="accent1" w:themeShade="80"/>
          <w:sz w:val="28"/>
          <w:szCs w:val="28"/>
        </w:rPr>
        <w:t>:</w:t>
      </w:r>
      <w:bookmarkEnd w:id="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D4542" w:rsidRPr="00A72136" w14:paraId="54B9CF1A" w14:textId="77777777" w:rsidTr="004C60AA">
        <w:trPr>
          <w:trHeight w:val="3605"/>
        </w:trPr>
        <w:tc>
          <w:tcPr>
            <w:tcW w:w="9062" w:type="dxa"/>
          </w:tcPr>
          <w:p w14:paraId="48D75675" w14:textId="03A7C992" w:rsidR="003A2EDF" w:rsidRPr="00377319" w:rsidRDefault="006A2B88" w:rsidP="00377319">
            <w:pPr>
              <w:pStyle w:val="ListParagraph"/>
              <w:numPr>
                <w:ilvl w:val="0"/>
                <w:numId w:val="31"/>
              </w:numPr>
              <w:ind w:left="0" w:firstLine="177"/>
              <w:jc w:val="both"/>
              <w:rPr>
                <w:rFonts w:ascii="Times New Roman" w:hAnsi="Times New Roman" w:cs="Times New Roman"/>
                <w:sz w:val="24"/>
                <w:szCs w:val="24"/>
              </w:rPr>
            </w:pPr>
            <w:r>
              <w:rPr>
                <w:rFonts w:ascii="Times New Roman" w:hAnsi="Times New Roman" w:cs="Times New Roman"/>
                <w:sz w:val="24"/>
                <w:szCs w:val="24"/>
              </w:rPr>
              <w:t xml:space="preserve">Приложение № 1 </w:t>
            </w:r>
            <w:r w:rsidR="000C6036" w:rsidRPr="00377319">
              <w:rPr>
                <w:rFonts w:ascii="Times New Roman" w:hAnsi="Times New Roman" w:cs="Times New Roman"/>
                <w:sz w:val="24"/>
                <w:szCs w:val="24"/>
              </w:rPr>
              <w:t>Информация за попълване на заявление за подпомагане в СЕУ</w:t>
            </w:r>
          </w:p>
          <w:p w14:paraId="081C95EE" w14:textId="3CBEE2BB" w:rsidR="003A2EDF" w:rsidRPr="00377319" w:rsidRDefault="006A2B88" w:rsidP="00377319">
            <w:pPr>
              <w:pStyle w:val="ListParagraph"/>
              <w:numPr>
                <w:ilvl w:val="0"/>
                <w:numId w:val="31"/>
              </w:numPr>
              <w:ind w:left="0" w:firstLine="177"/>
              <w:jc w:val="both"/>
              <w:rPr>
                <w:rFonts w:ascii="Times New Roman" w:hAnsi="Times New Roman" w:cs="Times New Roman"/>
                <w:sz w:val="24"/>
                <w:szCs w:val="24"/>
              </w:rPr>
            </w:pPr>
            <w:r>
              <w:rPr>
                <w:rFonts w:ascii="Times New Roman" w:hAnsi="Times New Roman" w:cs="Times New Roman"/>
                <w:sz w:val="24"/>
                <w:szCs w:val="24"/>
              </w:rPr>
              <w:t>Приложение № 2 Декларация за кандидатстване</w:t>
            </w:r>
          </w:p>
          <w:p w14:paraId="4AE93F67" w14:textId="791916BC" w:rsidR="00AA29E2" w:rsidRPr="00377319" w:rsidRDefault="00AA29E2" w:rsidP="00377319">
            <w:pPr>
              <w:pStyle w:val="ListParagraph"/>
              <w:numPr>
                <w:ilvl w:val="0"/>
                <w:numId w:val="31"/>
              </w:numPr>
              <w:ind w:left="0" w:firstLine="177"/>
              <w:jc w:val="both"/>
              <w:rPr>
                <w:rFonts w:ascii="Times New Roman" w:hAnsi="Times New Roman" w:cs="Times New Roman"/>
                <w:sz w:val="24"/>
                <w:szCs w:val="24"/>
              </w:rPr>
            </w:pPr>
            <w:r w:rsidRPr="00377319">
              <w:rPr>
                <w:rFonts w:ascii="Times New Roman" w:hAnsi="Times New Roman" w:cs="Times New Roman"/>
                <w:sz w:val="24"/>
                <w:szCs w:val="24"/>
              </w:rPr>
              <w:t xml:space="preserve">Приложение № </w:t>
            </w:r>
            <w:r w:rsidR="00BC1B72" w:rsidRPr="00377319">
              <w:rPr>
                <w:rFonts w:ascii="Times New Roman" w:hAnsi="Times New Roman" w:cs="Times New Roman"/>
                <w:sz w:val="24"/>
                <w:szCs w:val="24"/>
              </w:rPr>
              <w:t>3</w:t>
            </w:r>
            <w:r w:rsidR="006A2B88">
              <w:rPr>
                <w:rFonts w:ascii="Times New Roman" w:hAnsi="Times New Roman" w:cs="Times New Roman"/>
                <w:sz w:val="24"/>
                <w:szCs w:val="24"/>
              </w:rPr>
              <w:t xml:space="preserve"> </w:t>
            </w:r>
            <w:r w:rsidRPr="00377319">
              <w:rPr>
                <w:rFonts w:ascii="Times New Roman" w:hAnsi="Times New Roman" w:cs="Times New Roman"/>
                <w:sz w:val="24"/>
                <w:szCs w:val="24"/>
              </w:rPr>
              <w:t>Разпределение</w:t>
            </w:r>
            <w:r w:rsidR="009043C1" w:rsidRPr="00377319">
              <w:rPr>
                <w:rFonts w:ascii="Times New Roman" w:hAnsi="Times New Roman" w:cs="Times New Roman"/>
                <w:sz w:val="24"/>
                <w:szCs w:val="24"/>
              </w:rPr>
              <w:t xml:space="preserve"> </w:t>
            </w:r>
            <w:r w:rsidRPr="00377319">
              <w:rPr>
                <w:rFonts w:ascii="Times New Roman" w:hAnsi="Times New Roman" w:cs="Times New Roman"/>
                <w:sz w:val="24"/>
                <w:szCs w:val="24"/>
              </w:rPr>
              <w:t>на общ</w:t>
            </w:r>
            <w:r w:rsidR="009043C1" w:rsidRPr="00377319">
              <w:rPr>
                <w:rFonts w:ascii="Times New Roman" w:hAnsi="Times New Roman" w:cs="Times New Roman"/>
                <w:sz w:val="24"/>
                <w:szCs w:val="24"/>
              </w:rPr>
              <w:t>и</w:t>
            </w:r>
            <w:r w:rsidR="006A2B88">
              <w:rPr>
                <w:rFonts w:ascii="Times New Roman" w:hAnsi="Times New Roman" w:cs="Times New Roman"/>
                <w:sz w:val="24"/>
                <w:szCs w:val="24"/>
              </w:rPr>
              <w:t>ните по процент на лесистост</w:t>
            </w:r>
          </w:p>
          <w:p w14:paraId="713229EE" w14:textId="638C737F" w:rsidR="00AA29E2" w:rsidRPr="00377319" w:rsidRDefault="00AA29E2" w:rsidP="00377319">
            <w:pPr>
              <w:pStyle w:val="ListParagraph"/>
              <w:numPr>
                <w:ilvl w:val="0"/>
                <w:numId w:val="31"/>
              </w:numPr>
              <w:ind w:left="0" w:firstLine="177"/>
              <w:jc w:val="both"/>
              <w:rPr>
                <w:rFonts w:ascii="Times New Roman" w:hAnsi="Times New Roman" w:cs="Times New Roman"/>
                <w:sz w:val="24"/>
                <w:szCs w:val="24"/>
              </w:rPr>
            </w:pPr>
            <w:r w:rsidRPr="00377319">
              <w:rPr>
                <w:rFonts w:ascii="Times New Roman" w:hAnsi="Times New Roman" w:cs="Times New Roman"/>
                <w:sz w:val="24"/>
                <w:szCs w:val="24"/>
              </w:rPr>
              <w:t xml:space="preserve">Приложение № </w:t>
            </w:r>
            <w:r w:rsidR="00BC1B72" w:rsidRPr="00377319">
              <w:rPr>
                <w:rFonts w:ascii="Times New Roman" w:hAnsi="Times New Roman" w:cs="Times New Roman"/>
                <w:sz w:val="24"/>
                <w:szCs w:val="24"/>
              </w:rPr>
              <w:t>4</w:t>
            </w:r>
            <w:r w:rsidR="006A2B88">
              <w:rPr>
                <w:rFonts w:ascii="Times New Roman" w:hAnsi="Times New Roman" w:cs="Times New Roman"/>
                <w:sz w:val="24"/>
                <w:szCs w:val="24"/>
              </w:rPr>
              <w:t xml:space="preserve"> </w:t>
            </w:r>
            <w:r w:rsidRPr="00377319">
              <w:rPr>
                <w:rFonts w:ascii="Times New Roman" w:hAnsi="Times New Roman" w:cs="Times New Roman"/>
                <w:sz w:val="24"/>
                <w:szCs w:val="24"/>
              </w:rPr>
              <w:t xml:space="preserve">Списък </w:t>
            </w:r>
            <w:r w:rsidR="006A2B88">
              <w:rPr>
                <w:rFonts w:ascii="Times New Roman" w:hAnsi="Times New Roman" w:cs="Times New Roman"/>
                <w:sz w:val="24"/>
                <w:szCs w:val="24"/>
              </w:rPr>
              <w:t>на общините с ерозионни процеси</w:t>
            </w:r>
          </w:p>
          <w:p w14:paraId="2C7F95A9" w14:textId="7262D456" w:rsidR="00AA29E2" w:rsidRPr="00377319" w:rsidRDefault="00D6197B" w:rsidP="00377319">
            <w:pPr>
              <w:pStyle w:val="ListParagraph"/>
              <w:numPr>
                <w:ilvl w:val="0"/>
                <w:numId w:val="31"/>
              </w:numPr>
              <w:ind w:left="0" w:firstLine="177"/>
              <w:jc w:val="both"/>
              <w:rPr>
                <w:rFonts w:ascii="Times New Roman" w:hAnsi="Times New Roman" w:cs="Times New Roman"/>
                <w:sz w:val="24"/>
                <w:szCs w:val="24"/>
              </w:rPr>
            </w:pPr>
            <w:r w:rsidRPr="00377319">
              <w:rPr>
                <w:rFonts w:ascii="Times New Roman" w:hAnsi="Times New Roman" w:cs="Times New Roman"/>
                <w:sz w:val="24"/>
                <w:szCs w:val="24"/>
              </w:rPr>
              <w:t xml:space="preserve">Приложение № </w:t>
            </w:r>
            <w:r w:rsidR="00BC1B72" w:rsidRPr="00377319">
              <w:rPr>
                <w:rFonts w:ascii="Times New Roman" w:hAnsi="Times New Roman" w:cs="Times New Roman"/>
                <w:sz w:val="24"/>
                <w:szCs w:val="24"/>
              </w:rPr>
              <w:t>5</w:t>
            </w:r>
            <w:r w:rsidR="006A2B88">
              <w:rPr>
                <w:rFonts w:ascii="Times New Roman" w:hAnsi="Times New Roman" w:cs="Times New Roman"/>
                <w:sz w:val="24"/>
                <w:szCs w:val="24"/>
              </w:rPr>
              <w:t xml:space="preserve"> </w:t>
            </w:r>
            <w:r w:rsidR="00AA29E2" w:rsidRPr="00377319">
              <w:rPr>
                <w:rFonts w:ascii="Times New Roman" w:hAnsi="Times New Roman" w:cs="Times New Roman"/>
                <w:sz w:val="24"/>
                <w:szCs w:val="24"/>
              </w:rPr>
              <w:t>Списък с медон</w:t>
            </w:r>
            <w:r w:rsidR="006A2B88">
              <w:rPr>
                <w:rFonts w:ascii="Times New Roman" w:hAnsi="Times New Roman" w:cs="Times New Roman"/>
                <w:sz w:val="24"/>
                <w:szCs w:val="24"/>
              </w:rPr>
              <w:t>осни дървесни и храстови видове</w:t>
            </w:r>
          </w:p>
          <w:p w14:paraId="359D3429" w14:textId="534FE7A2" w:rsidR="00AA29E2" w:rsidRPr="00377319" w:rsidRDefault="00AA29E2" w:rsidP="00377319">
            <w:pPr>
              <w:pStyle w:val="ListParagraph"/>
              <w:numPr>
                <w:ilvl w:val="0"/>
                <w:numId w:val="31"/>
              </w:numPr>
              <w:ind w:left="0" w:firstLine="177"/>
              <w:jc w:val="both"/>
              <w:rPr>
                <w:rFonts w:ascii="Times New Roman" w:hAnsi="Times New Roman" w:cs="Times New Roman"/>
                <w:sz w:val="24"/>
                <w:szCs w:val="24"/>
              </w:rPr>
            </w:pPr>
            <w:r w:rsidRPr="00377319">
              <w:rPr>
                <w:rFonts w:ascii="Times New Roman" w:hAnsi="Times New Roman" w:cs="Times New Roman"/>
                <w:sz w:val="24"/>
                <w:szCs w:val="24"/>
              </w:rPr>
              <w:t xml:space="preserve">Приложение № </w:t>
            </w:r>
            <w:r w:rsidR="00BC1B72" w:rsidRPr="00377319">
              <w:rPr>
                <w:rFonts w:ascii="Times New Roman" w:hAnsi="Times New Roman" w:cs="Times New Roman"/>
                <w:sz w:val="24"/>
                <w:szCs w:val="24"/>
              </w:rPr>
              <w:t>6</w:t>
            </w:r>
            <w:r w:rsidR="006A2B88">
              <w:rPr>
                <w:rFonts w:ascii="Times New Roman" w:hAnsi="Times New Roman" w:cs="Times New Roman"/>
                <w:sz w:val="24"/>
                <w:szCs w:val="24"/>
              </w:rPr>
              <w:t xml:space="preserve"> </w:t>
            </w:r>
            <w:r w:rsidRPr="00377319">
              <w:rPr>
                <w:rFonts w:ascii="Times New Roman" w:hAnsi="Times New Roman" w:cs="Times New Roman"/>
                <w:sz w:val="24"/>
                <w:szCs w:val="24"/>
              </w:rPr>
              <w:t>Стандартни разходи</w:t>
            </w:r>
            <w:r w:rsidR="006A2B88">
              <w:rPr>
                <w:rFonts w:ascii="Times New Roman" w:hAnsi="Times New Roman" w:cs="Times New Roman"/>
                <w:sz w:val="24"/>
                <w:szCs w:val="24"/>
              </w:rPr>
              <w:t xml:space="preserve"> за залесяване и възстановяване</w:t>
            </w:r>
          </w:p>
          <w:p w14:paraId="6AE6D279" w14:textId="2D9B1A4C" w:rsidR="00AA29E2" w:rsidRPr="00377319" w:rsidRDefault="00AA29E2" w:rsidP="00377319">
            <w:pPr>
              <w:pStyle w:val="ListParagraph"/>
              <w:numPr>
                <w:ilvl w:val="0"/>
                <w:numId w:val="31"/>
              </w:numPr>
              <w:ind w:left="0" w:firstLine="177"/>
              <w:jc w:val="both"/>
              <w:rPr>
                <w:rFonts w:ascii="Times New Roman" w:hAnsi="Times New Roman" w:cs="Times New Roman"/>
                <w:sz w:val="24"/>
                <w:szCs w:val="24"/>
              </w:rPr>
            </w:pPr>
            <w:r w:rsidRPr="00377319">
              <w:rPr>
                <w:rFonts w:ascii="Times New Roman" w:hAnsi="Times New Roman" w:cs="Times New Roman"/>
                <w:sz w:val="24"/>
                <w:szCs w:val="24"/>
              </w:rPr>
              <w:t>Приложение</w:t>
            </w:r>
            <w:r w:rsidR="00D6197B" w:rsidRPr="00377319">
              <w:rPr>
                <w:rFonts w:ascii="Times New Roman" w:hAnsi="Times New Roman" w:cs="Times New Roman"/>
                <w:sz w:val="24"/>
                <w:szCs w:val="24"/>
              </w:rPr>
              <w:t xml:space="preserve"> </w:t>
            </w:r>
            <w:r w:rsidRPr="00377319">
              <w:rPr>
                <w:rFonts w:ascii="Times New Roman" w:hAnsi="Times New Roman" w:cs="Times New Roman"/>
                <w:sz w:val="24"/>
                <w:szCs w:val="24"/>
              </w:rPr>
              <w:t>№</w:t>
            </w:r>
            <w:r w:rsidR="00D6197B" w:rsidRPr="00377319">
              <w:rPr>
                <w:rFonts w:ascii="Times New Roman" w:hAnsi="Times New Roman" w:cs="Times New Roman"/>
                <w:sz w:val="24"/>
                <w:szCs w:val="24"/>
              </w:rPr>
              <w:t xml:space="preserve"> </w:t>
            </w:r>
            <w:r w:rsidR="00BC1B72" w:rsidRPr="00377319">
              <w:rPr>
                <w:rFonts w:ascii="Times New Roman" w:hAnsi="Times New Roman" w:cs="Times New Roman"/>
                <w:sz w:val="24"/>
                <w:szCs w:val="24"/>
              </w:rPr>
              <w:t>7</w:t>
            </w:r>
            <w:r w:rsidR="006A2B88">
              <w:rPr>
                <w:rFonts w:ascii="Times New Roman" w:hAnsi="Times New Roman" w:cs="Times New Roman"/>
                <w:sz w:val="24"/>
                <w:szCs w:val="24"/>
              </w:rPr>
              <w:t xml:space="preserve"> </w:t>
            </w:r>
            <w:r w:rsidRPr="00377319">
              <w:rPr>
                <w:rFonts w:ascii="Times New Roman" w:hAnsi="Times New Roman" w:cs="Times New Roman"/>
                <w:sz w:val="24"/>
                <w:szCs w:val="24"/>
              </w:rPr>
              <w:t>Методология за изплащане на разходите за залесяван</w:t>
            </w:r>
            <w:r w:rsidR="006A2B88">
              <w:rPr>
                <w:rFonts w:ascii="Times New Roman" w:hAnsi="Times New Roman" w:cs="Times New Roman"/>
                <w:sz w:val="24"/>
                <w:szCs w:val="24"/>
              </w:rPr>
              <w:t>е според процента на прихващане</w:t>
            </w:r>
          </w:p>
          <w:p w14:paraId="056CA3D9" w14:textId="25683C63" w:rsidR="00AA29E2" w:rsidRDefault="00AA29E2" w:rsidP="00377319">
            <w:pPr>
              <w:pStyle w:val="ListParagraph"/>
              <w:numPr>
                <w:ilvl w:val="0"/>
                <w:numId w:val="31"/>
              </w:numPr>
              <w:ind w:left="0" w:firstLine="177"/>
              <w:jc w:val="both"/>
              <w:rPr>
                <w:rFonts w:ascii="Times New Roman" w:hAnsi="Times New Roman" w:cs="Times New Roman"/>
                <w:sz w:val="24"/>
                <w:szCs w:val="24"/>
              </w:rPr>
            </w:pPr>
            <w:r w:rsidRPr="00377319">
              <w:rPr>
                <w:rFonts w:ascii="Times New Roman" w:hAnsi="Times New Roman" w:cs="Times New Roman"/>
                <w:sz w:val="24"/>
                <w:szCs w:val="24"/>
              </w:rPr>
              <w:t xml:space="preserve">Приложение № </w:t>
            </w:r>
            <w:r w:rsidR="00BC1B72" w:rsidRPr="00377319">
              <w:rPr>
                <w:rFonts w:ascii="Times New Roman" w:hAnsi="Times New Roman" w:cs="Times New Roman"/>
                <w:sz w:val="24"/>
                <w:szCs w:val="24"/>
              </w:rPr>
              <w:t>8</w:t>
            </w:r>
            <w:r w:rsidR="006A2B88">
              <w:rPr>
                <w:rFonts w:ascii="Times New Roman" w:hAnsi="Times New Roman" w:cs="Times New Roman"/>
                <w:sz w:val="24"/>
                <w:szCs w:val="24"/>
              </w:rPr>
              <w:t xml:space="preserve"> </w:t>
            </w:r>
            <w:r w:rsidRPr="00377319">
              <w:rPr>
                <w:rFonts w:ascii="Times New Roman" w:hAnsi="Times New Roman" w:cs="Times New Roman"/>
                <w:sz w:val="24"/>
                <w:szCs w:val="24"/>
              </w:rPr>
              <w:t>Декларация съ</w:t>
            </w:r>
            <w:r w:rsidR="006A2B88">
              <w:rPr>
                <w:rFonts w:ascii="Times New Roman" w:hAnsi="Times New Roman" w:cs="Times New Roman"/>
                <w:sz w:val="24"/>
                <w:szCs w:val="24"/>
              </w:rPr>
              <w:t>гласно по чл. 4а, ал. 1 от ЗМСП</w:t>
            </w:r>
          </w:p>
          <w:p w14:paraId="2AE17AE8" w14:textId="2142D9F4" w:rsidR="004C3490" w:rsidRPr="00377319" w:rsidRDefault="004C3490" w:rsidP="004C3490">
            <w:pPr>
              <w:pStyle w:val="ListParagraph"/>
              <w:numPr>
                <w:ilvl w:val="0"/>
                <w:numId w:val="31"/>
              </w:numPr>
              <w:ind w:left="0" w:firstLine="180"/>
              <w:jc w:val="both"/>
              <w:rPr>
                <w:rFonts w:ascii="Times New Roman" w:hAnsi="Times New Roman" w:cs="Times New Roman"/>
                <w:sz w:val="24"/>
                <w:szCs w:val="24"/>
              </w:rPr>
            </w:pPr>
            <w:r w:rsidRPr="004C3490">
              <w:rPr>
                <w:rFonts w:ascii="Times New Roman" w:hAnsi="Times New Roman" w:cs="Times New Roman"/>
                <w:sz w:val="24"/>
                <w:szCs w:val="24"/>
              </w:rPr>
              <w:t>Приложение № 9</w:t>
            </w:r>
            <w:r w:rsidR="001B118E">
              <w:rPr>
                <w:rFonts w:ascii="Times New Roman" w:hAnsi="Times New Roman" w:cs="Times New Roman"/>
                <w:sz w:val="24"/>
                <w:szCs w:val="24"/>
              </w:rPr>
              <w:t xml:space="preserve"> </w:t>
            </w:r>
            <w:r w:rsidRPr="004C3490">
              <w:rPr>
                <w:rFonts w:ascii="Times New Roman" w:hAnsi="Times New Roman" w:cs="Times New Roman"/>
                <w:sz w:val="24"/>
                <w:szCs w:val="24"/>
              </w:rPr>
              <w:t xml:space="preserve">Декларация за </w:t>
            </w:r>
            <w:r w:rsidR="004E7185" w:rsidRPr="004C3490">
              <w:rPr>
                <w:rFonts w:ascii="Times New Roman" w:hAnsi="Times New Roman" w:cs="Times New Roman"/>
                <w:sz w:val="24"/>
                <w:szCs w:val="24"/>
              </w:rPr>
              <w:t>размера</w:t>
            </w:r>
            <w:r w:rsidRPr="004C3490">
              <w:rPr>
                <w:rFonts w:ascii="Times New Roman" w:hAnsi="Times New Roman" w:cs="Times New Roman"/>
                <w:sz w:val="24"/>
                <w:szCs w:val="24"/>
              </w:rPr>
              <w:t xml:space="preserve"> на получените държавни помощ</w:t>
            </w:r>
            <w:r w:rsidR="001B118E">
              <w:rPr>
                <w:rFonts w:ascii="Times New Roman" w:hAnsi="Times New Roman" w:cs="Times New Roman"/>
                <w:sz w:val="24"/>
                <w:szCs w:val="24"/>
              </w:rPr>
              <w:t>и</w:t>
            </w:r>
            <w:bookmarkStart w:id="28" w:name="_GoBack"/>
            <w:bookmarkEnd w:id="28"/>
          </w:p>
          <w:p w14:paraId="34A262EC" w14:textId="24A2045B" w:rsidR="00CA17A7" w:rsidRPr="00A72136" w:rsidRDefault="00CA17A7" w:rsidP="006A2B88">
            <w:pPr>
              <w:pStyle w:val="ListParagraph"/>
              <w:ind w:left="177"/>
              <w:jc w:val="both"/>
              <w:rPr>
                <w:rFonts w:ascii="Times New Roman" w:hAnsi="Times New Roman" w:cs="Times New Roman"/>
                <w:sz w:val="24"/>
                <w:szCs w:val="24"/>
              </w:rPr>
            </w:pPr>
          </w:p>
        </w:tc>
      </w:tr>
    </w:tbl>
    <w:p w14:paraId="774AEA57" w14:textId="77777777" w:rsidR="00CE1ADE" w:rsidRPr="00A72136" w:rsidRDefault="00CE1ADE" w:rsidP="00B1456C">
      <w:pPr>
        <w:jc w:val="both"/>
      </w:pPr>
    </w:p>
    <w:sectPr w:rsidR="00CE1ADE" w:rsidRPr="00A72136" w:rsidSect="00AF4D61">
      <w:footerReference w:type="default" r:id="rId14"/>
      <w:pgSz w:w="11906" w:h="16838"/>
      <w:pgMar w:top="993"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922F1" w14:textId="77777777" w:rsidR="006757C6" w:rsidRDefault="006757C6" w:rsidP="005B1132">
      <w:pPr>
        <w:spacing w:after="0" w:line="240" w:lineRule="auto"/>
      </w:pPr>
      <w:r>
        <w:separator/>
      </w:r>
    </w:p>
  </w:endnote>
  <w:endnote w:type="continuationSeparator" w:id="0">
    <w:p w14:paraId="77E85AE7" w14:textId="77777777" w:rsidR="006757C6" w:rsidRDefault="006757C6" w:rsidP="005B1132">
      <w:pPr>
        <w:spacing w:after="0" w:line="240" w:lineRule="auto"/>
      </w:pPr>
      <w:r>
        <w:continuationSeparator/>
      </w:r>
    </w:p>
  </w:endnote>
  <w:endnote w:type="continuationNotice" w:id="1">
    <w:p w14:paraId="5F4CFE2A" w14:textId="77777777" w:rsidR="006757C6" w:rsidRDefault="00675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14:paraId="51F82061" w14:textId="2B1F77F1" w:rsidR="00AF4D61" w:rsidRDefault="00AF4D61">
        <w:pPr>
          <w:pStyle w:val="Footer"/>
          <w:jc w:val="right"/>
        </w:pPr>
        <w:r>
          <w:fldChar w:fldCharType="begin"/>
        </w:r>
        <w:r>
          <w:instrText xml:space="preserve"> PAGE   \* MERGEFORMAT </w:instrText>
        </w:r>
        <w:r>
          <w:fldChar w:fldCharType="separate"/>
        </w:r>
        <w:r w:rsidR="001B118E">
          <w:rPr>
            <w:noProof/>
          </w:rPr>
          <w:t>22</w:t>
        </w:r>
        <w:r>
          <w:rPr>
            <w:noProof/>
          </w:rPr>
          <w:fldChar w:fldCharType="end"/>
        </w:r>
      </w:p>
    </w:sdtContent>
  </w:sdt>
  <w:p w14:paraId="36FF0939" w14:textId="77777777" w:rsidR="00AF4D61" w:rsidRDefault="00AF4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E1755" w14:textId="77777777" w:rsidR="006757C6" w:rsidRDefault="006757C6" w:rsidP="005B1132">
      <w:pPr>
        <w:spacing w:after="0" w:line="240" w:lineRule="auto"/>
      </w:pPr>
      <w:r>
        <w:separator/>
      </w:r>
    </w:p>
  </w:footnote>
  <w:footnote w:type="continuationSeparator" w:id="0">
    <w:p w14:paraId="79261399" w14:textId="77777777" w:rsidR="006757C6" w:rsidRDefault="006757C6" w:rsidP="005B1132">
      <w:pPr>
        <w:spacing w:after="0" w:line="240" w:lineRule="auto"/>
      </w:pPr>
      <w:r>
        <w:continuationSeparator/>
      </w:r>
    </w:p>
  </w:footnote>
  <w:footnote w:type="continuationNotice" w:id="1">
    <w:p w14:paraId="33A29CBB" w14:textId="77777777" w:rsidR="006757C6" w:rsidRDefault="006757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1B2"/>
    <w:multiLevelType w:val="hybridMultilevel"/>
    <w:tmpl w:val="B6C2C320"/>
    <w:lvl w:ilvl="0" w:tplc="0AAA7F5E">
      <w:start w:val="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4433387"/>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B2CA3"/>
    <w:multiLevelType w:val="hybridMultilevel"/>
    <w:tmpl w:val="CBB6C310"/>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AA3428"/>
    <w:multiLevelType w:val="hybridMultilevel"/>
    <w:tmpl w:val="3F40F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01A"/>
    <w:multiLevelType w:val="multilevel"/>
    <w:tmpl w:val="811227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2251B2"/>
    <w:multiLevelType w:val="multilevel"/>
    <w:tmpl w:val="1CC6171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E9274BB"/>
    <w:multiLevelType w:val="hybridMultilevel"/>
    <w:tmpl w:val="E9C6177C"/>
    <w:lvl w:ilvl="0" w:tplc="57DAA7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363F7"/>
    <w:multiLevelType w:val="hybridMultilevel"/>
    <w:tmpl w:val="19BCC3D4"/>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8" w15:restartNumberingAfterBreak="0">
    <w:nsid w:val="24951333"/>
    <w:multiLevelType w:val="hybridMultilevel"/>
    <w:tmpl w:val="5198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51C8B"/>
    <w:multiLevelType w:val="hybridMultilevel"/>
    <w:tmpl w:val="6EBC92C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141581D"/>
    <w:multiLevelType w:val="hybridMultilevel"/>
    <w:tmpl w:val="3684BC8A"/>
    <w:lvl w:ilvl="0" w:tplc="9F1A55D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81001"/>
    <w:multiLevelType w:val="multilevel"/>
    <w:tmpl w:val="D2FA481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ADE05B1"/>
    <w:multiLevelType w:val="hybridMultilevel"/>
    <w:tmpl w:val="228CAA8C"/>
    <w:lvl w:ilvl="0" w:tplc="5DCCB208">
      <w:start w:val="5"/>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4" w15:restartNumberingAfterBreak="0">
    <w:nsid w:val="41B75E3A"/>
    <w:multiLevelType w:val="hybridMultilevel"/>
    <w:tmpl w:val="2570A564"/>
    <w:lvl w:ilvl="0" w:tplc="615099AE">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5" w15:restartNumberingAfterBreak="0">
    <w:nsid w:val="44E67910"/>
    <w:multiLevelType w:val="multilevel"/>
    <w:tmpl w:val="344EE158"/>
    <w:lvl w:ilvl="0">
      <w:start w:val="17"/>
      <w:numFmt w:val="decimal"/>
      <w:lvlText w:val="%1"/>
      <w:lvlJc w:val="left"/>
      <w:pPr>
        <w:ind w:left="420" w:hanging="420"/>
      </w:pPr>
      <w:rPr>
        <w:rFonts w:hint="default"/>
      </w:rPr>
    </w:lvl>
    <w:lvl w:ilvl="1">
      <w:start w:val="3"/>
      <w:numFmt w:val="decimal"/>
      <w:lvlText w:val="%1.%2"/>
      <w:lvlJc w:val="left"/>
      <w:pPr>
        <w:ind w:left="737" w:hanging="4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16"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A7A6A65"/>
    <w:multiLevelType w:val="hybridMultilevel"/>
    <w:tmpl w:val="99BC3CE2"/>
    <w:lvl w:ilvl="0" w:tplc="0409000F">
      <w:start w:val="1"/>
      <w:numFmt w:val="decimal"/>
      <w:lvlText w:val="%1."/>
      <w:lvlJc w:val="left"/>
      <w:pPr>
        <w:ind w:left="1182" w:hanging="360"/>
      </w:pPr>
    </w:lvl>
    <w:lvl w:ilvl="1" w:tplc="2684F49C">
      <w:start w:val="11"/>
      <w:numFmt w:val="bullet"/>
      <w:lvlText w:val="–"/>
      <w:lvlJc w:val="left"/>
      <w:pPr>
        <w:ind w:left="1902" w:hanging="360"/>
      </w:pPr>
      <w:rPr>
        <w:rFonts w:ascii="Times New Roman" w:eastAsiaTheme="minorHAnsi" w:hAnsi="Times New Roman" w:cs="Times New Roman" w:hint="default"/>
      </w:r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8" w15:restartNumberingAfterBreak="0">
    <w:nsid w:val="4B1A583A"/>
    <w:multiLevelType w:val="hybridMultilevel"/>
    <w:tmpl w:val="51463CB6"/>
    <w:lvl w:ilvl="0" w:tplc="C5E4669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413468"/>
    <w:multiLevelType w:val="hybridMultilevel"/>
    <w:tmpl w:val="19BCC3D4"/>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0" w15:restartNumberingAfterBreak="0">
    <w:nsid w:val="52195506"/>
    <w:multiLevelType w:val="hybridMultilevel"/>
    <w:tmpl w:val="C27CB280"/>
    <w:lvl w:ilvl="0" w:tplc="7246563E">
      <w:start w:val="1"/>
      <w:numFmt w:val="decimal"/>
      <w:lvlText w:val="%1."/>
      <w:lvlJc w:val="left"/>
      <w:pPr>
        <w:ind w:left="1182" w:hanging="360"/>
      </w:pPr>
      <w:rPr>
        <w:b w:val="0"/>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1" w15:restartNumberingAfterBreak="0">
    <w:nsid w:val="532D1C24"/>
    <w:multiLevelType w:val="hybridMultilevel"/>
    <w:tmpl w:val="CC6859F6"/>
    <w:lvl w:ilvl="0" w:tplc="9FCA96AC">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2" w15:restartNumberingAfterBreak="0">
    <w:nsid w:val="60294C6B"/>
    <w:multiLevelType w:val="hybridMultilevel"/>
    <w:tmpl w:val="18FA853A"/>
    <w:lvl w:ilvl="0" w:tplc="A35686EC">
      <w:start w:val="1"/>
      <w:numFmt w:val="decimal"/>
      <w:lvlText w:val="%1."/>
      <w:lvlJc w:val="left"/>
      <w:pPr>
        <w:ind w:left="36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F3D8B"/>
    <w:multiLevelType w:val="hybridMultilevel"/>
    <w:tmpl w:val="8B3A97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71916"/>
    <w:multiLevelType w:val="hybridMultilevel"/>
    <w:tmpl w:val="529A4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523104"/>
    <w:multiLevelType w:val="hybridMultilevel"/>
    <w:tmpl w:val="8A80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779E0"/>
    <w:multiLevelType w:val="hybridMultilevel"/>
    <w:tmpl w:val="BB52B750"/>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6231D6"/>
    <w:multiLevelType w:val="hybridMultilevel"/>
    <w:tmpl w:val="3CD8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30599"/>
    <w:multiLevelType w:val="hybridMultilevel"/>
    <w:tmpl w:val="72230599"/>
    <w:lvl w:ilvl="0" w:tplc="D3B460EC">
      <w:start w:val="1"/>
      <w:numFmt w:val="bullet"/>
      <w:lvlText w:val=""/>
      <w:lvlJc w:val="left"/>
      <w:pPr>
        <w:ind w:left="720" w:hanging="360"/>
      </w:pPr>
      <w:rPr>
        <w:rFonts w:ascii="Symbol" w:hAnsi="Symbol"/>
      </w:rPr>
    </w:lvl>
    <w:lvl w:ilvl="1" w:tplc="B4640978">
      <w:start w:val="1"/>
      <w:numFmt w:val="bullet"/>
      <w:lvlText w:val="o"/>
      <w:lvlJc w:val="left"/>
      <w:pPr>
        <w:tabs>
          <w:tab w:val="num" w:pos="1440"/>
        </w:tabs>
        <w:ind w:left="1440" w:hanging="360"/>
      </w:pPr>
      <w:rPr>
        <w:rFonts w:ascii="Courier New" w:hAnsi="Courier New"/>
      </w:rPr>
    </w:lvl>
    <w:lvl w:ilvl="2" w:tplc="C374EA5E">
      <w:start w:val="1"/>
      <w:numFmt w:val="bullet"/>
      <w:lvlText w:val=""/>
      <w:lvlJc w:val="left"/>
      <w:pPr>
        <w:tabs>
          <w:tab w:val="num" w:pos="2160"/>
        </w:tabs>
        <w:ind w:left="2160" w:hanging="360"/>
      </w:pPr>
      <w:rPr>
        <w:rFonts w:ascii="Wingdings" w:hAnsi="Wingdings"/>
      </w:rPr>
    </w:lvl>
    <w:lvl w:ilvl="3" w:tplc="C63C6CE4">
      <w:start w:val="1"/>
      <w:numFmt w:val="bullet"/>
      <w:lvlText w:val=""/>
      <w:lvlJc w:val="left"/>
      <w:pPr>
        <w:tabs>
          <w:tab w:val="num" w:pos="2880"/>
        </w:tabs>
        <w:ind w:left="2880" w:hanging="360"/>
      </w:pPr>
      <w:rPr>
        <w:rFonts w:ascii="Symbol" w:hAnsi="Symbol"/>
      </w:rPr>
    </w:lvl>
    <w:lvl w:ilvl="4" w:tplc="C094958A">
      <w:start w:val="1"/>
      <w:numFmt w:val="bullet"/>
      <w:lvlText w:val="o"/>
      <w:lvlJc w:val="left"/>
      <w:pPr>
        <w:tabs>
          <w:tab w:val="num" w:pos="3600"/>
        </w:tabs>
        <w:ind w:left="3600" w:hanging="360"/>
      </w:pPr>
      <w:rPr>
        <w:rFonts w:ascii="Courier New" w:hAnsi="Courier New"/>
      </w:rPr>
    </w:lvl>
    <w:lvl w:ilvl="5" w:tplc="758C06B0">
      <w:start w:val="1"/>
      <w:numFmt w:val="bullet"/>
      <w:lvlText w:val=""/>
      <w:lvlJc w:val="left"/>
      <w:pPr>
        <w:tabs>
          <w:tab w:val="num" w:pos="4320"/>
        </w:tabs>
        <w:ind w:left="4320" w:hanging="360"/>
      </w:pPr>
      <w:rPr>
        <w:rFonts w:ascii="Wingdings" w:hAnsi="Wingdings"/>
      </w:rPr>
    </w:lvl>
    <w:lvl w:ilvl="6" w:tplc="F7AE537A">
      <w:start w:val="1"/>
      <w:numFmt w:val="bullet"/>
      <w:lvlText w:val=""/>
      <w:lvlJc w:val="left"/>
      <w:pPr>
        <w:tabs>
          <w:tab w:val="num" w:pos="5040"/>
        </w:tabs>
        <w:ind w:left="5040" w:hanging="360"/>
      </w:pPr>
      <w:rPr>
        <w:rFonts w:ascii="Symbol" w:hAnsi="Symbol"/>
      </w:rPr>
    </w:lvl>
    <w:lvl w:ilvl="7" w:tplc="D596994E">
      <w:start w:val="1"/>
      <w:numFmt w:val="bullet"/>
      <w:lvlText w:val="o"/>
      <w:lvlJc w:val="left"/>
      <w:pPr>
        <w:tabs>
          <w:tab w:val="num" w:pos="5760"/>
        </w:tabs>
        <w:ind w:left="5760" w:hanging="360"/>
      </w:pPr>
      <w:rPr>
        <w:rFonts w:ascii="Courier New" w:hAnsi="Courier New"/>
      </w:rPr>
    </w:lvl>
    <w:lvl w:ilvl="8" w:tplc="CBE48C5A">
      <w:start w:val="1"/>
      <w:numFmt w:val="bullet"/>
      <w:lvlText w:val=""/>
      <w:lvlJc w:val="left"/>
      <w:pPr>
        <w:tabs>
          <w:tab w:val="num" w:pos="6480"/>
        </w:tabs>
        <w:ind w:left="6480" w:hanging="360"/>
      </w:pPr>
      <w:rPr>
        <w:rFonts w:ascii="Wingdings" w:hAnsi="Wingdings"/>
      </w:rPr>
    </w:lvl>
  </w:abstractNum>
  <w:abstractNum w:abstractNumId="29" w15:restartNumberingAfterBreak="0">
    <w:nsid w:val="7430241F"/>
    <w:multiLevelType w:val="hybridMultilevel"/>
    <w:tmpl w:val="20BC5264"/>
    <w:lvl w:ilvl="0" w:tplc="6AFEEE28">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0" w15:restartNumberingAfterBreak="0">
    <w:nsid w:val="7CF35182"/>
    <w:multiLevelType w:val="multilevel"/>
    <w:tmpl w:val="CDC248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6"/>
  </w:num>
  <w:num w:numId="3">
    <w:abstractNumId w:val="22"/>
  </w:num>
  <w:num w:numId="4">
    <w:abstractNumId w:val="10"/>
  </w:num>
  <w:num w:numId="5">
    <w:abstractNumId w:val="1"/>
  </w:num>
  <w:num w:numId="6">
    <w:abstractNumId w:val="28"/>
  </w:num>
  <w:num w:numId="7">
    <w:abstractNumId w:val="30"/>
  </w:num>
  <w:num w:numId="8">
    <w:abstractNumId w:val="8"/>
  </w:num>
  <w:num w:numId="9">
    <w:abstractNumId w:val="9"/>
  </w:num>
  <w:num w:numId="10">
    <w:abstractNumId w:val="2"/>
  </w:num>
  <w:num w:numId="11">
    <w:abstractNumId w:val="0"/>
  </w:num>
  <w:num w:numId="12">
    <w:abstractNumId w:val="15"/>
  </w:num>
  <w:num w:numId="13">
    <w:abstractNumId w:val="4"/>
  </w:num>
  <w:num w:numId="14">
    <w:abstractNumId w:val="11"/>
  </w:num>
  <w:num w:numId="15">
    <w:abstractNumId w:val="25"/>
  </w:num>
  <w:num w:numId="16">
    <w:abstractNumId w:val="6"/>
  </w:num>
  <w:num w:numId="17">
    <w:abstractNumId w:val="27"/>
  </w:num>
  <w:num w:numId="18">
    <w:abstractNumId w:val="18"/>
  </w:num>
  <w:num w:numId="19">
    <w:abstractNumId w:val="26"/>
  </w:num>
  <w:num w:numId="20">
    <w:abstractNumId w:val="13"/>
  </w:num>
  <w:num w:numId="21">
    <w:abstractNumId w:val="5"/>
  </w:num>
  <w:num w:numId="22">
    <w:abstractNumId w:val="20"/>
  </w:num>
  <w:num w:numId="23">
    <w:abstractNumId w:val="24"/>
  </w:num>
  <w:num w:numId="24">
    <w:abstractNumId w:val="23"/>
  </w:num>
  <w:num w:numId="25">
    <w:abstractNumId w:val="14"/>
  </w:num>
  <w:num w:numId="26">
    <w:abstractNumId w:val="7"/>
  </w:num>
  <w:num w:numId="27">
    <w:abstractNumId w:val="29"/>
  </w:num>
  <w:num w:numId="28">
    <w:abstractNumId w:val="21"/>
  </w:num>
  <w:num w:numId="29">
    <w:abstractNumId w:val="19"/>
  </w:num>
  <w:num w:numId="30">
    <w:abstractNumId w:val="1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084E"/>
    <w:rsid w:val="00002E32"/>
    <w:rsid w:val="00004889"/>
    <w:rsid w:val="0000545D"/>
    <w:rsid w:val="00005644"/>
    <w:rsid w:val="00006166"/>
    <w:rsid w:val="00007485"/>
    <w:rsid w:val="000075A1"/>
    <w:rsid w:val="00010AF9"/>
    <w:rsid w:val="0001106B"/>
    <w:rsid w:val="00011D58"/>
    <w:rsid w:val="00012EB0"/>
    <w:rsid w:val="000138D4"/>
    <w:rsid w:val="00020DC9"/>
    <w:rsid w:val="0002123A"/>
    <w:rsid w:val="00021A15"/>
    <w:rsid w:val="0002703F"/>
    <w:rsid w:val="00027111"/>
    <w:rsid w:val="0002736C"/>
    <w:rsid w:val="00030F81"/>
    <w:rsid w:val="00031A85"/>
    <w:rsid w:val="00034545"/>
    <w:rsid w:val="00036A3A"/>
    <w:rsid w:val="00037D4F"/>
    <w:rsid w:val="00040BD7"/>
    <w:rsid w:val="00042D93"/>
    <w:rsid w:val="00044D96"/>
    <w:rsid w:val="000470E6"/>
    <w:rsid w:val="00047650"/>
    <w:rsid w:val="00051023"/>
    <w:rsid w:val="00051B4B"/>
    <w:rsid w:val="00053086"/>
    <w:rsid w:val="00053842"/>
    <w:rsid w:val="000558CD"/>
    <w:rsid w:val="000566E3"/>
    <w:rsid w:val="00057B24"/>
    <w:rsid w:val="000605B6"/>
    <w:rsid w:val="000621F4"/>
    <w:rsid w:val="00065AB0"/>
    <w:rsid w:val="000667AC"/>
    <w:rsid w:val="0006699C"/>
    <w:rsid w:val="00066F4B"/>
    <w:rsid w:val="00067181"/>
    <w:rsid w:val="000677D2"/>
    <w:rsid w:val="00067F5E"/>
    <w:rsid w:val="00070001"/>
    <w:rsid w:val="0007060D"/>
    <w:rsid w:val="0007242F"/>
    <w:rsid w:val="00072A30"/>
    <w:rsid w:val="00073C89"/>
    <w:rsid w:val="0007485A"/>
    <w:rsid w:val="00075997"/>
    <w:rsid w:val="00077842"/>
    <w:rsid w:val="00077BFA"/>
    <w:rsid w:val="00077EAB"/>
    <w:rsid w:val="000808FC"/>
    <w:rsid w:val="00087D2E"/>
    <w:rsid w:val="0009030F"/>
    <w:rsid w:val="00090CBA"/>
    <w:rsid w:val="00091442"/>
    <w:rsid w:val="000960EB"/>
    <w:rsid w:val="00096E40"/>
    <w:rsid w:val="00097095"/>
    <w:rsid w:val="000979EE"/>
    <w:rsid w:val="000A0186"/>
    <w:rsid w:val="000A4D4D"/>
    <w:rsid w:val="000A5647"/>
    <w:rsid w:val="000B02DF"/>
    <w:rsid w:val="000B1094"/>
    <w:rsid w:val="000B40B9"/>
    <w:rsid w:val="000B5322"/>
    <w:rsid w:val="000B6F7F"/>
    <w:rsid w:val="000C0324"/>
    <w:rsid w:val="000C0F40"/>
    <w:rsid w:val="000C1F2F"/>
    <w:rsid w:val="000C2C78"/>
    <w:rsid w:val="000C425E"/>
    <w:rsid w:val="000C42B2"/>
    <w:rsid w:val="000C6036"/>
    <w:rsid w:val="000D04F4"/>
    <w:rsid w:val="000D178F"/>
    <w:rsid w:val="000D24C1"/>
    <w:rsid w:val="000D4542"/>
    <w:rsid w:val="000D5EE9"/>
    <w:rsid w:val="000D7328"/>
    <w:rsid w:val="000E0912"/>
    <w:rsid w:val="000E5D9C"/>
    <w:rsid w:val="000E728D"/>
    <w:rsid w:val="000F4C89"/>
    <w:rsid w:val="000F67C8"/>
    <w:rsid w:val="000F73B7"/>
    <w:rsid w:val="000F763E"/>
    <w:rsid w:val="0010040C"/>
    <w:rsid w:val="00100B8A"/>
    <w:rsid w:val="00101251"/>
    <w:rsid w:val="0010255E"/>
    <w:rsid w:val="00103B07"/>
    <w:rsid w:val="001045B5"/>
    <w:rsid w:val="00106B16"/>
    <w:rsid w:val="0010787A"/>
    <w:rsid w:val="00112839"/>
    <w:rsid w:val="00116E34"/>
    <w:rsid w:val="001174A5"/>
    <w:rsid w:val="001209AD"/>
    <w:rsid w:val="0012266D"/>
    <w:rsid w:val="00124320"/>
    <w:rsid w:val="0012476A"/>
    <w:rsid w:val="00125C53"/>
    <w:rsid w:val="001273A8"/>
    <w:rsid w:val="001273C8"/>
    <w:rsid w:val="00130ADB"/>
    <w:rsid w:val="001326FC"/>
    <w:rsid w:val="001349A7"/>
    <w:rsid w:val="0013582E"/>
    <w:rsid w:val="00135904"/>
    <w:rsid w:val="00141B85"/>
    <w:rsid w:val="001448F3"/>
    <w:rsid w:val="00144C30"/>
    <w:rsid w:val="00146265"/>
    <w:rsid w:val="00147310"/>
    <w:rsid w:val="0014797F"/>
    <w:rsid w:val="001521A0"/>
    <w:rsid w:val="00152409"/>
    <w:rsid w:val="001600B1"/>
    <w:rsid w:val="001602B7"/>
    <w:rsid w:val="001629A5"/>
    <w:rsid w:val="00166A31"/>
    <w:rsid w:val="001712F6"/>
    <w:rsid w:val="00171500"/>
    <w:rsid w:val="00172950"/>
    <w:rsid w:val="00173555"/>
    <w:rsid w:val="00175181"/>
    <w:rsid w:val="00176720"/>
    <w:rsid w:val="00176D79"/>
    <w:rsid w:val="00177699"/>
    <w:rsid w:val="00177E0D"/>
    <w:rsid w:val="0018513E"/>
    <w:rsid w:val="001859A0"/>
    <w:rsid w:val="00185C5B"/>
    <w:rsid w:val="00186E93"/>
    <w:rsid w:val="001904A5"/>
    <w:rsid w:val="001929DB"/>
    <w:rsid w:val="001943D0"/>
    <w:rsid w:val="0019464D"/>
    <w:rsid w:val="001979D6"/>
    <w:rsid w:val="001A2658"/>
    <w:rsid w:val="001A650A"/>
    <w:rsid w:val="001A73BC"/>
    <w:rsid w:val="001B118E"/>
    <w:rsid w:val="001B5446"/>
    <w:rsid w:val="001C017D"/>
    <w:rsid w:val="001C01C8"/>
    <w:rsid w:val="001C3FF0"/>
    <w:rsid w:val="001C661D"/>
    <w:rsid w:val="001C73FB"/>
    <w:rsid w:val="001D0EB3"/>
    <w:rsid w:val="001D1018"/>
    <w:rsid w:val="001D371F"/>
    <w:rsid w:val="001D5033"/>
    <w:rsid w:val="001D6B6F"/>
    <w:rsid w:val="001E0127"/>
    <w:rsid w:val="001E02B7"/>
    <w:rsid w:val="001E259C"/>
    <w:rsid w:val="001E337C"/>
    <w:rsid w:val="001E5D68"/>
    <w:rsid w:val="001E6B38"/>
    <w:rsid w:val="001E7852"/>
    <w:rsid w:val="001F0827"/>
    <w:rsid w:val="001F3458"/>
    <w:rsid w:val="001F554F"/>
    <w:rsid w:val="001F5BF2"/>
    <w:rsid w:val="001F6552"/>
    <w:rsid w:val="001F6685"/>
    <w:rsid w:val="001F7263"/>
    <w:rsid w:val="00200029"/>
    <w:rsid w:val="00201458"/>
    <w:rsid w:val="002018F4"/>
    <w:rsid w:val="00202076"/>
    <w:rsid w:val="002025B3"/>
    <w:rsid w:val="0020366A"/>
    <w:rsid w:val="002042BC"/>
    <w:rsid w:val="002053DF"/>
    <w:rsid w:val="00206C8D"/>
    <w:rsid w:val="00206F62"/>
    <w:rsid w:val="002154D1"/>
    <w:rsid w:val="0021636B"/>
    <w:rsid w:val="00216659"/>
    <w:rsid w:val="00217C0D"/>
    <w:rsid w:val="00220276"/>
    <w:rsid w:val="00221BF5"/>
    <w:rsid w:val="00222825"/>
    <w:rsid w:val="00223146"/>
    <w:rsid w:val="0022345C"/>
    <w:rsid w:val="002238BA"/>
    <w:rsid w:val="00226D2B"/>
    <w:rsid w:val="00234047"/>
    <w:rsid w:val="00237FA5"/>
    <w:rsid w:val="002411F8"/>
    <w:rsid w:val="00241CB8"/>
    <w:rsid w:val="0024533B"/>
    <w:rsid w:val="00245AB8"/>
    <w:rsid w:val="00245E34"/>
    <w:rsid w:val="00246325"/>
    <w:rsid w:val="002500F9"/>
    <w:rsid w:val="00252774"/>
    <w:rsid w:val="00253306"/>
    <w:rsid w:val="00253E6C"/>
    <w:rsid w:val="00254AB5"/>
    <w:rsid w:val="00256396"/>
    <w:rsid w:val="002565BE"/>
    <w:rsid w:val="002578F0"/>
    <w:rsid w:val="002604FB"/>
    <w:rsid w:val="00262DE9"/>
    <w:rsid w:val="00264AFE"/>
    <w:rsid w:val="002658BC"/>
    <w:rsid w:val="0026605B"/>
    <w:rsid w:val="00266AA5"/>
    <w:rsid w:val="00273563"/>
    <w:rsid w:val="00275801"/>
    <w:rsid w:val="00280C9B"/>
    <w:rsid w:val="0028616E"/>
    <w:rsid w:val="00290A9F"/>
    <w:rsid w:val="002912E3"/>
    <w:rsid w:val="00291B5B"/>
    <w:rsid w:val="00296689"/>
    <w:rsid w:val="00297F8A"/>
    <w:rsid w:val="002A1053"/>
    <w:rsid w:val="002A459A"/>
    <w:rsid w:val="002B2100"/>
    <w:rsid w:val="002B3985"/>
    <w:rsid w:val="002B4302"/>
    <w:rsid w:val="002C198D"/>
    <w:rsid w:val="002C21B2"/>
    <w:rsid w:val="002C5DC6"/>
    <w:rsid w:val="002C5EE4"/>
    <w:rsid w:val="002C673E"/>
    <w:rsid w:val="002D0876"/>
    <w:rsid w:val="002D2B41"/>
    <w:rsid w:val="002E2E58"/>
    <w:rsid w:val="002E4445"/>
    <w:rsid w:val="002E7432"/>
    <w:rsid w:val="002F2046"/>
    <w:rsid w:val="002F2DA1"/>
    <w:rsid w:val="002F319D"/>
    <w:rsid w:val="002F3DF5"/>
    <w:rsid w:val="002F6F16"/>
    <w:rsid w:val="00300F73"/>
    <w:rsid w:val="0030384D"/>
    <w:rsid w:val="00304E76"/>
    <w:rsid w:val="00305D29"/>
    <w:rsid w:val="00307664"/>
    <w:rsid w:val="003144C8"/>
    <w:rsid w:val="00314840"/>
    <w:rsid w:val="003157D0"/>
    <w:rsid w:val="00315F16"/>
    <w:rsid w:val="00316215"/>
    <w:rsid w:val="00317222"/>
    <w:rsid w:val="0032206E"/>
    <w:rsid w:val="00324C7B"/>
    <w:rsid w:val="003250B1"/>
    <w:rsid w:val="00332D79"/>
    <w:rsid w:val="00333CAC"/>
    <w:rsid w:val="00334075"/>
    <w:rsid w:val="00335CB9"/>
    <w:rsid w:val="00336DA1"/>
    <w:rsid w:val="0034069D"/>
    <w:rsid w:val="003419F4"/>
    <w:rsid w:val="003470C9"/>
    <w:rsid w:val="00353C16"/>
    <w:rsid w:val="00360DAA"/>
    <w:rsid w:val="00363917"/>
    <w:rsid w:val="00364D11"/>
    <w:rsid w:val="00365BC8"/>
    <w:rsid w:val="00365FC6"/>
    <w:rsid w:val="003670CB"/>
    <w:rsid w:val="003679AD"/>
    <w:rsid w:val="0037125F"/>
    <w:rsid w:val="00372D1D"/>
    <w:rsid w:val="00375049"/>
    <w:rsid w:val="00375434"/>
    <w:rsid w:val="003757C4"/>
    <w:rsid w:val="00376B0B"/>
    <w:rsid w:val="00376F78"/>
    <w:rsid w:val="00377319"/>
    <w:rsid w:val="00382A96"/>
    <w:rsid w:val="00384044"/>
    <w:rsid w:val="0038483C"/>
    <w:rsid w:val="00390305"/>
    <w:rsid w:val="003935BC"/>
    <w:rsid w:val="003946CD"/>
    <w:rsid w:val="003978A0"/>
    <w:rsid w:val="003A1881"/>
    <w:rsid w:val="003A223E"/>
    <w:rsid w:val="003A2EDF"/>
    <w:rsid w:val="003A5A59"/>
    <w:rsid w:val="003B1390"/>
    <w:rsid w:val="003B1420"/>
    <w:rsid w:val="003B3A96"/>
    <w:rsid w:val="003B5AD0"/>
    <w:rsid w:val="003C1025"/>
    <w:rsid w:val="003C107B"/>
    <w:rsid w:val="003C119F"/>
    <w:rsid w:val="003C4424"/>
    <w:rsid w:val="003C738B"/>
    <w:rsid w:val="003D01F5"/>
    <w:rsid w:val="003D2931"/>
    <w:rsid w:val="003D69FE"/>
    <w:rsid w:val="003D76F4"/>
    <w:rsid w:val="003D76FB"/>
    <w:rsid w:val="003D7A40"/>
    <w:rsid w:val="003E2399"/>
    <w:rsid w:val="003E2992"/>
    <w:rsid w:val="003E5D26"/>
    <w:rsid w:val="003E7CF1"/>
    <w:rsid w:val="003F13B0"/>
    <w:rsid w:val="003F16EB"/>
    <w:rsid w:val="003F24E4"/>
    <w:rsid w:val="003F4154"/>
    <w:rsid w:val="003F5A2B"/>
    <w:rsid w:val="003F7302"/>
    <w:rsid w:val="004002FE"/>
    <w:rsid w:val="00406817"/>
    <w:rsid w:val="00406865"/>
    <w:rsid w:val="00407117"/>
    <w:rsid w:val="0040726C"/>
    <w:rsid w:val="00417BC4"/>
    <w:rsid w:val="00422027"/>
    <w:rsid w:val="00422BCA"/>
    <w:rsid w:val="00422F52"/>
    <w:rsid w:val="004230EA"/>
    <w:rsid w:val="004236C7"/>
    <w:rsid w:val="00426A24"/>
    <w:rsid w:val="0042797D"/>
    <w:rsid w:val="0043112A"/>
    <w:rsid w:val="00433610"/>
    <w:rsid w:val="004359D3"/>
    <w:rsid w:val="00436769"/>
    <w:rsid w:val="00436E3B"/>
    <w:rsid w:val="004409A3"/>
    <w:rsid w:val="00442D94"/>
    <w:rsid w:val="004439EE"/>
    <w:rsid w:val="00443E91"/>
    <w:rsid w:val="00447464"/>
    <w:rsid w:val="004506D8"/>
    <w:rsid w:val="0045198E"/>
    <w:rsid w:val="00451A9C"/>
    <w:rsid w:val="0045260E"/>
    <w:rsid w:val="00454379"/>
    <w:rsid w:val="0045456A"/>
    <w:rsid w:val="004551B0"/>
    <w:rsid w:val="00460798"/>
    <w:rsid w:val="00460A5D"/>
    <w:rsid w:val="0046297F"/>
    <w:rsid w:val="00462BB5"/>
    <w:rsid w:val="004637E8"/>
    <w:rsid w:val="00466D48"/>
    <w:rsid w:val="00467282"/>
    <w:rsid w:val="0047090A"/>
    <w:rsid w:val="00471260"/>
    <w:rsid w:val="00474C94"/>
    <w:rsid w:val="00480724"/>
    <w:rsid w:val="00481BAA"/>
    <w:rsid w:val="00483951"/>
    <w:rsid w:val="00486D6F"/>
    <w:rsid w:val="0049041E"/>
    <w:rsid w:val="004925F8"/>
    <w:rsid w:val="0049386A"/>
    <w:rsid w:val="00493D5E"/>
    <w:rsid w:val="00493F98"/>
    <w:rsid w:val="0049478A"/>
    <w:rsid w:val="004A1956"/>
    <w:rsid w:val="004A2E10"/>
    <w:rsid w:val="004A3E43"/>
    <w:rsid w:val="004B0288"/>
    <w:rsid w:val="004B1F9A"/>
    <w:rsid w:val="004B3961"/>
    <w:rsid w:val="004B3E15"/>
    <w:rsid w:val="004B44C3"/>
    <w:rsid w:val="004B62C5"/>
    <w:rsid w:val="004B7576"/>
    <w:rsid w:val="004B7C43"/>
    <w:rsid w:val="004C0A46"/>
    <w:rsid w:val="004C0D07"/>
    <w:rsid w:val="004C0FB3"/>
    <w:rsid w:val="004C2116"/>
    <w:rsid w:val="004C3490"/>
    <w:rsid w:val="004C58B2"/>
    <w:rsid w:val="004C5926"/>
    <w:rsid w:val="004C60AA"/>
    <w:rsid w:val="004C6F5F"/>
    <w:rsid w:val="004D0ACD"/>
    <w:rsid w:val="004D0E04"/>
    <w:rsid w:val="004D1593"/>
    <w:rsid w:val="004D2B22"/>
    <w:rsid w:val="004D3E6E"/>
    <w:rsid w:val="004D51AB"/>
    <w:rsid w:val="004D5886"/>
    <w:rsid w:val="004E18B2"/>
    <w:rsid w:val="004E2B49"/>
    <w:rsid w:val="004E32CA"/>
    <w:rsid w:val="004E37D2"/>
    <w:rsid w:val="004E45FC"/>
    <w:rsid w:val="004E5ABB"/>
    <w:rsid w:val="004E6A1E"/>
    <w:rsid w:val="004E7182"/>
    <w:rsid w:val="004E7185"/>
    <w:rsid w:val="004F05D9"/>
    <w:rsid w:val="004F093A"/>
    <w:rsid w:val="004F4F63"/>
    <w:rsid w:val="004F5E86"/>
    <w:rsid w:val="004F745A"/>
    <w:rsid w:val="0050040E"/>
    <w:rsid w:val="00500A6A"/>
    <w:rsid w:val="0050180B"/>
    <w:rsid w:val="005029F2"/>
    <w:rsid w:val="00503248"/>
    <w:rsid w:val="00503383"/>
    <w:rsid w:val="00506D1E"/>
    <w:rsid w:val="005103C6"/>
    <w:rsid w:val="00510DC9"/>
    <w:rsid w:val="00514CC0"/>
    <w:rsid w:val="0051558F"/>
    <w:rsid w:val="00521392"/>
    <w:rsid w:val="00521A5E"/>
    <w:rsid w:val="00523BDC"/>
    <w:rsid w:val="00526923"/>
    <w:rsid w:val="00527051"/>
    <w:rsid w:val="00530484"/>
    <w:rsid w:val="005306BB"/>
    <w:rsid w:val="00530705"/>
    <w:rsid w:val="00530EC7"/>
    <w:rsid w:val="00532BDC"/>
    <w:rsid w:val="005368AD"/>
    <w:rsid w:val="00536BB5"/>
    <w:rsid w:val="00536D3C"/>
    <w:rsid w:val="00536D48"/>
    <w:rsid w:val="00541121"/>
    <w:rsid w:val="0054167A"/>
    <w:rsid w:val="00546312"/>
    <w:rsid w:val="005469F6"/>
    <w:rsid w:val="005504CD"/>
    <w:rsid w:val="005508D1"/>
    <w:rsid w:val="00551366"/>
    <w:rsid w:val="00551FEB"/>
    <w:rsid w:val="00552342"/>
    <w:rsid w:val="00552B06"/>
    <w:rsid w:val="005534ED"/>
    <w:rsid w:val="00555F6F"/>
    <w:rsid w:val="00557265"/>
    <w:rsid w:val="00561947"/>
    <w:rsid w:val="00561D0C"/>
    <w:rsid w:val="00562574"/>
    <w:rsid w:val="00562C7A"/>
    <w:rsid w:val="00562D8F"/>
    <w:rsid w:val="00564CFB"/>
    <w:rsid w:val="00565E82"/>
    <w:rsid w:val="0056776F"/>
    <w:rsid w:val="00567777"/>
    <w:rsid w:val="00567DE2"/>
    <w:rsid w:val="005714B2"/>
    <w:rsid w:val="00572F79"/>
    <w:rsid w:val="005735C8"/>
    <w:rsid w:val="00573F9B"/>
    <w:rsid w:val="0057494C"/>
    <w:rsid w:val="0057575A"/>
    <w:rsid w:val="005761AA"/>
    <w:rsid w:val="00576234"/>
    <w:rsid w:val="0057765D"/>
    <w:rsid w:val="0058038E"/>
    <w:rsid w:val="00581000"/>
    <w:rsid w:val="00581098"/>
    <w:rsid w:val="00583BC4"/>
    <w:rsid w:val="00585504"/>
    <w:rsid w:val="00594BDA"/>
    <w:rsid w:val="00595202"/>
    <w:rsid w:val="0059560B"/>
    <w:rsid w:val="00595D79"/>
    <w:rsid w:val="0059747D"/>
    <w:rsid w:val="005A0D42"/>
    <w:rsid w:val="005A26FB"/>
    <w:rsid w:val="005B1132"/>
    <w:rsid w:val="005B2355"/>
    <w:rsid w:val="005B2680"/>
    <w:rsid w:val="005B278C"/>
    <w:rsid w:val="005B3B2E"/>
    <w:rsid w:val="005B4E95"/>
    <w:rsid w:val="005B7B37"/>
    <w:rsid w:val="005B7E74"/>
    <w:rsid w:val="005C17B9"/>
    <w:rsid w:val="005C2676"/>
    <w:rsid w:val="005C2CDE"/>
    <w:rsid w:val="005C38A4"/>
    <w:rsid w:val="005C3FAF"/>
    <w:rsid w:val="005D195F"/>
    <w:rsid w:val="005D2730"/>
    <w:rsid w:val="005D2F63"/>
    <w:rsid w:val="005D49A3"/>
    <w:rsid w:val="005D7BB2"/>
    <w:rsid w:val="005E0A38"/>
    <w:rsid w:val="005E2AE9"/>
    <w:rsid w:val="005E2EF5"/>
    <w:rsid w:val="005E47C8"/>
    <w:rsid w:val="005E49DA"/>
    <w:rsid w:val="005E5DAF"/>
    <w:rsid w:val="005E759D"/>
    <w:rsid w:val="005F1330"/>
    <w:rsid w:val="005F16A5"/>
    <w:rsid w:val="005F24D6"/>
    <w:rsid w:val="005F26CD"/>
    <w:rsid w:val="005F3BD9"/>
    <w:rsid w:val="005F58F7"/>
    <w:rsid w:val="005F6236"/>
    <w:rsid w:val="005F6FF5"/>
    <w:rsid w:val="006000F7"/>
    <w:rsid w:val="00603F69"/>
    <w:rsid w:val="00605918"/>
    <w:rsid w:val="00606824"/>
    <w:rsid w:val="0061190F"/>
    <w:rsid w:val="00612BC8"/>
    <w:rsid w:val="00616B28"/>
    <w:rsid w:val="00617647"/>
    <w:rsid w:val="00617709"/>
    <w:rsid w:val="006219D3"/>
    <w:rsid w:val="00621B89"/>
    <w:rsid w:val="006243B8"/>
    <w:rsid w:val="00626F13"/>
    <w:rsid w:val="006272C5"/>
    <w:rsid w:val="006322FE"/>
    <w:rsid w:val="006324D9"/>
    <w:rsid w:val="00633EC8"/>
    <w:rsid w:val="0064041F"/>
    <w:rsid w:val="00641A73"/>
    <w:rsid w:val="0064224F"/>
    <w:rsid w:val="0064332B"/>
    <w:rsid w:val="0064732F"/>
    <w:rsid w:val="00650F07"/>
    <w:rsid w:val="0065161B"/>
    <w:rsid w:val="00651CDA"/>
    <w:rsid w:val="0065400E"/>
    <w:rsid w:val="006548A8"/>
    <w:rsid w:val="00656246"/>
    <w:rsid w:val="00660C58"/>
    <w:rsid w:val="00662419"/>
    <w:rsid w:val="006666F6"/>
    <w:rsid w:val="00667D3D"/>
    <w:rsid w:val="00672D7C"/>
    <w:rsid w:val="00674575"/>
    <w:rsid w:val="006757C6"/>
    <w:rsid w:val="00683866"/>
    <w:rsid w:val="006853C8"/>
    <w:rsid w:val="00690FE9"/>
    <w:rsid w:val="00692B8F"/>
    <w:rsid w:val="0069311F"/>
    <w:rsid w:val="00693CC4"/>
    <w:rsid w:val="00694527"/>
    <w:rsid w:val="00696717"/>
    <w:rsid w:val="006A0BBD"/>
    <w:rsid w:val="006A0CA7"/>
    <w:rsid w:val="006A2B88"/>
    <w:rsid w:val="006A3BFD"/>
    <w:rsid w:val="006A3D12"/>
    <w:rsid w:val="006A4110"/>
    <w:rsid w:val="006A4B1B"/>
    <w:rsid w:val="006A4FC6"/>
    <w:rsid w:val="006A75DC"/>
    <w:rsid w:val="006A7872"/>
    <w:rsid w:val="006B0E3E"/>
    <w:rsid w:val="006B3DA9"/>
    <w:rsid w:val="006B3F98"/>
    <w:rsid w:val="006B4B07"/>
    <w:rsid w:val="006B6343"/>
    <w:rsid w:val="006B6C81"/>
    <w:rsid w:val="006C0743"/>
    <w:rsid w:val="006C0B8D"/>
    <w:rsid w:val="006C0D22"/>
    <w:rsid w:val="006C3109"/>
    <w:rsid w:val="006C3CD4"/>
    <w:rsid w:val="006C3F2D"/>
    <w:rsid w:val="006C57B6"/>
    <w:rsid w:val="006D0F81"/>
    <w:rsid w:val="006D23D7"/>
    <w:rsid w:val="006D473B"/>
    <w:rsid w:val="006E0BC7"/>
    <w:rsid w:val="006E52EB"/>
    <w:rsid w:val="006F4427"/>
    <w:rsid w:val="006F4C3D"/>
    <w:rsid w:val="006F5831"/>
    <w:rsid w:val="006F5E3A"/>
    <w:rsid w:val="006F6AC6"/>
    <w:rsid w:val="006F7A72"/>
    <w:rsid w:val="0070065D"/>
    <w:rsid w:val="00700EE9"/>
    <w:rsid w:val="0070237A"/>
    <w:rsid w:val="00703D89"/>
    <w:rsid w:val="007141A8"/>
    <w:rsid w:val="0071429D"/>
    <w:rsid w:val="00716717"/>
    <w:rsid w:val="00720DC2"/>
    <w:rsid w:val="00721F1A"/>
    <w:rsid w:val="007226A9"/>
    <w:rsid w:val="00722B83"/>
    <w:rsid w:val="007233C6"/>
    <w:rsid w:val="00723D25"/>
    <w:rsid w:val="007248F8"/>
    <w:rsid w:val="0072540A"/>
    <w:rsid w:val="00725530"/>
    <w:rsid w:val="00727966"/>
    <w:rsid w:val="00730F38"/>
    <w:rsid w:val="00731550"/>
    <w:rsid w:val="00731DA2"/>
    <w:rsid w:val="00733347"/>
    <w:rsid w:val="007344DB"/>
    <w:rsid w:val="00735664"/>
    <w:rsid w:val="007369CA"/>
    <w:rsid w:val="00736ACD"/>
    <w:rsid w:val="00741618"/>
    <w:rsid w:val="0074165D"/>
    <w:rsid w:val="00744E5D"/>
    <w:rsid w:val="00750288"/>
    <w:rsid w:val="0075053E"/>
    <w:rsid w:val="00755495"/>
    <w:rsid w:val="007559C6"/>
    <w:rsid w:val="007568D4"/>
    <w:rsid w:val="00756A9A"/>
    <w:rsid w:val="00757C6A"/>
    <w:rsid w:val="00762338"/>
    <w:rsid w:val="00766887"/>
    <w:rsid w:val="00767BD6"/>
    <w:rsid w:val="0077067C"/>
    <w:rsid w:val="0077087F"/>
    <w:rsid w:val="00771303"/>
    <w:rsid w:val="007717B2"/>
    <w:rsid w:val="00771BCC"/>
    <w:rsid w:val="0077266B"/>
    <w:rsid w:val="00774E8D"/>
    <w:rsid w:val="00774FDA"/>
    <w:rsid w:val="00775385"/>
    <w:rsid w:val="007757C9"/>
    <w:rsid w:val="00782747"/>
    <w:rsid w:val="00784846"/>
    <w:rsid w:val="00785EE9"/>
    <w:rsid w:val="007871C1"/>
    <w:rsid w:val="007902DE"/>
    <w:rsid w:val="00790508"/>
    <w:rsid w:val="007908A1"/>
    <w:rsid w:val="00792B96"/>
    <w:rsid w:val="00795F9C"/>
    <w:rsid w:val="00797684"/>
    <w:rsid w:val="007A18A4"/>
    <w:rsid w:val="007A4A01"/>
    <w:rsid w:val="007A6445"/>
    <w:rsid w:val="007B13A5"/>
    <w:rsid w:val="007B212A"/>
    <w:rsid w:val="007B22DF"/>
    <w:rsid w:val="007B2DB8"/>
    <w:rsid w:val="007B319F"/>
    <w:rsid w:val="007B5131"/>
    <w:rsid w:val="007B6B3D"/>
    <w:rsid w:val="007C22DA"/>
    <w:rsid w:val="007C51C7"/>
    <w:rsid w:val="007C7BC0"/>
    <w:rsid w:val="007D03CF"/>
    <w:rsid w:val="007D0C4E"/>
    <w:rsid w:val="007D0D48"/>
    <w:rsid w:val="007D1AF8"/>
    <w:rsid w:val="007D211E"/>
    <w:rsid w:val="007D2C6A"/>
    <w:rsid w:val="007D3464"/>
    <w:rsid w:val="007D3FD2"/>
    <w:rsid w:val="007D7F11"/>
    <w:rsid w:val="007E01BB"/>
    <w:rsid w:val="007E5F49"/>
    <w:rsid w:val="007F345C"/>
    <w:rsid w:val="007F5085"/>
    <w:rsid w:val="007F74F1"/>
    <w:rsid w:val="00800352"/>
    <w:rsid w:val="00800F65"/>
    <w:rsid w:val="008015FA"/>
    <w:rsid w:val="008043B3"/>
    <w:rsid w:val="008055E9"/>
    <w:rsid w:val="008066B7"/>
    <w:rsid w:val="00810D5B"/>
    <w:rsid w:val="00812399"/>
    <w:rsid w:val="00813E60"/>
    <w:rsid w:val="0082097A"/>
    <w:rsid w:val="00823078"/>
    <w:rsid w:val="008264D6"/>
    <w:rsid w:val="008267CF"/>
    <w:rsid w:val="00827710"/>
    <w:rsid w:val="00827952"/>
    <w:rsid w:val="00830366"/>
    <w:rsid w:val="008307C0"/>
    <w:rsid w:val="008307D0"/>
    <w:rsid w:val="00832252"/>
    <w:rsid w:val="00833214"/>
    <w:rsid w:val="008366BE"/>
    <w:rsid w:val="008405FA"/>
    <w:rsid w:val="00840FED"/>
    <w:rsid w:val="0084306F"/>
    <w:rsid w:val="00843281"/>
    <w:rsid w:val="00850F51"/>
    <w:rsid w:val="00851B71"/>
    <w:rsid w:val="00851C18"/>
    <w:rsid w:val="0085387D"/>
    <w:rsid w:val="008576B0"/>
    <w:rsid w:val="008577A5"/>
    <w:rsid w:val="00860B36"/>
    <w:rsid w:val="0086184A"/>
    <w:rsid w:val="00863419"/>
    <w:rsid w:val="00865A69"/>
    <w:rsid w:val="00866479"/>
    <w:rsid w:val="008668B9"/>
    <w:rsid w:val="00867B71"/>
    <w:rsid w:val="00870A20"/>
    <w:rsid w:val="00884C29"/>
    <w:rsid w:val="00885504"/>
    <w:rsid w:val="0088629C"/>
    <w:rsid w:val="00891FAD"/>
    <w:rsid w:val="00892130"/>
    <w:rsid w:val="00892478"/>
    <w:rsid w:val="0089248A"/>
    <w:rsid w:val="00894C0D"/>
    <w:rsid w:val="00896109"/>
    <w:rsid w:val="008976DD"/>
    <w:rsid w:val="008978F4"/>
    <w:rsid w:val="008A1AF7"/>
    <w:rsid w:val="008A2A0F"/>
    <w:rsid w:val="008A534D"/>
    <w:rsid w:val="008B080D"/>
    <w:rsid w:val="008B78D9"/>
    <w:rsid w:val="008C2DAB"/>
    <w:rsid w:val="008C411D"/>
    <w:rsid w:val="008D33EE"/>
    <w:rsid w:val="008D4EF3"/>
    <w:rsid w:val="008E05B3"/>
    <w:rsid w:val="008E1B1B"/>
    <w:rsid w:val="008E36A3"/>
    <w:rsid w:val="008F1A8F"/>
    <w:rsid w:val="008F3FF6"/>
    <w:rsid w:val="008F415C"/>
    <w:rsid w:val="008F50F3"/>
    <w:rsid w:val="008F55F5"/>
    <w:rsid w:val="008F5CAE"/>
    <w:rsid w:val="008F7A26"/>
    <w:rsid w:val="0090190F"/>
    <w:rsid w:val="009041FA"/>
    <w:rsid w:val="009043C1"/>
    <w:rsid w:val="009105B7"/>
    <w:rsid w:val="00912B8F"/>
    <w:rsid w:val="00912E79"/>
    <w:rsid w:val="00914063"/>
    <w:rsid w:val="0091611F"/>
    <w:rsid w:val="00917D5D"/>
    <w:rsid w:val="00923566"/>
    <w:rsid w:val="00924705"/>
    <w:rsid w:val="00926C6F"/>
    <w:rsid w:val="00927ADB"/>
    <w:rsid w:val="00927E16"/>
    <w:rsid w:val="00930723"/>
    <w:rsid w:val="00932267"/>
    <w:rsid w:val="00932679"/>
    <w:rsid w:val="009334C1"/>
    <w:rsid w:val="00933BA2"/>
    <w:rsid w:val="0093457C"/>
    <w:rsid w:val="00934B07"/>
    <w:rsid w:val="0093776C"/>
    <w:rsid w:val="00940B56"/>
    <w:rsid w:val="00942F92"/>
    <w:rsid w:val="00947949"/>
    <w:rsid w:val="00950380"/>
    <w:rsid w:val="00950BC7"/>
    <w:rsid w:val="009515ED"/>
    <w:rsid w:val="00953B23"/>
    <w:rsid w:val="009553C2"/>
    <w:rsid w:val="009559B9"/>
    <w:rsid w:val="00967468"/>
    <w:rsid w:val="00970BFA"/>
    <w:rsid w:val="00970D9F"/>
    <w:rsid w:val="00972A41"/>
    <w:rsid w:val="00974991"/>
    <w:rsid w:val="0097692D"/>
    <w:rsid w:val="00984543"/>
    <w:rsid w:val="009870B6"/>
    <w:rsid w:val="00987804"/>
    <w:rsid w:val="00991564"/>
    <w:rsid w:val="0099160A"/>
    <w:rsid w:val="00991C95"/>
    <w:rsid w:val="0099227F"/>
    <w:rsid w:val="00995E41"/>
    <w:rsid w:val="0099652C"/>
    <w:rsid w:val="009966D5"/>
    <w:rsid w:val="009972A3"/>
    <w:rsid w:val="00997F86"/>
    <w:rsid w:val="009A1FD3"/>
    <w:rsid w:val="009A37AA"/>
    <w:rsid w:val="009A4D51"/>
    <w:rsid w:val="009A595D"/>
    <w:rsid w:val="009A5D98"/>
    <w:rsid w:val="009B0539"/>
    <w:rsid w:val="009B159F"/>
    <w:rsid w:val="009B3038"/>
    <w:rsid w:val="009B41B4"/>
    <w:rsid w:val="009B4B2A"/>
    <w:rsid w:val="009B6DA3"/>
    <w:rsid w:val="009C1F77"/>
    <w:rsid w:val="009C482F"/>
    <w:rsid w:val="009C4DFC"/>
    <w:rsid w:val="009C5759"/>
    <w:rsid w:val="009C58F3"/>
    <w:rsid w:val="009D4BB5"/>
    <w:rsid w:val="009D50D3"/>
    <w:rsid w:val="009D5BAA"/>
    <w:rsid w:val="009D77FD"/>
    <w:rsid w:val="009D7B06"/>
    <w:rsid w:val="009D7BB7"/>
    <w:rsid w:val="009E0855"/>
    <w:rsid w:val="009E2407"/>
    <w:rsid w:val="009E257B"/>
    <w:rsid w:val="009E44D8"/>
    <w:rsid w:val="009E5BDF"/>
    <w:rsid w:val="009E5DD2"/>
    <w:rsid w:val="009E6D43"/>
    <w:rsid w:val="009E70DA"/>
    <w:rsid w:val="009E7909"/>
    <w:rsid w:val="009F4496"/>
    <w:rsid w:val="009F47DF"/>
    <w:rsid w:val="009F4DFA"/>
    <w:rsid w:val="00A00CB6"/>
    <w:rsid w:val="00A0281D"/>
    <w:rsid w:val="00A03F4A"/>
    <w:rsid w:val="00A057A3"/>
    <w:rsid w:val="00A05C4B"/>
    <w:rsid w:val="00A10A1A"/>
    <w:rsid w:val="00A127A3"/>
    <w:rsid w:val="00A145F7"/>
    <w:rsid w:val="00A14DB6"/>
    <w:rsid w:val="00A164A2"/>
    <w:rsid w:val="00A1653C"/>
    <w:rsid w:val="00A20D73"/>
    <w:rsid w:val="00A23112"/>
    <w:rsid w:val="00A23826"/>
    <w:rsid w:val="00A246A1"/>
    <w:rsid w:val="00A24FAE"/>
    <w:rsid w:val="00A2574D"/>
    <w:rsid w:val="00A26C0B"/>
    <w:rsid w:val="00A36FE5"/>
    <w:rsid w:val="00A401B9"/>
    <w:rsid w:val="00A423C5"/>
    <w:rsid w:val="00A4258A"/>
    <w:rsid w:val="00A43EAD"/>
    <w:rsid w:val="00A442C1"/>
    <w:rsid w:val="00A453DD"/>
    <w:rsid w:val="00A4749A"/>
    <w:rsid w:val="00A5057C"/>
    <w:rsid w:val="00A50CA1"/>
    <w:rsid w:val="00A5452D"/>
    <w:rsid w:val="00A5478D"/>
    <w:rsid w:val="00A57670"/>
    <w:rsid w:val="00A60053"/>
    <w:rsid w:val="00A62353"/>
    <w:rsid w:val="00A6532B"/>
    <w:rsid w:val="00A70213"/>
    <w:rsid w:val="00A72136"/>
    <w:rsid w:val="00A74102"/>
    <w:rsid w:val="00A744C2"/>
    <w:rsid w:val="00A74BF6"/>
    <w:rsid w:val="00A75210"/>
    <w:rsid w:val="00A75F51"/>
    <w:rsid w:val="00A7630D"/>
    <w:rsid w:val="00A84C53"/>
    <w:rsid w:val="00A84F39"/>
    <w:rsid w:val="00A9036B"/>
    <w:rsid w:val="00A91528"/>
    <w:rsid w:val="00A9165E"/>
    <w:rsid w:val="00A91975"/>
    <w:rsid w:val="00A9366A"/>
    <w:rsid w:val="00A9466B"/>
    <w:rsid w:val="00A96337"/>
    <w:rsid w:val="00A966D8"/>
    <w:rsid w:val="00AA1902"/>
    <w:rsid w:val="00AA29E2"/>
    <w:rsid w:val="00AA2DA1"/>
    <w:rsid w:val="00AA3C30"/>
    <w:rsid w:val="00AA5624"/>
    <w:rsid w:val="00AA5B48"/>
    <w:rsid w:val="00AA5E17"/>
    <w:rsid w:val="00AA646D"/>
    <w:rsid w:val="00AA7AB9"/>
    <w:rsid w:val="00AB1962"/>
    <w:rsid w:val="00AB19CF"/>
    <w:rsid w:val="00AB3B4F"/>
    <w:rsid w:val="00AB46F5"/>
    <w:rsid w:val="00AB4862"/>
    <w:rsid w:val="00AB7269"/>
    <w:rsid w:val="00AC28FB"/>
    <w:rsid w:val="00AC323E"/>
    <w:rsid w:val="00AC41C0"/>
    <w:rsid w:val="00AC460A"/>
    <w:rsid w:val="00AC6D4E"/>
    <w:rsid w:val="00AD0207"/>
    <w:rsid w:val="00AD1723"/>
    <w:rsid w:val="00AD4428"/>
    <w:rsid w:val="00AD7891"/>
    <w:rsid w:val="00AE39FE"/>
    <w:rsid w:val="00AE3DC2"/>
    <w:rsid w:val="00AE532C"/>
    <w:rsid w:val="00AE58AB"/>
    <w:rsid w:val="00AF0517"/>
    <w:rsid w:val="00AF0BB3"/>
    <w:rsid w:val="00AF1E3F"/>
    <w:rsid w:val="00AF4D61"/>
    <w:rsid w:val="00AF7705"/>
    <w:rsid w:val="00AF7E69"/>
    <w:rsid w:val="00B051C1"/>
    <w:rsid w:val="00B05562"/>
    <w:rsid w:val="00B069F1"/>
    <w:rsid w:val="00B073C8"/>
    <w:rsid w:val="00B07E7B"/>
    <w:rsid w:val="00B1184C"/>
    <w:rsid w:val="00B12302"/>
    <w:rsid w:val="00B1296A"/>
    <w:rsid w:val="00B1456C"/>
    <w:rsid w:val="00B15F78"/>
    <w:rsid w:val="00B16544"/>
    <w:rsid w:val="00B173A3"/>
    <w:rsid w:val="00B21D1F"/>
    <w:rsid w:val="00B23826"/>
    <w:rsid w:val="00B26AAF"/>
    <w:rsid w:val="00B3130E"/>
    <w:rsid w:val="00B32A9B"/>
    <w:rsid w:val="00B34B9F"/>
    <w:rsid w:val="00B3529D"/>
    <w:rsid w:val="00B35AB8"/>
    <w:rsid w:val="00B35BC2"/>
    <w:rsid w:val="00B35DF7"/>
    <w:rsid w:val="00B3606A"/>
    <w:rsid w:val="00B367E6"/>
    <w:rsid w:val="00B40BFF"/>
    <w:rsid w:val="00B424CB"/>
    <w:rsid w:val="00B45A12"/>
    <w:rsid w:val="00B466DC"/>
    <w:rsid w:val="00B46877"/>
    <w:rsid w:val="00B55A67"/>
    <w:rsid w:val="00B5787F"/>
    <w:rsid w:val="00B60401"/>
    <w:rsid w:val="00B61706"/>
    <w:rsid w:val="00B62F63"/>
    <w:rsid w:val="00B63942"/>
    <w:rsid w:val="00B645AD"/>
    <w:rsid w:val="00B6634D"/>
    <w:rsid w:val="00B7008E"/>
    <w:rsid w:val="00B725EE"/>
    <w:rsid w:val="00B80194"/>
    <w:rsid w:val="00B80740"/>
    <w:rsid w:val="00B811D6"/>
    <w:rsid w:val="00B81911"/>
    <w:rsid w:val="00B82484"/>
    <w:rsid w:val="00B87C2A"/>
    <w:rsid w:val="00B911DF"/>
    <w:rsid w:val="00B915D6"/>
    <w:rsid w:val="00B9481D"/>
    <w:rsid w:val="00BA2E2B"/>
    <w:rsid w:val="00BA3FAE"/>
    <w:rsid w:val="00BA48F2"/>
    <w:rsid w:val="00BB216A"/>
    <w:rsid w:val="00BB21CB"/>
    <w:rsid w:val="00BB4109"/>
    <w:rsid w:val="00BB72CD"/>
    <w:rsid w:val="00BC020E"/>
    <w:rsid w:val="00BC06DC"/>
    <w:rsid w:val="00BC0955"/>
    <w:rsid w:val="00BC0FD9"/>
    <w:rsid w:val="00BC1B72"/>
    <w:rsid w:val="00BC21E9"/>
    <w:rsid w:val="00BC21FE"/>
    <w:rsid w:val="00BC2AE4"/>
    <w:rsid w:val="00BC3CFF"/>
    <w:rsid w:val="00BC4A7D"/>
    <w:rsid w:val="00BC4CD2"/>
    <w:rsid w:val="00BC617E"/>
    <w:rsid w:val="00BC7F47"/>
    <w:rsid w:val="00BD4A15"/>
    <w:rsid w:val="00BD4E71"/>
    <w:rsid w:val="00BD4E80"/>
    <w:rsid w:val="00BD5377"/>
    <w:rsid w:val="00BE448F"/>
    <w:rsid w:val="00BE5AA9"/>
    <w:rsid w:val="00BF0C12"/>
    <w:rsid w:val="00BF13B2"/>
    <w:rsid w:val="00BF181F"/>
    <w:rsid w:val="00BF192C"/>
    <w:rsid w:val="00BF2FA5"/>
    <w:rsid w:val="00BF6F14"/>
    <w:rsid w:val="00C0270C"/>
    <w:rsid w:val="00C051A5"/>
    <w:rsid w:val="00C07115"/>
    <w:rsid w:val="00C1666E"/>
    <w:rsid w:val="00C16D25"/>
    <w:rsid w:val="00C21298"/>
    <w:rsid w:val="00C214AD"/>
    <w:rsid w:val="00C22463"/>
    <w:rsid w:val="00C224F0"/>
    <w:rsid w:val="00C25455"/>
    <w:rsid w:val="00C25B11"/>
    <w:rsid w:val="00C26E74"/>
    <w:rsid w:val="00C3262F"/>
    <w:rsid w:val="00C339C3"/>
    <w:rsid w:val="00C34623"/>
    <w:rsid w:val="00C348B9"/>
    <w:rsid w:val="00C34DE5"/>
    <w:rsid w:val="00C35346"/>
    <w:rsid w:val="00C36571"/>
    <w:rsid w:val="00C414DE"/>
    <w:rsid w:val="00C41EE3"/>
    <w:rsid w:val="00C47CF3"/>
    <w:rsid w:val="00C50D97"/>
    <w:rsid w:val="00C5105A"/>
    <w:rsid w:val="00C5105B"/>
    <w:rsid w:val="00C51396"/>
    <w:rsid w:val="00C5139B"/>
    <w:rsid w:val="00C554EF"/>
    <w:rsid w:val="00C561C7"/>
    <w:rsid w:val="00C616FA"/>
    <w:rsid w:val="00C662E7"/>
    <w:rsid w:val="00C66CA9"/>
    <w:rsid w:val="00C7218B"/>
    <w:rsid w:val="00C773F8"/>
    <w:rsid w:val="00C80D36"/>
    <w:rsid w:val="00C839C4"/>
    <w:rsid w:val="00C83DBD"/>
    <w:rsid w:val="00C83F5E"/>
    <w:rsid w:val="00C84620"/>
    <w:rsid w:val="00C9262F"/>
    <w:rsid w:val="00C92EB4"/>
    <w:rsid w:val="00C94D3B"/>
    <w:rsid w:val="00C94F0F"/>
    <w:rsid w:val="00CA07B4"/>
    <w:rsid w:val="00CA17A7"/>
    <w:rsid w:val="00CA2304"/>
    <w:rsid w:val="00CA271C"/>
    <w:rsid w:val="00CA3C74"/>
    <w:rsid w:val="00CA6263"/>
    <w:rsid w:val="00CA6946"/>
    <w:rsid w:val="00CA6C7F"/>
    <w:rsid w:val="00CB3C42"/>
    <w:rsid w:val="00CB3E26"/>
    <w:rsid w:val="00CB4BDE"/>
    <w:rsid w:val="00CB4CA8"/>
    <w:rsid w:val="00CC27B7"/>
    <w:rsid w:val="00CC3037"/>
    <w:rsid w:val="00CC36E3"/>
    <w:rsid w:val="00CC5B16"/>
    <w:rsid w:val="00CC6D35"/>
    <w:rsid w:val="00CC7FE9"/>
    <w:rsid w:val="00CD1914"/>
    <w:rsid w:val="00CD35D4"/>
    <w:rsid w:val="00CD39AD"/>
    <w:rsid w:val="00CD4043"/>
    <w:rsid w:val="00CD434D"/>
    <w:rsid w:val="00CD6B1C"/>
    <w:rsid w:val="00CD7C35"/>
    <w:rsid w:val="00CE0BE9"/>
    <w:rsid w:val="00CE1ADE"/>
    <w:rsid w:val="00CE3143"/>
    <w:rsid w:val="00CE38C3"/>
    <w:rsid w:val="00CE3930"/>
    <w:rsid w:val="00CE680B"/>
    <w:rsid w:val="00CF0D09"/>
    <w:rsid w:val="00CF139A"/>
    <w:rsid w:val="00CF3F8C"/>
    <w:rsid w:val="00CF450C"/>
    <w:rsid w:val="00CF4B4D"/>
    <w:rsid w:val="00CF57C6"/>
    <w:rsid w:val="00CF5AD0"/>
    <w:rsid w:val="00CF5D01"/>
    <w:rsid w:val="00CF7EF7"/>
    <w:rsid w:val="00D0100D"/>
    <w:rsid w:val="00D04BD7"/>
    <w:rsid w:val="00D050DA"/>
    <w:rsid w:val="00D05C92"/>
    <w:rsid w:val="00D0768E"/>
    <w:rsid w:val="00D10E66"/>
    <w:rsid w:val="00D1230A"/>
    <w:rsid w:val="00D14D55"/>
    <w:rsid w:val="00D17DC4"/>
    <w:rsid w:val="00D2128D"/>
    <w:rsid w:val="00D22693"/>
    <w:rsid w:val="00D22D7F"/>
    <w:rsid w:val="00D24A00"/>
    <w:rsid w:val="00D26225"/>
    <w:rsid w:val="00D27890"/>
    <w:rsid w:val="00D30E82"/>
    <w:rsid w:val="00D33152"/>
    <w:rsid w:val="00D3686C"/>
    <w:rsid w:val="00D36EEA"/>
    <w:rsid w:val="00D37065"/>
    <w:rsid w:val="00D42252"/>
    <w:rsid w:val="00D43043"/>
    <w:rsid w:val="00D433D3"/>
    <w:rsid w:val="00D4360B"/>
    <w:rsid w:val="00D455EE"/>
    <w:rsid w:val="00D50B96"/>
    <w:rsid w:val="00D6197B"/>
    <w:rsid w:val="00D62DF8"/>
    <w:rsid w:val="00D65705"/>
    <w:rsid w:val="00D67C85"/>
    <w:rsid w:val="00D67F0E"/>
    <w:rsid w:val="00D70381"/>
    <w:rsid w:val="00D70E1D"/>
    <w:rsid w:val="00D72E4F"/>
    <w:rsid w:val="00D75269"/>
    <w:rsid w:val="00D76467"/>
    <w:rsid w:val="00D81091"/>
    <w:rsid w:val="00D81346"/>
    <w:rsid w:val="00D83194"/>
    <w:rsid w:val="00D8363C"/>
    <w:rsid w:val="00D8789B"/>
    <w:rsid w:val="00D91640"/>
    <w:rsid w:val="00D91C21"/>
    <w:rsid w:val="00D92350"/>
    <w:rsid w:val="00D93991"/>
    <w:rsid w:val="00D94014"/>
    <w:rsid w:val="00D95696"/>
    <w:rsid w:val="00DA1BE9"/>
    <w:rsid w:val="00DA2A75"/>
    <w:rsid w:val="00DA42D9"/>
    <w:rsid w:val="00DA57AD"/>
    <w:rsid w:val="00DA5BD2"/>
    <w:rsid w:val="00DA7C63"/>
    <w:rsid w:val="00DA7F72"/>
    <w:rsid w:val="00DB07CB"/>
    <w:rsid w:val="00DB3C15"/>
    <w:rsid w:val="00DB43AC"/>
    <w:rsid w:val="00DB4462"/>
    <w:rsid w:val="00DB47A5"/>
    <w:rsid w:val="00DB49AB"/>
    <w:rsid w:val="00DB54BB"/>
    <w:rsid w:val="00DB5EDB"/>
    <w:rsid w:val="00DB74F1"/>
    <w:rsid w:val="00DC115B"/>
    <w:rsid w:val="00DC2328"/>
    <w:rsid w:val="00DC37B6"/>
    <w:rsid w:val="00DD20FA"/>
    <w:rsid w:val="00DD4A4A"/>
    <w:rsid w:val="00DD4D8A"/>
    <w:rsid w:val="00DD720E"/>
    <w:rsid w:val="00DE3033"/>
    <w:rsid w:val="00DE7307"/>
    <w:rsid w:val="00DF1643"/>
    <w:rsid w:val="00DF3D22"/>
    <w:rsid w:val="00DF3D2A"/>
    <w:rsid w:val="00DF4642"/>
    <w:rsid w:val="00DF726B"/>
    <w:rsid w:val="00DF7AF0"/>
    <w:rsid w:val="00E027FF"/>
    <w:rsid w:val="00E0461C"/>
    <w:rsid w:val="00E04DC2"/>
    <w:rsid w:val="00E050FF"/>
    <w:rsid w:val="00E068A4"/>
    <w:rsid w:val="00E17324"/>
    <w:rsid w:val="00E21F3D"/>
    <w:rsid w:val="00E225AC"/>
    <w:rsid w:val="00E239AB"/>
    <w:rsid w:val="00E24AF3"/>
    <w:rsid w:val="00E24F70"/>
    <w:rsid w:val="00E2700B"/>
    <w:rsid w:val="00E27576"/>
    <w:rsid w:val="00E27722"/>
    <w:rsid w:val="00E2786A"/>
    <w:rsid w:val="00E30F35"/>
    <w:rsid w:val="00E30F8F"/>
    <w:rsid w:val="00E32965"/>
    <w:rsid w:val="00E336C6"/>
    <w:rsid w:val="00E35F14"/>
    <w:rsid w:val="00E37E34"/>
    <w:rsid w:val="00E47A4F"/>
    <w:rsid w:val="00E5196F"/>
    <w:rsid w:val="00E519C6"/>
    <w:rsid w:val="00E541D5"/>
    <w:rsid w:val="00E55B97"/>
    <w:rsid w:val="00E55CC5"/>
    <w:rsid w:val="00E56FAA"/>
    <w:rsid w:val="00E572CB"/>
    <w:rsid w:val="00E5742D"/>
    <w:rsid w:val="00E6214E"/>
    <w:rsid w:val="00E64C5C"/>
    <w:rsid w:val="00E771F8"/>
    <w:rsid w:val="00E82693"/>
    <w:rsid w:val="00E8309B"/>
    <w:rsid w:val="00E83708"/>
    <w:rsid w:val="00E83DA3"/>
    <w:rsid w:val="00E85680"/>
    <w:rsid w:val="00E85B2C"/>
    <w:rsid w:val="00E8732A"/>
    <w:rsid w:val="00E87E60"/>
    <w:rsid w:val="00E91898"/>
    <w:rsid w:val="00E91CF3"/>
    <w:rsid w:val="00E92728"/>
    <w:rsid w:val="00E92DA8"/>
    <w:rsid w:val="00E93C69"/>
    <w:rsid w:val="00E95891"/>
    <w:rsid w:val="00E963D6"/>
    <w:rsid w:val="00EA0791"/>
    <w:rsid w:val="00EA07DF"/>
    <w:rsid w:val="00EA1EEB"/>
    <w:rsid w:val="00EA29E0"/>
    <w:rsid w:val="00EA348C"/>
    <w:rsid w:val="00EA58E1"/>
    <w:rsid w:val="00EA60D0"/>
    <w:rsid w:val="00EA6742"/>
    <w:rsid w:val="00EA7B30"/>
    <w:rsid w:val="00EA7D11"/>
    <w:rsid w:val="00EB3313"/>
    <w:rsid w:val="00EB394B"/>
    <w:rsid w:val="00EB3E7B"/>
    <w:rsid w:val="00EB479D"/>
    <w:rsid w:val="00EB6FCD"/>
    <w:rsid w:val="00EC0973"/>
    <w:rsid w:val="00EC0FFE"/>
    <w:rsid w:val="00EC267C"/>
    <w:rsid w:val="00EC2781"/>
    <w:rsid w:val="00EC4A0A"/>
    <w:rsid w:val="00EC755E"/>
    <w:rsid w:val="00ED5C15"/>
    <w:rsid w:val="00ED6E93"/>
    <w:rsid w:val="00ED7C56"/>
    <w:rsid w:val="00EE0212"/>
    <w:rsid w:val="00EE11E4"/>
    <w:rsid w:val="00EE3158"/>
    <w:rsid w:val="00EE374C"/>
    <w:rsid w:val="00EF5013"/>
    <w:rsid w:val="00EF52A6"/>
    <w:rsid w:val="00EF5B57"/>
    <w:rsid w:val="00EF5E03"/>
    <w:rsid w:val="00EF7557"/>
    <w:rsid w:val="00EF7ECB"/>
    <w:rsid w:val="00F058E1"/>
    <w:rsid w:val="00F059D1"/>
    <w:rsid w:val="00F07187"/>
    <w:rsid w:val="00F07418"/>
    <w:rsid w:val="00F101C5"/>
    <w:rsid w:val="00F106F0"/>
    <w:rsid w:val="00F13A14"/>
    <w:rsid w:val="00F13E2B"/>
    <w:rsid w:val="00F15058"/>
    <w:rsid w:val="00F15206"/>
    <w:rsid w:val="00F158EC"/>
    <w:rsid w:val="00F16342"/>
    <w:rsid w:val="00F16529"/>
    <w:rsid w:val="00F1688F"/>
    <w:rsid w:val="00F168B9"/>
    <w:rsid w:val="00F17B99"/>
    <w:rsid w:val="00F20128"/>
    <w:rsid w:val="00F253A7"/>
    <w:rsid w:val="00F260D7"/>
    <w:rsid w:val="00F310C4"/>
    <w:rsid w:val="00F32204"/>
    <w:rsid w:val="00F325E2"/>
    <w:rsid w:val="00F33C1F"/>
    <w:rsid w:val="00F34D5C"/>
    <w:rsid w:val="00F36355"/>
    <w:rsid w:val="00F40DB4"/>
    <w:rsid w:val="00F411C0"/>
    <w:rsid w:val="00F416BB"/>
    <w:rsid w:val="00F5034A"/>
    <w:rsid w:val="00F5400A"/>
    <w:rsid w:val="00F55636"/>
    <w:rsid w:val="00F6038A"/>
    <w:rsid w:val="00F61885"/>
    <w:rsid w:val="00F61F87"/>
    <w:rsid w:val="00F626EE"/>
    <w:rsid w:val="00F65533"/>
    <w:rsid w:val="00F753F2"/>
    <w:rsid w:val="00F77793"/>
    <w:rsid w:val="00F8188E"/>
    <w:rsid w:val="00F83146"/>
    <w:rsid w:val="00F83BB8"/>
    <w:rsid w:val="00F85272"/>
    <w:rsid w:val="00F85AB3"/>
    <w:rsid w:val="00F85E6A"/>
    <w:rsid w:val="00F91121"/>
    <w:rsid w:val="00F933B1"/>
    <w:rsid w:val="00F942D1"/>
    <w:rsid w:val="00F94DC9"/>
    <w:rsid w:val="00F976FC"/>
    <w:rsid w:val="00FA1062"/>
    <w:rsid w:val="00FA142B"/>
    <w:rsid w:val="00FA209E"/>
    <w:rsid w:val="00FA21E2"/>
    <w:rsid w:val="00FA3BC0"/>
    <w:rsid w:val="00FA418D"/>
    <w:rsid w:val="00FA4B20"/>
    <w:rsid w:val="00FA7C38"/>
    <w:rsid w:val="00FB27D6"/>
    <w:rsid w:val="00FB40C8"/>
    <w:rsid w:val="00FB511A"/>
    <w:rsid w:val="00FB59BE"/>
    <w:rsid w:val="00FC0563"/>
    <w:rsid w:val="00FC4575"/>
    <w:rsid w:val="00FC5522"/>
    <w:rsid w:val="00FD2064"/>
    <w:rsid w:val="00FD436C"/>
    <w:rsid w:val="00FD47C3"/>
    <w:rsid w:val="00FE0A9A"/>
    <w:rsid w:val="00FE1965"/>
    <w:rsid w:val="00FE19F2"/>
    <w:rsid w:val="00FE2F13"/>
    <w:rsid w:val="00FE786F"/>
    <w:rsid w:val="00FF21EA"/>
    <w:rsid w:val="00FF54AD"/>
    <w:rsid w:val="00FF6B0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456BD"/>
  <w15:docId w15:val="{44E92812-D54C-47F0-9FFA-C0AE7838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265"/>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27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F15206"/>
    <w:pPr>
      <w:tabs>
        <w:tab w:val="right" w:leader="dot" w:pos="9062"/>
      </w:tabs>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table" w:customStyle="1" w:styleId="TableGrid1">
    <w:name w:val="Table Grid1"/>
    <w:basedOn w:val="TableNormal"/>
    <w:next w:val="TableGrid"/>
    <w:uiPriority w:val="39"/>
    <w:rsid w:val="0068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027FF"/>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BB216A"/>
    <w:pPr>
      <w:spacing w:after="0" w:line="240" w:lineRule="auto"/>
    </w:pPr>
  </w:style>
  <w:style w:type="character" w:customStyle="1" w:styleId="isspproflnkcorr">
    <w:name w:val="is_spproflnkcorr"/>
    <w:basedOn w:val="DefaultParagraphFont"/>
    <w:rsid w:val="003419F4"/>
  </w:style>
  <w:style w:type="character" w:customStyle="1" w:styleId="newdocreference">
    <w:name w:val="newdocreference"/>
    <w:basedOn w:val="DefaultParagraphFont"/>
    <w:rsid w:val="003419F4"/>
  </w:style>
  <w:style w:type="character" w:customStyle="1" w:styleId="ui-provider">
    <w:name w:val="ui-provider"/>
    <w:basedOn w:val="DefaultParagraphFont"/>
    <w:rsid w:val="003419F4"/>
  </w:style>
  <w:style w:type="paragraph" w:styleId="NormalWeb">
    <w:name w:val="Normal (Web)"/>
    <w:basedOn w:val="Normal"/>
    <w:uiPriority w:val="99"/>
    <w:semiHidden/>
    <w:unhideWhenUsed/>
    <w:rsid w:val="0027356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ommentcontentpara">
    <w:name w:val="commentcontentpara"/>
    <w:basedOn w:val="Normal"/>
    <w:rsid w:val="00EB394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ewdocreference1">
    <w:name w:val="newdocreference1"/>
    <w:basedOn w:val="DefaultParagraphFont"/>
    <w:rsid w:val="00D22693"/>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3414">
      <w:bodyDiv w:val="1"/>
      <w:marLeft w:val="0"/>
      <w:marRight w:val="0"/>
      <w:marTop w:val="0"/>
      <w:marBottom w:val="0"/>
      <w:divBdr>
        <w:top w:val="none" w:sz="0" w:space="0" w:color="auto"/>
        <w:left w:val="none" w:sz="0" w:space="0" w:color="auto"/>
        <w:bottom w:val="none" w:sz="0" w:space="0" w:color="auto"/>
        <w:right w:val="none" w:sz="0" w:space="0" w:color="auto"/>
      </w:divBdr>
    </w:div>
    <w:div w:id="359472676">
      <w:bodyDiv w:val="1"/>
      <w:marLeft w:val="0"/>
      <w:marRight w:val="0"/>
      <w:marTop w:val="0"/>
      <w:marBottom w:val="0"/>
      <w:divBdr>
        <w:top w:val="none" w:sz="0" w:space="0" w:color="auto"/>
        <w:left w:val="none" w:sz="0" w:space="0" w:color="auto"/>
        <w:bottom w:val="none" w:sz="0" w:space="0" w:color="auto"/>
        <w:right w:val="none" w:sz="0" w:space="0" w:color="auto"/>
      </w:divBdr>
      <w:divsChild>
        <w:div w:id="859469019">
          <w:marLeft w:val="0"/>
          <w:marRight w:val="0"/>
          <w:marTop w:val="0"/>
          <w:marBottom w:val="0"/>
          <w:divBdr>
            <w:top w:val="none" w:sz="0" w:space="0" w:color="auto"/>
            <w:left w:val="none" w:sz="0" w:space="0" w:color="auto"/>
            <w:bottom w:val="none" w:sz="0" w:space="0" w:color="auto"/>
            <w:right w:val="none" w:sz="0" w:space="0" w:color="auto"/>
          </w:divBdr>
        </w:div>
      </w:divsChild>
    </w:div>
    <w:div w:id="646663328">
      <w:bodyDiv w:val="1"/>
      <w:marLeft w:val="0"/>
      <w:marRight w:val="0"/>
      <w:marTop w:val="0"/>
      <w:marBottom w:val="0"/>
      <w:divBdr>
        <w:top w:val="none" w:sz="0" w:space="0" w:color="auto"/>
        <w:left w:val="none" w:sz="0" w:space="0" w:color="auto"/>
        <w:bottom w:val="none" w:sz="0" w:space="0" w:color="auto"/>
        <w:right w:val="none" w:sz="0" w:space="0" w:color="auto"/>
      </w:divBdr>
    </w:div>
    <w:div w:id="1476218180">
      <w:bodyDiv w:val="1"/>
      <w:marLeft w:val="0"/>
      <w:marRight w:val="0"/>
      <w:marTop w:val="0"/>
      <w:marBottom w:val="0"/>
      <w:divBdr>
        <w:top w:val="none" w:sz="0" w:space="0" w:color="auto"/>
        <w:left w:val="none" w:sz="0" w:space="0" w:color="auto"/>
        <w:bottom w:val="none" w:sz="0" w:space="0" w:color="auto"/>
        <w:right w:val="none" w:sz="0" w:space="0" w:color="auto"/>
      </w:divBdr>
      <w:divsChild>
        <w:div w:id="637731405">
          <w:marLeft w:val="300"/>
          <w:marRight w:val="0"/>
          <w:marTop w:val="0"/>
          <w:marBottom w:val="150"/>
          <w:divBdr>
            <w:top w:val="none" w:sz="0" w:space="0" w:color="auto"/>
            <w:left w:val="none" w:sz="0" w:space="0" w:color="auto"/>
            <w:bottom w:val="none" w:sz="0" w:space="0" w:color="auto"/>
            <w:right w:val="none" w:sz="0" w:space="0" w:color="auto"/>
          </w:divBdr>
          <w:divsChild>
            <w:div w:id="90012313">
              <w:marLeft w:val="0"/>
              <w:marRight w:val="0"/>
              <w:marTop w:val="0"/>
              <w:marBottom w:val="0"/>
              <w:divBdr>
                <w:top w:val="none" w:sz="0" w:space="0" w:color="auto"/>
                <w:left w:val="none" w:sz="0" w:space="0" w:color="auto"/>
                <w:bottom w:val="none" w:sz="0" w:space="0" w:color="auto"/>
                <w:right w:val="none" w:sz="0" w:space="0" w:color="auto"/>
              </w:divBdr>
            </w:div>
            <w:div w:id="128714012">
              <w:marLeft w:val="0"/>
              <w:marRight w:val="0"/>
              <w:marTop w:val="0"/>
              <w:marBottom w:val="0"/>
              <w:divBdr>
                <w:top w:val="none" w:sz="0" w:space="0" w:color="auto"/>
                <w:left w:val="none" w:sz="0" w:space="0" w:color="auto"/>
                <w:bottom w:val="none" w:sz="0" w:space="0" w:color="auto"/>
                <w:right w:val="none" w:sz="0" w:space="0" w:color="auto"/>
              </w:divBdr>
            </w:div>
            <w:div w:id="432364888">
              <w:marLeft w:val="0"/>
              <w:marRight w:val="0"/>
              <w:marTop w:val="0"/>
              <w:marBottom w:val="0"/>
              <w:divBdr>
                <w:top w:val="none" w:sz="0" w:space="0" w:color="auto"/>
                <w:left w:val="none" w:sz="0" w:space="0" w:color="auto"/>
                <w:bottom w:val="none" w:sz="0" w:space="0" w:color="auto"/>
                <w:right w:val="none" w:sz="0" w:space="0" w:color="auto"/>
              </w:divBdr>
            </w:div>
            <w:div w:id="446895024">
              <w:marLeft w:val="0"/>
              <w:marRight w:val="0"/>
              <w:marTop w:val="0"/>
              <w:marBottom w:val="0"/>
              <w:divBdr>
                <w:top w:val="none" w:sz="0" w:space="0" w:color="auto"/>
                <w:left w:val="none" w:sz="0" w:space="0" w:color="auto"/>
                <w:bottom w:val="none" w:sz="0" w:space="0" w:color="auto"/>
                <w:right w:val="none" w:sz="0" w:space="0" w:color="auto"/>
              </w:divBdr>
            </w:div>
            <w:div w:id="799492043">
              <w:marLeft w:val="0"/>
              <w:marRight w:val="0"/>
              <w:marTop w:val="0"/>
              <w:marBottom w:val="0"/>
              <w:divBdr>
                <w:top w:val="none" w:sz="0" w:space="0" w:color="auto"/>
                <w:left w:val="none" w:sz="0" w:space="0" w:color="auto"/>
                <w:bottom w:val="none" w:sz="0" w:space="0" w:color="auto"/>
                <w:right w:val="none" w:sz="0" w:space="0" w:color="auto"/>
              </w:divBdr>
            </w:div>
            <w:div w:id="869607654">
              <w:marLeft w:val="0"/>
              <w:marRight w:val="0"/>
              <w:marTop w:val="0"/>
              <w:marBottom w:val="0"/>
              <w:divBdr>
                <w:top w:val="none" w:sz="0" w:space="0" w:color="auto"/>
                <w:left w:val="none" w:sz="0" w:space="0" w:color="auto"/>
                <w:bottom w:val="none" w:sz="0" w:space="0" w:color="auto"/>
                <w:right w:val="none" w:sz="0" w:space="0" w:color="auto"/>
              </w:divBdr>
            </w:div>
            <w:div w:id="1038549425">
              <w:marLeft w:val="0"/>
              <w:marRight w:val="0"/>
              <w:marTop w:val="0"/>
              <w:marBottom w:val="0"/>
              <w:divBdr>
                <w:top w:val="none" w:sz="0" w:space="0" w:color="auto"/>
                <w:left w:val="none" w:sz="0" w:space="0" w:color="auto"/>
                <w:bottom w:val="none" w:sz="0" w:space="0" w:color="auto"/>
                <w:right w:val="none" w:sz="0" w:space="0" w:color="auto"/>
              </w:divBdr>
            </w:div>
            <w:div w:id="1118065566">
              <w:marLeft w:val="0"/>
              <w:marRight w:val="0"/>
              <w:marTop w:val="0"/>
              <w:marBottom w:val="0"/>
              <w:divBdr>
                <w:top w:val="none" w:sz="0" w:space="0" w:color="auto"/>
                <w:left w:val="none" w:sz="0" w:space="0" w:color="auto"/>
                <w:bottom w:val="none" w:sz="0" w:space="0" w:color="auto"/>
                <w:right w:val="none" w:sz="0" w:space="0" w:color="auto"/>
              </w:divBdr>
            </w:div>
            <w:div w:id="1493762800">
              <w:marLeft w:val="0"/>
              <w:marRight w:val="0"/>
              <w:marTop w:val="0"/>
              <w:marBottom w:val="0"/>
              <w:divBdr>
                <w:top w:val="none" w:sz="0" w:space="0" w:color="auto"/>
                <w:left w:val="none" w:sz="0" w:space="0" w:color="auto"/>
                <w:bottom w:val="none" w:sz="0" w:space="0" w:color="auto"/>
                <w:right w:val="none" w:sz="0" w:space="0" w:color="auto"/>
              </w:divBdr>
            </w:div>
            <w:div w:id="1613628981">
              <w:marLeft w:val="0"/>
              <w:marRight w:val="0"/>
              <w:marTop w:val="0"/>
              <w:marBottom w:val="0"/>
              <w:divBdr>
                <w:top w:val="none" w:sz="0" w:space="0" w:color="auto"/>
                <w:left w:val="none" w:sz="0" w:space="0" w:color="auto"/>
                <w:bottom w:val="none" w:sz="0" w:space="0" w:color="auto"/>
                <w:right w:val="none" w:sz="0" w:space="0" w:color="auto"/>
              </w:divBdr>
            </w:div>
            <w:div w:id="1688289880">
              <w:marLeft w:val="0"/>
              <w:marRight w:val="0"/>
              <w:marTop w:val="75"/>
              <w:marBottom w:val="75"/>
              <w:divBdr>
                <w:top w:val="none" w:sz="0" w:space="0" w:color="auto"/>
                <w:left w:val="none" w:sz="0" w:space="0" w:color="auto"/>
                <w:bottom w:val="none" w:sz="0" w:space="0" w:color="auto"/>
                <w:right w:val="none" w:sz="0" w:space="0" w:color="auto"/>
              </w:divBdr>
            </w:div>
            <w:div w:id="1735423451">
              <w:marLeft w:val="0"/>
              <w:marRight w:val="0"/>
              <w:marTop w:val="0"/>
              <w:marBottom w:val="0"/>
              <w:divBdr>
                <w:top w:val="none" w:sz="0" w:space="0" w:color="auto"/>
                <w:left w:val="none" w:sz="0" w:space="0" w:color="auto"/>
                <w:bottom w:val="none" w:sz="0" w:space="0" w:color="auto"/>
                <w:right w:val="none" w:sz="0" w:space="0" w:color="auto"/>
              </w:divBdr>
            </w:div>
            <w:div w:id="21328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is://Base=APEV&amp;CELEX=32006R1083&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APEV&amp;CELEX=32013R1303&amp;ToPar=Art61_Par3_Let&#1073;&amp;Type=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3&amp;ToPar=Art61_Par3_Let&#1073;&amp;Type=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0525E-3977-4C21-998C-4463FBBD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9282</Words>
  <Characters>52912</Characters>
  <Application>Microsoft Office Word</Application>
  <DocSecurity>0</DocSecurity>
  <Lines>440</Lines>
  <Paragraphs>124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Elena A. Ivanova</cp:lastModifiedBy>
  <cp:revision>5</cp:revision>
  <cp:lastPrinted>2024-12-09T08:47:00Z</cp:lastPrinted>
  <dcterms:created xsi:type="dcterms:W3CDTF">2025-06-20T07:36:00Z</dcterms:created>
  <dcterms:modified xsi:type="dcterms:W3CDTF">2025-06-20T10:59:00Z</dcterms:modified>
</cp:coreProperties>
</file>