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42591" w:rsidRPr="00854C36" w:rsidRDefault="00A42591" w:rsidP="00682A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A42591" w:rsidRPr="006D414B" w:rsidRDefault="00A42591" w:rsidP="00682A6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4C3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№ </w:t>
      </w:r>
      <w:r w:rsidR="006D414B">
        <w:rPr>
          <w:rFonts w:ascii="Times New Roman" w:hAnsi="Times New Roman" w:cs="Times New Roman"/>
          <w:b/>
          <w:sz w:val="24"/>
          <w:szCs w:val="24"/>
        </w:rPr>
        <w:t>7</w:t>
      </w:r>
    </w:p>
    <w:p w:rsidR="00A42591" w:rsidRPr="00854C36" w:rsidRDefault="00621F00" w:rsidP="00682A6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54C36">
        <w:rPr>
          <w:rFonts w:ascii="Times New Roman" w:hAnsi="Times New Roman" w:cs="Times New Roman"/>
          <w:b/>
          <w:sz w:val="24"/>
          <w:szCs w:val="24"/>
          <w:lang w:val="bg-BG"/>
        </w:rPr>
        <w:t>Към Условия за кандидатстване</w:t>
      </w:r>
    </w:p>
    <w:p w:rsidR="00621F00" w:rsidRPr="00854C36" w:rsidRDefault="008D0206" w:rsidP="008D0206">
      <w:pPr>
        <w:tabs>
          <w:tab w:val="left" w:pos="428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621F00" w:rsidRPr="00854C36" w:rsidRDefault="00621F00" w:rsidP="00682A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:rsidR="006D414B" w:rsidRPr="006D414B" w:rsidRDefault="006D414B" w:rsidP="006D414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D414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Списък на инвестициите попадащи в обхвата на цифровизация, опазване на околната среда или справяне с климатичните промени </w:t>
      </w:r>
    </w:p>
    <w:p w:rsidR="006D414B" w:rsidRDefault="006D414B" w:rsidP="008D020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8D0206" w:rsidRPr="00854C36" w:rsidRDefault="008D0206" w:rsidP="005A711F">
      <w:pPr>
        <w:numPr>
          <w:ilvl w:val="0"/>
          <w:numId w:val="1"/>
        </w:numPr>
        <w:shd w:val="clear" w:color="auto" w:fill="76923C" w:themeFill="accent3" w:themeFillShade="BF"/>
        <w:spacing w:after="1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854C36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Критерии за оценка №</w:t>
      </w:r>
      <w:r w:rsidR="00A825EF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 4</w:t>
      </w:r>
    </w:p>
    <w:p w:rsidR="008D0206" w:rsidRPr="00854C36" w:rsidRDefault="008D0206" w:rsidP="005A711F">
      <w:pPr>
        <w:shd w:val="clear" w:color="auto" w:fill="76923C" w:themeFill="accent3" w:themeFillShade="BF"/>
        <w:spacing w:after="12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854C36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</w:t>
      </w:r>
      <w:r w:rsidR="00336E4D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Заявления за подпомагане</w:t>
      </w:r>
      <w:r w:rsidR="00AF7CF0" w:rsidRPr="00854C36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с инвестиции в иновативни за стопанството технологии, като - иновативни производствени технологии, цифрови технологии за производство и организация в селското стопанство, ВЕИ и автоматизиране на работните процеси в селскостопанското производство, включително напоителни системи</w:t>
      </w:r>
      <w:r w:rsidR="00336E4D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“</w:t>
      </w:r>
    </w:p>
    <w:p w:rsidR="008D0206" w:rsidRPr="00854C36" w:rsidRDefault="008D0206" w:rsidP="006B5E4C">
      <w:pPr>
        <w:numPr>
          <w:ilvl w:val="1"/>
          <w:numId w:val="1"/>
        </w:numPr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Изграждане на инсталации за ВЕИ за производство на енергия за собствено потребление, включително такива използващи биомаса.</w:t>
      </w:r>
    </w:p>
    <w:p w:rsidR="008D0206" w:rsidRPr="00854C36" w:rsidRDefault="00AF04F1" w:rsidP="006B5E4C">
      <w:pPr>
        <w:numPr>
          <w:ilvl w:val="1"/>
          <w:numId w:val="1"/>
        </w:numPr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Инвестиции в системи и оборудване за </w:t>
      </w:r>
      <w:proofErr w:type="spellStart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водовземни</w:t>
      </w:r>
      <w:proofErr w:type="spellEnd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съоръжения, включително кладенци и съоръжения за съхранение на вода, както и закупуване на техническо оборудване за тяхната експлоатация, включително нови тръбопроводи, системи за капково напояване, инсталации за дъждуване, </w:t>
      </w:r>
      <w:proofErr w:type="spellStart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пивоти</w:t>
      </w:r>
      <w:proofErr w:type="spellEnd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, помпени станции, техники/съоръжения за съхраняване/опазване на водата, генератори, водни помпи, филтърни възли.</w:t>
      </w:r>
    </w:p>
    <w:p w:rsidR="008D0206" w:rsidRPr="00854C36" w:rsidRDefault="008D0206" w:rsidP="006B5E4C">
      <w:pPr>
        <w:numPr>
          <w:ilvl w:val="1"/>
          <w:numId w:val="1"/>
        </w:numPr>
        <w:shd w:val="clear" w:color="auto" w:fill="FFFFFF" w:themeFill="background1"/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Ефективно използване на ресурсите, включително прецизно и и</w:t>
      </w:r>
      <w:r w:rsidR="006B5E4C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нтелигентно земеделие, иновации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Инвестиции в системи и оборудване /включващи софтуер и</w:t>
      </w:r>
      <w:r w:rsidR="00B17422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/или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хардуер/ за събиране, обработка и анализ на данни и информация от различните фази по отглеждане, производство, съхранение и продажба на селскостопански продукти /животински и растителни</w:t>
      </w:r>
      <w:r w:rsidR="00E45F0E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/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- системите и оборудването трябва да се използват за събиране, обработка и анализ</w:t>
      </w:r>
      <w:r w:rsidR="00AC6610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 отдалечен контрол, управление и мониторинг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 данни за поливни норми, торови норми, състояние на почвата и културите, добиви, здравословно състояние на животните</w:t>
      </w:r>
      <w:r w:rsidR="005A1226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 вкл. при отглеждане на пчелни семейства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норми на хранене, продуктивност и други пряко свързани с произвеждания селскостопански продукт – система за идентификация на животни, навигационни системи, GPS устройства, контролери, датчици и уреди за контрол, </w:t>
      </w:r>
      <w:proofErr w:type="spellStart"/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дронове</w:t>
      </w:r>
      <w:proofErr w:type="spellEnd"/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 метеорологични станции и датчици</w:t>
      </w:r>
      <w:r w:rsidR="00E45F0E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др. със сходно предназначение.</w:t>
      </w:r>
    </w:p>
    <w:p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Инвестиции в цифрови устройства и оборудване за внедряване в различни видове земеделска техника, които подобряват процеса по отглеждане на селскостопанските култури и намаляват обема на използваните торове, препарати и други ресурси използвани в производството </w:t>
      </w:r>
      <w:r w:rsidR="00B17422" w:rsidRPr="00854C36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–</w:t>
      </w:r>
      <w:r w:rsidRPr="00854C36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GPS</w:t>
      </w:r>
      <w:r w:rsidR="00B17422" w:rsidRPr="00854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устройства, автоматични управления, контролери, датчици и уреди за контрол на пръскането, торенето, обработките, торове и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ПРЗ в почвите, за контрол и управление на обработките на почвата и др. със сходно предназначение.</w:t>
      </w:r>
    </w:p>
    <w:p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Инвестиции, </w:t>
      </w:r>
      <w:r w:rsidR="00336E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които </w:t>
      </w:r>
      <w:r w:rsidR="00E45F0E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има издаден документ за ползван патент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по смисъла на Закона за патентите и регистрацията на полезните модели</w:t>
      </w:r>
      <w:r w:rsidR="005A1226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36C26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и същият е издаден преди</w:t>
      </w:r>
      <w:r w:rsidR="005A1226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– повече от две години преди датата на подаване на проектното предложение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D0206" w:rsidRPr="00854C36" w:rsidRDefault="008D0206" w:rsidP="006B5E4C">
      <w:pPr>
        <w:numPr>
          <w:ilvl w:val="1"/>
          <w:numId w:val="1"/>
        </w:numPr>
        <w:shd w:val="clear" w:color="auto" w:fill="FFFFFF" w:themeFill="background1"/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Цифровизация и модернизация на производствените машини и оборудване;</w:t>
      </w:r>
    </w:p>
    <w:p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Инвестиции свързани с изграждане/модернизиране/оборудване в земеделското стопанство на автоматизирани/роботизирани системи използвани в отделните фази по отглеждане на животни / хранене, доене</w:t>
      </w:r>
      <w:r w:rsidR="007B6669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 поене, почистване, дезинфекция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др./, вкл. прилежащ към тях софтуер. Автоматизирани и/или роботизирани системи</w:t>
      </w:r>
      <w:r w:rsidR="00B17422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използвани в отделните фази по отглеждане на животни при отглеждане, хранене</w:t>
      </w:r>
      <w:r w:rsidR="005A1226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 вкл. пчелни семейства</w:t>
      </w:r>
      <w:r w:rsidR="006C6535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 поене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доене – системи за автоматизирано/роботизирано хранене, системи за автоматизирано/роботизирано доене, доилни зали, доилни съоръжения, системи за </w:t>
      </w:r>
      <w:r w:rsidRPr="00336E4D">
        <w:rPr>
          <w:rFonts w:ascii="Times New Roman" w:eastAsiaTheme="minorEastAsia" w:hAnsi="Times New Roman" w:cs="Times New Roman"/>
          <w:sz w:val="24"/>
          <w:szCs w:val="24"/>
          <w:lang w:val="bg-BG"/>
        </w:rPr>
        <w:t>идентификация, системи за управление и наблюдение на стадото</w:t>
      </w:r>
      <w:r w:rsidR="005A1226" w:rsidRPr="00336E4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или пчелина</w:t>
      </w:r>
      <w:r w:rsidRPr="00336E4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854C36" w:rsidRPr="00336E4D">
        <w:rPr>
          <w:rFonts w:ascii="Times New Roman" w:eastAsiaTheme="minorEastAsia" w:hAnsi="Times New Roman" w:cs="Times New Roman"/>
          <w:sz w:val="24"/>
          <w:szCs w:val="24"/>
          <w:lang w:val="bg-BG"/>
        </w:rPr>
        <w:t>електропастир</w:t>
      </w:r>
      <w:proofErr w:type="spellEnd"/>
      <w:r w:rsidRPr="00336E4D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дронове</w:t>
      </w:r>
      <w:proofErr w:type="spellEnd"/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 системи и софтуер за управление на доенето</w:t>
      </w:r>
      <w:r w:rsidR="00B17422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B17422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системи за електронно управление на микроклимата в животновъдните обекти 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и др. със сходно предназначение.</w:t>
      </w:r>
      <w:r w:rsidR="00B17422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</w:p>
    <w:p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Theme="minorEastAsia" w:hAnsi="Times New Roman" w:cs="Times New Roman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Инвестиции свързани с изграждане/модернизиране/оборудване</w:t>
      </w:r>
      <w:r w:rsidRPr="00854C36">
        <w:rPr>
          <w:rFonts w:ascii="Times New Roman" w:eastAsiaTheme="minorEastAsia" w:hAnsi="Times New Roman" w:cs="Times New Roman"/>
          <w:lang w:val="bg-BG"/>
        </w:rPr>
        <w:t xml:space="preserve">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земеделското стопанство на автоматизирани/роботизирани системи използвани в отделните фази /по отглеждане </w:t>
      </w:r>
      <w:r w:rsidR="008927F6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прибиране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на селскостопанските култури/, като напояване, торене, превенция от неблагоприятни метеорологични явления /слани, градушки и др./, превенция от болести и неприятели и др. вкл. прилежащ към тях софтуер</w:t>
      </w:r>
      <w:r w:rsidRPr="00854C36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-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GPS устройства,</w:t>
      </w:r>
      <w:r w:rsidRPr="00854C36">
        <w:rPr>
          <w:rFonts w:ascii="Times New Roman" w:eastAsiaTheme="minorEastAsia" w:hAnsi="Times New Roman" w:cs="Times New Roman"/>
          <w:lang w:val="bg-BG"/>
        </w:rPr>
        <w:t xml:space="preserve">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метеорологични станции, автоматични управления, контролери, датчици и уреди за контрол,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съоръжения и оборудване за превенция от слани, градушки, слънцезащитни системи, системи за защита от вредители, и др. със сходно предназначение.</w:t>
      </w:r>
      <w:r w:rsidR="00B55038" w:rsidRPr="00854C36">
        <w:rPr>
          <w:lang w:val="bg-BG"/>
        </w:rPr>
        <w:t xml:space="preserve"> </w:t>
      </w:r>
      <w:r w:rsidR="00B55038" w:rsidRPr="00854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Оранжерии с електронно управление на микроклимата, прецизно дигитално напояване, торене, растителна защита за производство на плодове и зеленчуци с високо качество.</w:t>
      </w:r>
    </w:p>
    <w:p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Инвестиции свързани с изграждане/модернизиране/оборудване в земеделското стопанство на автоматизирани системи и съоръжения за подготовка на продукцията за продажба, които се използват за една или комбинация от дейности, свързани с почистването, подготовката за съхранение, съхранението, сортирането, маркирането и опаковането селскостопански  продукти, вкл. прилежащ към тях софтуер - съоръжения и оборудване за съхранение на продукцията - камери за охлаждане, системи за автоматизирано складиране, както и </w:t>
      </w:r>
      <w:r w:rsidR="002F0FBA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машини и оборудване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измиване, сортиране и пакетиране на готова </w:t>
      </w:r>
      <w:r w:rsidR="002F0FBA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продукция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др. със сходно предназначение.</w:t>
      </w:r>
    </w:p>
    <w:p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Инвестиции в специфично оборудване и/или апаратура в земеделското стопанство, която автоматизира, допълва или модернизира съществуващи в практиката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машини, съоръжения, оборудване,  апаратура, земеделска техника и сменяема </w:t>
      </w:r>
      <w:proofErr w:type="spellStart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прикачна</w:t>
      </w:r>
      <w:proofErr w:type="spellEnd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техника, чрез които се подобрява процеса по производство и съхранение на селскостопански продукти, включително отглеждане на селскостопанските култури и животни - GPS устройства, контролери, датчици и уреди за контрол, </w:t>
      </w:r>
      <w:proofErr w:type="spellStart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дронове</w:t>
      </w:r>
      <w:proofErr w:type="spellEnd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мобилни устройства и др. със сходно предназначение. Инвестиции в  сменяема </w:t>
      </w:r>
      <w:proofErr w:type="spellStart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прикачна</w:t>
      </w:r>
      <w:proofErr w:type="spellEnd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техника, които се използват за селскостопанско производство чрез принципите за ефективно </w:t>
      </w:r>
      <w:proofErr w:type="spellStart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консервационно</w:t>
      </w:r>
      <w:proofErr w:type="spellEnd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земеделие – култиватори и брани за частични обработки на почвата, сеялки за директна и прецизна сеитба и др. съпътстващи функции, </w:t>
      </w:r>
      <w:proofErr w:type="spellStart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торовнасящи</w:t>
      </w:r>
      <w:proofErr w:type="spellEnd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машини за прецизно торене; пръскачки за прецизно внасяне на торове, </w:t>
      </w:r>
      <w:proofErr w:type="spellStart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стрипер</w:t>
      </w:r>
      <w:proofErr w:type="spellEnd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хедери</w:t>
      </w:r>
      <w:proofErr w:type="spellEnd"/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EC01D2" w:rsidRPr="00854C36">
        <w:rPr>
          <w:b/>
          <w:bCs/>
          <w:lang w:val="bg-BG"/>
        </w:rPr>
        <w:t xml:space="preserve"> </w:t>
      </w:r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Сеялки за директна сеитба, дигитализирани сеялки за </w:t>
      </w:r>
      <w:proofErr w:type="spellStart"/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прeцизна</w:t>
      </w:r>
      <w:proofErr w:type="spellEnd"/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сеитба, сменяеми, </w:t>
      </w:r>
      <w:proofErr w:type="spellStart"/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прикачни</w:t>
      </w:r>
      <w:proofErr w:type="spellEnd"/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пръскачки и </w:t>
      </w:r>
      <w:proofErr w:type="spellStart"/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торовнасящи</w:t>
      </w:r>
      <w:proofErr w:type="spellEnd"/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машини за </w:t>
      </w:r>
      <w:proofErr w:type="spellStart"/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пр</w:t>
      </w:r>
      <w:r w:rsidR="004D45C3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e</w:t>
      </w:r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цизно</w:t>
      </w:r>
      <w:proofErr w:type="spellEnd"/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торене и пръскане,  адаптери, приспособления и </w:t>
      </w:r>
      <w:proofErr w:type="spellStart"/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стрипер</w:t>
      </w:r>
      <w:proofErr w:type="spellEnd"/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хедери</w:t>
      </w:r>
      <w:proofErr w:type="spellEnd"/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други машини спомагащи за внедряване на иновации и иновативни технологии</w:t>
      </w:r>
      <w:r w:rsidR="007B6669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опазващи компонентите на околната среда, в това число и чрез цифровизаци</w:t>
      </w:r>
      <w:r w:rsidR="007B6669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я</w:t>
      </w:r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автоматизаци</w:t>
      </w:r>
      <w:r w:rsidR="007B6669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я</w:t>
      </w:r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:rsidR="008D0206" w:rsidRPr="00854C36" w:rsidRDefault="008D0206" w:rsidP="008D0206">
      <w:pPr>
        <w:spacing w:after="12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146586" w:rsidRPr="00854C36" w:rsidRDefault="00146586" w:rsidP="008D0206">
      <w:pPr>
        <w:spacing w:after="120"/>
        <w:rPr>
          <w:rFonts w:ascii="Times New Roman" w:hAnsi="Times New Roman" w:cs="Times New Roman"/>
          <w:lang w:val="bg-BG"/>
        </w:rPr>
      </w:pPr>
    </w:p>
    <w:sectPr w:rsidR="00146586" w:rsidRPr="00854C36" w:rsidSect="008D0206">
      <w:headerReference w:type="default" r:id="rId8"/>
      <w:pgSz w:w="12240" w:h="15840"/>
      <w:pgMar w:top="2127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39" w:rsidRDefault="00114439" w:rsidP="00034CD0">
      <w:pPr>
        <w:spacing w:after="0" w:line="240" w:lineRule="auto"/>
      </w:pPr>
      <w:r>
        <w:separator/>
      </w:r>
    </w:p>
  </w:endnote>
  <w:endnote w:type="continuationSeparator" w:id="0">
    <w:p w:rsidR="00114439" w:rsidRDefault="00114439" w:rsidP="0003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39" w:rsidRDefault="00114439" w:rsidP="00034CD0">
      <w:pPr>
        <w:spacing w:after="0" w:line="240" w:lineRule="auto"/>
      </w:pPr>
      <w:r>
        <w:separator/>
      </w:r>
    </w:p>
  </w:footnote>
  <w:footnote w:type="continuationSeparator" w:id="0">
    <w:p w:rsidR="00114439" w:rsidRDefault="00114439" w:rsidP="0003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D0" w:rsidRDefault="00034CD0" w:rsidP="006D414B">
    <w:pPr>
      <w:pStyle w:val="Header"/>
      <w:tabs>
        <w:tab w:val="clear" w:pos="4536"/>
        <w:tab w:val="clear" w:pos="9072"/>
      </w:tabs>
      <w:ind w:right="-2"/>
      <w:rPr>
        <w:rFonts w:ascii="Times New Roman" w:eastAsiaTheme="majorEastAsia" w:hAnsi="Times New Roman" w:cstheme="majorBidi"/>
        <w:b/>
        <w:bCs/>
        <w:sz w:val="20"/>
        <w:szCs w:val="20"/>
      </w:rPr>
    </w:pPr>
    <w:r>
      <w:rPr>
        <w:noProof/>
      </w:rPr>
      <w:drawing>
        <wp:inline distT="0" distB="0" distL="0" distR="0" wp14:anchorId="53413BA5" wp14:editId="089A1704">
          <wp:extent cx="790042" cy="694944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41" cy="697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ab/>
    </w:r>
    <w:r>
      <w:rPr>
        <w:noProof/>
        <w:lang w:eastAsia="bg-BG"/>
      </w:rPr>
      <w:tab/>
    </w:r>
    <w:r>
      <w:rPr>
        <w:noProof/>
        <w:lang w:eastAsia="bg-BG"/>
      </w:rPr>
      <w:tab/>
    </w:r>
    <w:r>
      <w:rPr>
        <w:noProof/>
        <w:lang w:eastAsia="bg-BG"/>
      </w:rPr>
      <w:tab/>
    </w:r>
    <w:r w:rsidR="00A1064D">
      <w:rPr>
        <w:noProof/>
      </w:rPr>
      <w:drawing>
        <wp:inline distT="0" distB="0" distL="0" distR="0" wp14:anchorId="7A6EBA39" wp14:editId="04EB2575">
          <wp:extent cx="1237615" cy="701040"/>
          <wp:effectExtent l="0" t="0" r="635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ab/>
    </w:r>
    <w:r>
      <w:rPr>
        <w:noProof/>
        <w:lang w:eastAsia="bg-BG"/>
      </w:rPr>
      <w:tab/>
    </w:r>
    <w:r w:rsidR="00A1064D">
      <w:rPr>
        <w:noProof/>
        <w:lang w:val="bg-BG" w:eastAsia="bg-BG"/>
      </w:rPr>
      <w:t xml:space="preserve">      </w:t>
    </w:r>
    <w:r w:rsidR="00A1064D">
      <w:rPr>
        <w:noProof/>
      </w:rPr>
      <w:drawing>
        <wp:inline distT="0" distB="0" distL="0" distR="0" wp14:anchorId="079EAE17" wp14:editId="6D895FE0">
          <wp:extent cx="1847215" cy="54229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ab/>
    </w:r>
    <w:r>
      <w:rPr>
        <w:noProof/>
        <w:lang w:eastAsia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5DF0"/>
    <w:multiLevelType w:val="multilevel"/>
    <w:tmpl w:val="CCF8B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91"/>
    <w:rsid w:val="00034CD0"/>
    <w:rsid w:val="000E43B5"/>
    <w:rsid w:val="000E694D"/>
    <w:rsid w:val="00114439"/>
    <w:rsid w:val="00124F20"/>
    <w:rsid w:val="00136C26"/>
    <w:rsid w:val="00146586"/>
    <w:rsid w:val="001B70A7"/>
    <w:rsid w:val="001D3A74"/>
    <w:rsid w:val="0020395F"/>
    <w:rsid w:val="00272EEF"/>
    <w:rsid w:val="00283736"/>
    <w:rsid w:val="002A6D9D"/>
    <w:rsid w:val="002F0FBA"/>
    <w:rsid w:val="00336E4D"/>
    <w:rsid w:val="003946F9"/>
    <w:rsid w:val="00417E59"/>
    <w:rsid w:val="004418BA"/>
    <w:rsid w:val="00465036"/>
    <w:rsid w:val="004679F6"/>
    <w:rsid w:val="004B2F0C"/>
    <w:rsid w:val="004D45C3"/>
    <w:rsid w:val="004E07B2"/>
    <w:rsid w:val="005A1226"/>
    <w:rsid w:val="005A390B"/>
    <w:rsid w:val="005A711F"/>
    <w:rsid w:val="005E1B51"/>
    <w:rsid w:val="005E5969"/>
    <w:rsid w:val="00621F00"/>
    <w:rsid w:val="00682A6B"/>
    <w:rsid w:val="006A3353"/>
    <w:rsid w:val="006B490D"/>
    <w:rsid w:val="006B5E4C"/>
    <w:rsid w:val="006C6535"/>
    <w:rsid w:val="006D414B"/>
    <w:rsid w:val="00713329"/>
    <w:rsid w:val="007233EC"/>
    <w:rsid w:val="00740D71"/>
    <w:rsid w:val="007B6669"/>
    <w:rsid w:val="00854C36"/>
    <w:rsid w:val="00863F86"/>
    <w:rsid w:val="00880782"/>
    <w:rsid w:val="008927F6"/>
    <w:rsid w:val="008D0206"/>
    <w:rsid w:val="008D4636"/>
    <w:rsid w:val="008E11E5"/>
    <w:rsid w:val="00A1064D"/>
    <w:rsid w:val="00A42591"/>
    <w:rsid w:val="00A65AC6"/>
    <w:rsid w:val="00A825EF"/>
    <w:rsid w:val="00AC6610"/>
    <w:rsid w:val="00AE0B3E"/>
    <w:rsid w:val="00AF04F1"/>
    <w:rsid w:val="00AF7CF0"/>
    <w:rsid w:val="00B17422"/>
    <w:rsid w:val="00B2614B"/>
    <w:rsid w:val="00B46E42"/>
    <w:rsid w:val="00B55038"/>
    <w:rsid w:val="00B56355"/>
    <w:rsid w:val="00BF1774"/>
    <w:rsid w:val="00BF7791"/>
    <w:rsid w:val="00C57E44"/>
    <w:rsid w:val="00CE7F55"/>
    <w:rsid w:val="00D16927"/>
    <w:rsid w:val="00D209BA"/>
    <w:rsid w:val="00D639F7"/>
    <w:rsid w:val="00D6579A"/>
    <w:rsid w:val="00E45F0E"/>
    <w:rsid w:val="00E53742"/>
    <w:rsid w:val="00E85645"/>
    <w:rsid w:val="00E91661"/>
    <w:rsid w:val="00EC01D2"/>
    <w:rsid w:val="00ED1D67"/>
    <w:rsid w:val="00EE4582"/>
    <w:rsid w:val="00F0117D"/>
    <w:rsid w:val="00F4611C"/>
    <w:rsid w:val="00F64CBB"/>
    <w:rsid w:val="00FB4ACE"/>
    <w:rsid w:val="00F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B0744"/>
  <w15:docId w15:val="{2E0C9ACD-CD81-4B76-AFED-78F3E160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D0"/>
  </w:style>
  <w:style w:type="paragraph" w:styleId="Footer">
    <w:name w:val="footer"/>
    <w:basedOn w:val="Normal"/>
    <w:link w:val="FooterChar"/>
    <w:uiPriority w:val="99"/>
    <w:unhideWhenUsed/>
    <w:rsid w:val="0003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D0"/>
  </w:style>
  <w:style w:type="paragraph" w:styleId="BalloonText">
    <w:name w:val="Balloon Text"/>
    <w:basedOn w:val="Normal"/>
    <w:link w:val="BalloonTextChar"/>
    <w:uiPriority w:val="99"/>
    <w:semiHidden/>
    <w:unhideWhenUsed/>
    <w:rsid w:val="008D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D9FE-6785-480A-8D86-558297C8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Daniel Iliev</cp:lastModifiedBy>
  <cp:revision>15</cp:revision>
  <cp:lastPrinted>2021-10-26T10:42:00Z</cp:lastPrinted>
  <dcterms:created xsi:type="dcterms:W3CDTF">2021-04-19T07:54:00Z</dcterms:created>
  <dcterms:modified xsi:type="dcterms:W3CDTF">2024-10-21T09:01:00Z</dcterms:modified>
</cp:coreProperties>
</file>