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4F" w:rsidRPr="00EB0939" w:rsidRDefault="00066C4F" w:rsidP="00066C4F">
      <w:pPr>
        <w:spacing w:after="0" w:line="240" w:lineRule="auto"/>
        <w:jc w:val="right"/>
        <w:rPr>
          <w:rFonts w:ascii="Times New Roman" w:eastAsia="Times New Roman" w:hAnsi="Times New Roman" w:cs="Times New Roman"/>
          <w:b/>
          <w:sz w:val="24"/>
          <w:szCs w:val="24"/>
          <w:lang w:eastAsia="bg-BG"/>
        </w:rPr>
      </w:pPr>
      <w:bookmarkStart w:id="0" w:name="_GoBack"/>
      <w:bookmarkEnd w:id="0"/>
      <w:r w:rsidRPr="00EB0939">
        <w:rPr>
          <w:rFonts w:ascii="Times New Roman" w:eastAsia="Times New Roman" w:hAnsi="Times New Roman" w:cs="Times New Roman"/>
          <w:b/>
          <w:sz w:val="24"/>
          <w:szCs w:val="24"/>
          <w:lang w:eastAsia="bg-BG"/>
        </w:rPr>
        <w:t>ПРИЛОЖЕНИЕ № 2</w:t>
      </w:r>
    </w:p>
    <w:p w:rsidR="00066C4F" w:rsidRPr="00EB0939" w:rsidRDefault="00066C4F" w:rsidP="00066C4F"/>
    <w:p w:rsidR="00066C4F" w:rsidRPr="00EB0939" w:rsidRDefault="00066C4F" w:rsidP="00066C4F">
      <w:pPr>
        <w:jc w:val="center"/>
        <w:rPr>
          <w:rFonts w:ascii="Times New Roman" w:eastAsia="Times New Roman" w:hAnsi="Times New Roman" w:cs="Times New Roman"/>
          <w:b/>
          <w:sz w:val="24"/>
          <w:szCs w:val="24"/>
          <w:lang w:eastAsia="bg-BG"/>
        </w:rPr>
      </w:pPr>
      <w:r w:rsidRPr="00EB0939">
        <w:rPr>
          <w:rFonts w:ascii="Times New Roman" w:eastAsia="Times New Roman" w:hAnsi="Times New Roman" w:cs="Times New Roman"/>
          <w:b/>
          <w:sz w:val="24"/>
          <w:szCs w:val="24"/>
          <w:lang w:eastAsia="bg-BG"/>
        </w:rPr>
        <w:t>ДЕКЛАРАЦИЯ</w:t>
      </w:r>
    </w:p>
    <w:p w:rsidR="00066C4F" w:rsidRPr="00EB0939" w:rsidRDefault="00066C4F" w:rsidP="00066C4F">
      <w:pPr>
        <w:spacing w:after="0" w:line="240" w:lineRule="auto"/>
        <w:jc w:val="center"/>
        <w:rPr>
          <w:rFonts w:ascii="Times New Roman" w:eastAsia="Times New Roman" w:hAnsi="Times New Roman" w:cs="Times New Roman"/>
          <w:b/>
          <w:lang w:eastAsia="bg-BG"/>
        </w:rPr>
      </w:pPr>
      <w:r w:rsidRPr="00EB0939">
        <w:rPr>
          <w:rFonts w:ascii="Times New Roman" w:eastAsia="Times New Roman" w:hAnsi="Times New Roman" w:cs="Times New Roman"/>
          <w:b/>
          <w:lang w:eastAsia="bg-BG"/>
        </w:rPr>
        <w:t>ЗА ЗАПОЗНАВАНЕ С ПОНЯТИЯТА „НЕРЕДНОСТ” И „ИЗМАМА”*</w:t>
      </w:r>
    </w:p>
    <w:p w:rsidR="00066C4F" w:rsidRPr="00EB0939" w:rsidRDefault="00066C4F" w:rsidP="00066C4F">
      <w:pPr>
        <w:spacing w:after="0" w:line="240" w:lineRule="auto"/>
        <w:rPr>
          <w:rFonts w:ascii="Times New Roman" w:eastAsia="Times New Roman" w:hAnsi="Times New Roman" w:cs="Times New Roman"/>
          <w:lang w:eastAsia="bg-BG"/>
        </w:rPr>
      </w:pPr>
    </w:p>
    <w:p w:rsidR="00066C4F" w:rsidRDefault="00066C4F" w:rsidP="00066C4F">
      <w:pPr>
        <w:spacing w:after="0" w:line="240" w:lineRule="auto"/>
        <w:ind w:right="73"/>
        <w:jc w:val="center"/>
        <w:rPr>
          <w:rFonts w:ascii="Times New Roman" w:eastAsia="Times New Roman" w:hAnsi="Times New Roman" w:cs="Times New Roman"/>
          <w:sz w:val="24"/>
          <w:szCs w:val="24"/>
          <w:lang w:eastAsia="bg-BG"/>
        </w:rPr>
      </w:pPr>
    </w:p>
    <w:p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
    <w:p w:rsidR="00066C4F" w:rsidRDefault="00066C4F" w:rsidP="00066C4F">
      <w:pPr>
        <w:spacing w:after="0" w:line="240" w:lineRule="auto"/>
        <w:ind w:right="73"/>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Долуподписаният (ата</w:t>
      </w:r>
      <w:r>
        <w:rPr>
          <w:rFonts w:ascii="Times New Roman" w:eastAsia="Times New Roman" w:hAnsi="Times New Roman" w:cs="Times New Roman"/>
          <w:sz w:val="24"/>
          <w:szCs w:val="24"/>
          <w:lang w:val="en-US" w:eastAsia="bg-BG"/>
        </w:rPr>
        <w:t>):</w:t>
      </w:r>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 </w:t>
      </w:r>
    </w:p>
    <w:p w:rsidR="00066C4F"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135992871"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r w:rsidRPr="00EB0939">
        <w:rPr>
          <w:rFonts w:ascii="Times New Roman" w:eastAsia="Times New Roman" w:hAnsi="Times New Roman" w:cs="Times New Roman"/>
          <w:sz w:val="24"/>
          <w:szCs w:val="24"/>
          <w:lang w:eastAsia="bg-BG"/>
        </w:rPr>
        <w:br/>
      </w:r>
      <w:permEnd w:id="135992871"/>
      <w:r w:rsidRPr="00EB0939">
        <w:rPr>
          <w:rFonts w:ascii="Times New Roman" w:eastAsia="Times New Roman" w:hAnsi="Times New Roman" w:cs="Times New Roman"/>
          <w:sz w:val="24"/>
          <w:szCs w:val="24"/>
          <w:lang w:eastAsia="bg-BG"/>
        </w:rPr>
        <w:t>(име, презиме, фамилия)</w:t>
      </w:r>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br/>
        <w:t>ЕГН:</w:t>
      </w:r>
      <w:r>
        <w:rPr>
          <w:rFonts w:ascii="Times New Roman" w:eastAsia="Times New Roman" w:hAnsi="Times New Roman" w:cs="Times New Roman"/>
          <w:sz w:val="24"/>
          <w:szCs w:val="24"/>
          <w:lang w:val="en-US" w:eastAsia="bg-BG"/>
        </w:rPr>
        <w:t xml:space="preserve"> </w:t>
      </w:r>
      <w:permStart w:id="1572875355"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permEnd w:id="1572875355"/>
      <w:r w:rsidRPr="00EB0939">
        <w:rPr>
          <w:rFonts w:ascii="Times New Roman" w:eastAsia="Times New Roman" w:hAnsi="Times New Roman" w:cs="Times New Roman"/>
          <w:sz w:val="24"/>
          <w:szCs w:val="24"/>
          <w:lang w:eastAsia="bg-BG"/>
        </w:rPr>
        <w:t>,</w:t>
      </w:r>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адрес:</w:t>
      </w:r>
      <w:permStart w:id="1612270612"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1612270612"/>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p>
    <w:p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в качеството си на</w:t>
      </w:r>
    </w:p>
    <w:p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954498361"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954498361"/>
      <w:r w:rsidRPr="00EB0939">
        <w:rPr>
          <w:rFonts w:ascii="Times New Roman" w:eastAsia="Times New Roman" w:hAnsi="Times New Roman" w:cs="Times New Roman"/>
          <w:sz w:val="24"/>
          <w:szCs w:val="24"/>
          <w:lang w:eastAsia="bg-BG"/>
        </w:rPr>
        <w:br/>
      </w:r>
      <w:r w:rsidRPr="00EB0939">
        <w:rPr>
          <w:rFonts w:ascii="Times New Roman" w:eastAsia="Times New Roman" w:hAnsi="Times New Roman" w:cs="Times New Roman"/>
          <w:szCs w:val="24"/>
          <w:lang w:eastAsia="bg-BG"/>
        </w:rPr>
        <w:t>(представляващ, управител на кандидата, член на групата/организацията на производители</w:t>
      </w:r>
      <w:r w:rsidRPr="00EB0939">
        <w:rPr>
          <w:rFonts w:ascii="Times New Roman" w:eastAsia="Times New Roman" w:hAnsi="Times New Roman" w:cs="Times New Roman"/>
          <w:szCs w:val="24"/>
          <w:vertAlign w:val="superscript"/>
          <w:lang w:eastAsia="bg-BG"/>
        </w:rPr>
        <w:t xml:space="preserve"> 1</w:t>
      </w:r>
      <w:r w:rsidRPr="00EB0939">
        <w:rPr>
          <w:rFonts w:ascii="Times New Roman" w:eastAsia="Times New Roman" w:hAnsi="Times New Roman" w:cs="Times New Roman"/>
          <w:szCs w:val="24"/>
          <w:lang w:eastAsia="bg-BG"/>
        </w:rPr>
        <w:t xml:space="preserve"> )</w:t>
      </w:r>
      <w:r w:rsidRPr="00EB0939">
        <w:rPr>
          <w:rFonts w:ascii="Times New Roman" w:eastAsia="Times New Roman" w:hAnsi="Times New Roman" w:cs="Times New Roman"/>
          <w:sz w:val="24"/>
          <w:szCs w:val="24"/>
          <w:lang w:eastAsia="bg-BG"/>
        </w:rPr>
        <w:br/>
      </w:r>
    </w:p>
    <w:p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2000505073"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
    <w:permEnd w:id="2000505073"/>
    <w:p w:rsidR="00066C4F" w:rsidRPr="00EB0939" w:rsidRDefault="00066C4F" w:rsidP="00066C4F">
      <w:pPr>
        <w:spacing w:after="0" w:line="240" w:lineRule="auto"/>
        <w:ind w:right="73"/>
        <w:jc w:val="center"/>
        <w:rPr>
          <w:rFonts w:ascii="Times New Roman" w:eastAsia="Times New Roman" w:hAnsi="Times New Roman" w:cs="Times New Roman"/>
          <w:szCs w:val="24"/>
          <w:lang w:eastAsia="bg-BG"/>
        </w:rPr>
      </w:pPr>
      <w:r w:rsidRPr="00EB0939">
        <w:rPr>
          <w:rFonts w:ascii="Times New Roman" w:eastAsia="Times New Roman" w:hAnsi="Times New Roman" w:cs="Times New Roman"/>
          <w:szCs w:val="24"/>
          <w:lang w:eastAsia="bg-BG"/>
        </w:rPr>
        <w:t>(наименование на ЮЛ и правноорганизационна форма)</w:t>
      </w:r>
    </w:p>
    <w:p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
    <w:p w:rsidR="00066C4F" w:rsidRPr="00EB0939" w:rsidRDefault="00066C4F" w:rsidP="00066C4F">
      <w:pPr>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sz w:val="24"/>
          <w:szCs w:val="24"/>
          <w:lang w:eastAsia="bg-BG"/>
        </w:rPr>
        <w:t>с ЕИК:</w:t>
      </w:r>
      <w:permStart w:id="1266755861" w:edGrp="everyone"/>
      <w:r>
        <w:rPr>
          <w:rFonts w:ascii="Times New Roman" w:eastAsia="Times New Roman" w:hAnsi="Times New Roman" w:cs="Times New Roman"/>
          <w:sz w:val="24"/>
          <w:szCs w:val="24"/>
          <w:lang w:val="en-US" w:eastAsia="bg-BG"/>
        </w:rPr>
        <w:t xml:space="preserve"> </w:t>
      </w:r>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permEnd w:id="1266755861"/>
    </w:p>
    <w:p w:rsidR="00066C4F" w:rsidRPr="00EB0939" w:rsidRDefault="00066C4F" w:rsidP="00066C4F">
      <w:pPr>
        <w:spacing w:after="0" w:line="240" w:lineRule="auto"/>
        <w:rPr>
          <w:rFonts w:ascii="Times New Roman" w:eastAsia="Times New Roman" w:hAnsi="Times New Roman" w:cs="Times New Roman"/>
          <w:b/>
          <w:bCs/>
          <w:sz w:val="24"/>
          <w:szCs w:val="24"/>
          <w:lang w:eastAsia="bg-BG"/>
        </w:rPr>
      </w:pPr>
    </w:p>
    <w:p w:rsidR="00066C4F" w:rsidRPr="00EB0939" w:rsidRDefault="00066C4F" w:rsidP="00066C4F">
      <w:pPr>
        <w:spacing w:after="0" w:line="240" w:lineRule="auto"/>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b/>
          <w:bCs/>
          <w:sz w:val="24"/>
          <w:szCs w:val="24"/>
          <w:lang w:eastAsia="bg-BG"/>
        </w:rPr>
        <w:t>ДЕКЛАРИРАМ, ЧЕ СЪМ ЗАПОЗНАТ СЪС СЛЕДНОТО:</w:t>
      </w:r>
    </w:p>
    <w:p w:rsidR="00066C4F" w:rsidRPr="00EB0939" w:rsidRDefault="00066C4F" w:rsidP="00066C4F">
      <w:pPr>
        <w:spacing w:after="0" w:line="240" w:lineRule="auto"/>
        <w:rPr>
          <w:rFonts w:ascii="Times New Roman" w:eastAsia="Times New Roman" w:hAnsi="Times New Roman" w:cs="Times New Roman"/>
          <w:b/>
          <w:bCs/>
          <w:sz w:val="24"/>
          <w:szCs w:val="24"/>
          <w:lang w:eastAsia="bg-BG"/>
        </w:rPr>
      </w:pP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1. Запознат/а съм с определението за нередност съгласно РЕГЛАМЕНТ (ЕО, ЕВРАТОМ) № 2988/95 НА СЪВЕТА, а именно:</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2. Запознат/а съм с определението за измама, съгласно чл. 1, параграф 1 от Конвенцията от 26.07.1995 г. за защита на финансовите интереси на Европейските общности, а именно:</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xml:space="preserve">Под „Измама” следва да се разбира: </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а) по отношение на разходите, всяко умишлено действие или бездействие, свързано със:</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злоупотреба или нередно теглене на средства от общия бюджет на Европейските общности или от бюджети, управлявани от или от името на Европейските общности,</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в нарушение на конкретно задължение със същия резултат,</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lastRenderedPageBreak/>
        <w:t>- използването на такива средства за различни цели от тези, за които те първоначално са били отпуснати,</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б) по отношение на приходите, всяко умишлено действие или бездействие, свързано със:</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неправомерно намаляване на средствата от общия бюджет на Европейските общности или бюджетите, управлявани от или от името на Европейските общности,</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като нарушение на конкретно задължение със същия ефект,</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злоупотреба с правомерно получена облага със същия ефект.</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3. Запознат/а съм с възможните начини, по които мога да подам сигнал за наличие на нередности и/или измами, а именно:</w:t>
      </w:r>
    </w:p>
    <w:p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 или до компетентното вътрешно звено, отговорно за проверката на получените сигнали – дирекция "Противодействие на измамите";</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xml:space="preserve">При наличие на съмнение за свързаност по смисъла на </w:t>
      </w:r>
      <w:r w:rsidR="00FB1CAA">
        <w:rPr>
          <w:rFonts w:ascii="Times New Roman" w:hAnsi="Times New Roman" w:cs="Times New Roman"/>
          <w:sz w:val="24"/>
          <w:szCs w:val="24"/>
        </w:rPr>
        <w:t>З</w:t>
      </w:r>
      <w:r w:rsidR="00DB612D">
        <w:rPr>
          <w:rFonts w:ascii="Times New Roman" w:hAnsi="Times New Roman" w:cs="Times New Roman"/>
          <w:sz w:val="24"/>
          <w:szCs w:val="24"/>
        </w:rPr>
        <w:t>ОНПИ</w:t>
      </w:r>
      <w:r w:rsidR="00FB1CAA" w:rsidRPr="00EB0939">
        <w:rPr>
          <w:rFonts w:ascii="Times New Roman" w:hAnsi="Times New Roman" w:cs="Times New Roman"/>
          <w:sz w:val="24"/>
          <w:szCs w:val="24"/>
        </w:rPr>
        <w:t xml:space="preserve"> </w:t>
      </w:r>
      <w:r w:rsidRPr="00EB0939">
        <w:rPr>
          <w:rFonts w:ascii="Times New Roman" w:hAnsi="Times New Roman" w:cs="Times New Roman"/>
          <w:sz w:val="24"/>
          <w:szCs w:val="24"/>
        </w:rPr>
        <w:t>на лицата по предходната точка, отговорни за проверката на получения сигнал, с лице, за което се отнася сигналът за нередност, информацията се подава директно до един или няколко от следните органи:</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заместник-министъра на земеделието, в чийто ресор попада интервенцията, по която се кандидатства;</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 xml:space="preserve"> до директора на дирекция "Координация на борбата с правонарушенията, засягащи финансовите интереси на Европейските общности" (АФКОС);</w:t>
      </w:r>
    </w:p>
    <w:p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Европейската служба за борба с измамите (ОЛАФ) към Европейската комисия.</w:t>
      </w:r>
    </w:p>
    <w:p w:rsidR="00066C4F" w:rsidRPr="00EB0939" w:rsidRDefault="00066C4F" w:rsidP="00066C4F">
      <w:pPr>
        <w:ind w:firstLine="567"/>
        <w:jc w:val="both"/>
        <w:rPr>
          <w:rFonts w:ascii="Times New Roman" w:eastAsia="Times New Roman" w:hAnsi="Times New Roman" w:cs="Times New Roman"/>
          <w:sz w:val="24"/>
          <w:szCs w:val="24"/>
          <w:lang w:eastAsia="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66C4F" w:rsidRPr="00EB0939" w:rsidTr="000F4E50">
        <w:tc>
          <w:tcPr>
            <w:tcW w:w="4531" w:type="dxa"/>
          </w:tcPr>
          <w:p w:rsidR="00066C4F" w:rsidRPr="00EB0939" w:rsidRDefault="00066C4F" w:rsidP="000F4E50">
            <w:pPr>
              <w:ind w:firstLine="567"/>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Дата: </w:t>
            </w:r>
            <w:permStart w:id="788751944" w:edGrp="everyone"/>
            <w:r w:rsidRPr="00EB0939">
              <w:rPr>
                <w:rFonts w:ascii="Times New Roman" w:eastAsia="Times New Roman" w:hAnsi="Times New Roman" w:cs="Times New Roman"/>
                <w:sz w:val="24"/>
                <w:szCs w:val="24"/>
                <w:lang w:eastAsia="bg-BG"/>
              </w:rPr>
              <w:t>.................................</w:t>
            </w:r>
            <w:permEnd w:id="788751944"/>
          </w:p>
          <w:p w:rsidR="00066C4F" w:rsidRPr="00EB0939" w:rsidRDefault="00066C4F" w:rsidP="000F4E50">
            <w:pPr>
              <w:ind w:firstLine="567"/>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гр.     </w:t>
            </w:r>
            <w:permStart w:id="140785110" w:edGrp="everyone"/>
            <w:r w:rsidRPr="00EB0939">
              <w:rPr>
                <w:rFonts w:ascii="Times New Roman" w:eastAsia="Times New Roman" w:hAnsi="Times New Roman" w:cs="Times New Roman"/>
                <w:sz w:val="24"/>
                <w:szCs w:val="24"/>
                <w:lang w:eastAsia="bg-BG"/>
              </w:rPr>
              <w:t xml:space="preserve">................................. </w:t>
            </w:r>
            <w:permEnd w:id="140785110"/>
            <w:r w:rsidRPr="00EB0939">
              <w:rPr>
                <w:rFonts w:ascii="Times New Roman" w:eastAsia="Times New Roman" w:hAnsi="Times New Roman" w:cs="Times New Roman"/>
                <w:sz w:val="24"/>
                <w:szCs w:val="24"/>
                <w:lang w:eastAsia="bg-BG"/>
              </w:rPr>
              <w:t xml:space="preserve">                 </w:t>
            </w:r>
          </w:p>
          <w:p w:rsidR="00066C4F" w:rsidRPr="00EB0939" w:rsidRDefault="00066C4F" w:rsidP="000F4E50">
            <w:pPr>
              <w:jc w:val="both"/>
              <w:rPr>
                <w:rFonts w:ascii="Times New Roman" w:eastAsia="Times New Roman" w:hAnsi="Times New Roman" w:cs="Times New Roman"/>
                <w:sz w:val="24"/>
                <w:szCs w:val="24"/>
                <w:lang w:eastAsia="bg-BG"/>
              </w:rPr>
            </w:pPr>
          </w:p>
        </w:tc>
        <w:tc>
          <w:tcPr>
            <w:tcW w:w="4531" w:type="dxa"/>
          </w:tcPr>
          <w:p w:rsidR="00066C4F" w:rsidRPr="00EB0939" w:rsidRDefault="00066C4F" w:rsidP="000F4E50">
            <w:pPr>
              <w:ind w:firstLine="1451"/>
              <w:jc w:val="both"/>
              <w:rPr>
                <w:rFonts w:ascii="Times New Roman" w:eastAsia="Times New Roman" w:hAnsi="Times New Roman" w:cs="Times New Roman"/>
                <w:sz w:val="24"/>
                <w:szCs w:val="24"/>
                <w:lang w:eastAsia="bg-BG"/>
              </w:rPr>
            </w:pPr>
            <w:permStart w:id="1839859184" w:edGrp="everyone"/>
            <w:r w:rsidRPr="00EB0939">
              <w:rPr>
                <w:rFonts w:ascii="Times New Roman" w:eastAsia="Times New Roman" w:hAnsi="Times New Roman" w:cs="Times New Roman"/>
                <w:sz w:val="24"/>
                <w:szCs w:val="24"/>
                <w:lang w:eastAsia="bg-BG"/>
              </w:rPr>
              <w:t>Декларатор:</w:t>
            </w:r>
          </w:p>
          <w:p w:rsidR="00066C4F" w:rsidRPr="00EB0939" w:rsidRDefault="00751E38" w:rsidP="000F4E50">
            <w:pPr>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2.65pt;height:55.7pt">
                  <v:imagedata r:id="rId4" o:title=""/>
                  <o:lock v:ext="edit" ungrouping="t" rotation="t" cropping="t" verticies="t" text="t" grouping="t"/>
                  <o:signatureline v:ext="edit" id="{990397A8-AF61-4658-A59F-1E58E6AFCB65}" provid="{00000000-0000-0000-0000-000000000000}" issignatureline="t"/>
                </v:shape>
              </w:pict>
            </w:r>
            <w:permEnd w:id="1839859184"/>
          </w:p>
        </w:tc>
      </w:tr>
    </w:tbl>
    <w:p w:rsidR="00066C4F" w:rsidRPr="00EB0939" w:rsidRDefault="00066C4F" w:rsidP="00066C4F">
      <w:pPr>
        <w:spacing w:after="120" w:line="240" w:lineRule="auto"/>
        <w:ind w:firstLine="567"/>
        <w:jc w:val="both"/>
        <w:rPr>
          <w:rFonts w:ascii="Times New Roman" w:eastAsia="Times New Roman" w:hAnsi="Times New Roman" w:cs="Times New Roman"/>
          <w:sz w:val="20"/>
          <w:szCs w:val="20"/>
          <w:lang w:val="en-US" w:eastAsia="bg-BG"/>
        </w:rPr>
      </w:pPr>
      <w:r w:rsidRPr="00EB0939">
        <w:rPr>
          <w:rFonts w:ascii="Times New Roman" w:eastAsia="Times New Roman" w:hAnsi="Times New Roman" w:cs="Times New Roman"/>
          <w:sz w:val="20"/>
          <w:szCs w:val="20"/>
          <w:lang w:val="en-US" w:eastAsia="bg-BG"/>
        </w:rPr>
        <w:t>* Декларацията се подписва  от кандидата – ФЛ или от представляващия и управляващия кандидата в случаите на ЕТ или ЮЛ. Когато управляващите кандидата/ползвателя са повече от едно лице, декларацията се попълва и подава по един екземпляр за всички лица от управителните органи на кандидата/ползвателя, а в случай че членове са юридически лица – от техния представител в съответния управителен орган и от прокуристите и търговските пълномощници, когато има такива.</w:t>
      </w:r>
    </w:p>
    <w:p w:rsidR="00066C4F" w:rsidRPr="00672EA2" w:rsidRDefault="00066C4F" w:rsidP="00066C4F">
      <w:pPr>
        <w:spacing w:after="120" w:line="240" w:lineRule="auto"/>
        <w:ind w:firstLine="567"/>
        <w:jc w:val="both"/>
        <w:rPr>
          <w:rFonts w:ascii="Times New Roman" w:eastAsia="Times New Roman" w:hAnsi="Times New Roman" w:cs="Times New Roman"/>
          <w:sz w:val="24"/>
          <w:szCs w:val="24"/>
          <w:lang w:val="en-US" w:eastAsia="bg-BG"/>
        </w:rPr>
      </w:pPr>
      <w:r w:rsidRPr="00EB0939">
        <w:rPr>
          <w:rFonts w:ascii="Times New Roman" w:eastAsia="Times New Roman" w:hAnsi="Times New Roman" w:cs="Times New Roman"/>
          <w:sz w:val="20"/>
          <w:szCs w:val="20"/>
          <w:lang w:val="en-US" w:eastAsia="bg-BG"/>
        </w:rPr>
        <w:t>[1] Посочва се качеството на деклариращия (кандидат/бенефициент/пълномощник), както и съответната интервенция/дейност, по която се кандидатства.</w:t>
      </w:r>
    </w:p>
    <w:p w:rsidR="00536290" w:rsidRDefault="00536290"/>
    <w:sectPr w:rsidR="00536290" w:rsidSect="00647EB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8bdvv7LdYRYzsI3tUYwNg8ZOrW6faUUuJLVOAhjymvdS9VrDcJFbdqoFPBJeoyc7SgJ3637YsLgJG51X6v6ngg==" w:salt="XB7HY2rAQTqFSJnx5XSxO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4F"/>
    <w:rsid w:val="00066C4F"/>
    <w:rsid w:val="005056A4"/>
    <w:rsid w:val="00536290"/>
    <w:rsid w:val="00751E38"/>
    <w:rsid w:val="00DB612D"/>
    <w:rsid w:val="00FB1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F6647E8-EDEB-45D3-B431-3C9F666C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3650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Vladimirova Vladikova</dc:creator>
  <cp:keywords/>
  <dc:description/>
  <cp:lastModifiedBy>Petya Vladimirova Vladikova</cp:lastModifiedBy>
  <cp:revision>5</cp:revision>
  <dcterms:created xsi:type="dcterms:W3CDTF">2024-07-18T07:07:00Z</dcterms:created>
  <dcterms:modified xsi:type="dcterms:W3CDTF">2024-07-19T12:58:00Z</dcterms:modified>
</cp:coreProperties>
</file>