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F5" w:rsidRPr="009C11E7" w:rsidRDefault="00745FF5" w:rsidP="00EC3751">
      <w:pPr>
        <w:spacing w:line="276" w:lineRule="auto"/>
        <w:rPr>
          <w:rFonts w:ascii="Times New Roman" w:hAnsi="Times New Roman"/>
          <w:sz w:val="24"/>
          <w:szCs w:val="24"/>
          <w:lang w:val="bg-BG"/>
        </w:rPr>
      </w:pPr>
    </w:p>
    <w:p w:rsidR="00B83112" w:rsidRPr="009C11E7" w:rsidRDefault="00A313AA" w:rsidP="00EC3751">
      <w:pPr>
        <w:spacing w:line="276" w:lineRule="auto"/>
        <w:rPr>
          <w:rFonts w:ascii="Times New Roman" w:hAnsi="Times New Roman"/>
          <w:b/>
          <w:lang w:val="bg-BG"/>
        </w:rPr>
      </w:pPr>
      <w:r>
        <w:rPr>
          <w:rFonts w:ascii="Times New Roman" w:hAnsi="Times New Roman"/>
          <w:sz w:val="24"/>
          <w:szCs w:val="24"/>
          <w:lang w:val="bg-BG"/>
        </w:rPr>
        <w:pict w14:anchorId="223D0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9pt;height:95.1pt">
            <v:imagedata r:id="rId8" o:title=""/>
            <o:lock v:ext="edit" ungrouping="t" rotation="t" cropping="t" verticies="t" text="t" grouping="t"/>
            <o:signatureline v:ext="edit" id="{FA4E8BE6-CCEE-4B68-A704-8F8F02F012F1}" provid="{00000000-0000-0000-0000-000000000000}" issignatureline="t"/>
          </v:shape>
        </w:pict>
      </w:r>
    </w:p>
    <w:tbl>
      <w:tblPr>
        <w:tblW w:w="9815" w:type="dxa"/>
        <w:tblInd w:w="108" w:type="dxa"/>
        <w:tblLook w:val="01E0" w:firstRow="1" w:lastRow="1" w:firstColumn="1" w:lastColumn="1" w:noHBand="0" w:noVBand="0"/>
      </w:tblPr>
      <w:tblGrid>
        <w:gridCol w:w="4608"/>
        <w:gridCol w:w="5207"/>
      </w:tblGrid>
      <w:tr w:rsidR="00616D50" w:rsidRPr="009C11E7" w:rsidTr="00F476C4">
        <w:trPr>
          <w:trHeight w:val="1766"/>
        </w:trPr>
        <w:tc>
          <w:tcPr>
            <w:tcW w:w="4608" w:type="dxa"/>
          </w:tcPr>
          <w:p w:rsidR="00616D50" w:rsidRPr="00B8244E" w:rsidRDefault="00616D50" w:rsidP="00EC3751">
            <w:pPr>
              <w:spacing w:line="276" w:lineRule="auto"/>
              <w:ind w:left="1080" w:hanging="1080"/>
              <w:rPr>
                <w:rFonts w:ascii="Times New Roman" w:hAnsi="Times New Roman"/>
                <w:b/>
                <w:sz w:val="24"/>
                <w:szCs w:val="24"/>
                <w:lang w:val="bg-BG"/>
              </w:rPr>
            </w:pPr>
            <w:r w:rsidRPr="00B8244E">
              <w:rPr>
                <w:rFonts w:ascii="Times New Roman" w:hAnsi="Times New Roman"/>
                <w:b/>
                <w:sz w:val="24"/>
                <w:szCs w:val="24"/>
                <w:lang w:val="bg-BG"/>
              </w:rPr>
              <w:t>ДО</w:t>
            </w:r>
          </w:p>
          <w:p w:rsidR="00FD3943" w:rsidRPr="00813A00" w:rsidRDefault="00813A00" w:rsidP="00EC3751">
            <w:pPr>
              <w:spacing w:line="276" w:lineRule="auto"/>
              <w:ind w:left="34" w:hanging="34"/>
              <w:rPr>
                <w:rFonts w:ascii="Times New Roman" w:hAnsi="Times New Roman"/>
                <w:b/>
                <w:sz w:val="24"/>
                <w:szCs w:val="24"/>
                <w:lang w:val="bg-BG"/>
              </w:rPr>
            </w:pPr>
            <w:r>
              <w:rPr>
                <w:rFonts w:ascii="Times New Roman" w:hAnsi="Times New Roman"/>
                <w:b/>
                <w:sz w:val="24"/>
                <w:szCs w:val="24"/>
                <w:lang w:val="bg-BG"/>
              </w:rPr>
              <w:t>Д-Р ЛОЗАНА ВАСИЛЕВА</w:t>
            </w:r>
          </w:p>
          <w:p w:rsidR="00287A85" w:rsidRPr="00B8244E" w:rsidRDefault="00A73715" w:rsidP="00EC3751">
            <w:pPr>
              <w:spacing w:line="276" w:lineRule="auto"/>
              <w:ind w:left="34" w:hanging="34"/>
              <w:rPr>
                <w:rFonts w:ascii="Times New Roman" w:hAnsi="Times New Roman"/>
                <w:b/>
                <w:sz w:val="24"/>
                <w:szCs w:val="24"/>
                <w:lang w:val="bg-BG"/>
              </w:rPr>
            </w:pPr>
            <w:r w:rsidRPr="00B8244E">
              <w:rPr>
                <w:rFonts w:ascii="Times New Roman" w:hAnsi="Times New Roman"/>
                <w:b/>
                <w:sz w:val="24"/>
                <w:szCs w:val="24"/>
                <w:lang w:val="bg-BG"/>
              </w:rPr>
              <w:t xml:space="preserve">ЗАМЕСТНИК-МИНИСТЪР НА </w:t>
            </w:r>
            <w:r w:rsidR="00D76A60">
              <w:rPr>
                <w:rFonts w:ascii="Times New Roman" w:hAnsi="Times New Roman"/>
                <w:b/>
                <w:sz w:val="24"/>
                <w:szCs w:val="24"/>
                <w:lang w:val="bg-BG"/>
              </w:rPr>
              <w:t xml:space="preserve">ЗЕМЕДЕЛИЕТО И </w:t>
            </w:r>
            <w:r w:rsidR="00616D50" w:rsidRPr="00B8244E">
              <w:rPr>
                <w:rFonts w:ascii="Times New Roman" w:hAnsi="Times New Roman"/>
                <w:b/>
                <w:sz w:val="24"/>
                <w:szCs w:val="24"/>
                <w:lang w:val="bg-BG"/>
              </w:rPr>
              <w:t xml:space="preserve">ХРАНИТЕ </w:t>
            </w:r>
            <w:r w:rsidR="00287A85" w:rsidRPr="00B8244E">
              <w:rPr>
                <w:rFonts w:ascii="Times New Roman" w:hAnsi="Times New Roman"/>
                <w:b/>
                <w:sz w:val="24"/>
                <w:szCs w:val="24"/>
                <w:lang w:val="bg-BG"/>
              </w:rPr>
              <w:t>И РЪКОВОДИТЕЛ НА</w:t>
            </w:r>
            <w:r w:rsidR="00F476C4">
              <w:rPr>
                <w:rFonts w:ascii="Times New Roman" w:hAnsi="Times New Roman"/>
                <w:b/>
                <w:sz w:val="24"/>
                <w:szCs w:val="24"/>
                <w:lang w:val="bg-BG"/>
              </w:rPr>
              <w:t xml:space="preserve"> </w:t>
            </w:r>
            <w:r w:rsidR="00287A85" w:rsidRPr="00B8244E">
              <w:rPr>
                <w:rFonts w:ascii="Times New Roman" w:hAnsi="Times New Roman"/>
                <w:b/>
                <w:sz w:val="24"/>
                <w:szCs w:val="24"/>
                <w:lang w:val="bg-BG"/>
              </w:rPr>
              <w:t xml:space="preserve">УПРАВЛЯВАЩИЯ ОРГАН НА </w:t>
            </w:r>
          </w:p>
          <w:p w:rsidR="007839AB" w:rsidRPr="007839AB" w:rsidRDefault="00813A00" w:rsidP="00EC3751">
            <w:pPr>
              <w:spacing w:line="276" w:lineRule="auto"/>
              <w:ind w:left="34" w:hanging="34"/>
              <w:rPr>
                <w:rFonts w:ascii="Times New Roman" w:hAnsi="Times New Roman"/>
                <w:b/>
                <w:sz w:val="24"/>
                <w:szCs w:val="24"/>
                <w:lang w:val="bg-BG"/>
              </w:rPr>
            </w:pPr>
            <w:r>
              <w:rPr>
                <w:rFonts w:ascii="Times New Roman" w:hAnsi="Times New Roman"/>
                <w:b/>
                <w:sz w:val="24"/>
                <w:szCs w:val="24"/>
                <w:lang w:val="bg-BG"/>
              </w:rPr>
              <w:t>СТРАТЕГИЧЕСКИЯ ПЛАН</w:t>
            </w:r>
            <w:r w:rsidR="007839AB">
              <w:rPr>
                <w:rFonts w:ascii="Times New Roman" w:hAnsi="Times New Roman"/>
                <w:b/>
                <w:sz w:val="24"/>
                <w:szCs w:val="24"/>
              </w:rPr>
              <w:t xml:space="preserve"> </w:t>
            </w:r>
            <w:r w:rsidR="007839AB" w:rsidRPr="007839AB">
              <w:rPr>
                <w:rFonts w:ascii="Times New Roman" w:hAnsi="Times New Roman"/>
                <w:b/>
                <w:sz w:val="24"/>
                <w:szCs w:val="24"/>
                <w:lang w:val="bg-BG"/>
              </w:rPr>
              <w:t xml:space="preserve">ЗА </w:t>
            </w:r>
          </w:p>
          <w:p w:rsidR="007839AB" w:rsidRPr="007839AB" w:rsidRDefault="007839AB" w:rsidP="00EC3751">
            <w:pPr>
              <w:spacing w:line="276" w:lineRule="auto"/>
              <w:ind w:left="34" w:hanging="34"/>
              <w:rPr>
                <w:rFonts w:ascii="Times New Roman" w:hAnsi="Times New Roman"/>
                <w:b/>
                <w:sz w:val="24"/>
                <w:szCs w:val="24"/>
                <w:lang w:val="bg-BG"/>
              </w:rPr>
            </w:pPr>
            <w:r w:rsidRPr="007839AB">
              <w:rPr>
                <w:rFonts w:ascii="Times New Roman" w:hAnsi="Times New Roman"/>
                <w:b/>
                <w:sz w:val="24"/>
                <w:szCs w:val="24"/>
                <w:lang w:val="bg-BG"/>
              </w:rPr>
              <w:t>РАЗВИТИЕ НА ЗЕМЕДЕЛИЕТО И</w:t>
            </w:r>
          </w:p>
          <w:p w:rsidR="00287A85" w:rsidRPr="009C11E7" w:rsidRDefault="007839AB" w:rsidP="00D22D12">
            <w:pPr>
              <w:spacing w:line="276" w:lineRule="auto"/>
              <w:ind w:left="34" w:hanging="34"/>
              <w:rPr>
                <w:rFonts w:ascii="Times New Roman" w:hAnsi="Times New Roman"/>
                <w:b/>
                <w:sz w:val="24"/>
                <w:szCs w:val="24"/>
                <w:lang w:val="bg-BG"/>
              </w:rPr>
            </w:pPr>
            <w:r w:rsidRPr="007839AB">
              <w:rPr>
                <w:rFonts w:ascii="Times New Roman" w:hAnsi="Times New Roman"/>
                <w:b/>
                <w:sz w:val="24"/>
                <w:szCs w:val="24"/>
                <w:lang w:val="bg-BG"/>
              </w:rPr>
              <w:t>СЕЛСКИТЕ</w:t>
            </w:r>
            <w:r>
              <w:rPr>
                <w:rFonts w:ascii="Times New Roman" w:hAnsi="Times New Roman"/>
                <w:b/>
                <w:sz w:val="24"/>
                <w:szCs w:val="24"/>
                <w:lang w:val="bg-BG"/>
              </w:rPr>
              <w:t xml:space="preserve"> РАЙОНИ ЗА ПЕРИОДА </w:t>
            </w:r>
            <w:r w:rsidR="00D22D12">
              <w:rPr>
                <w:rFonts w:ascii="Times New Roman" w:hAnsi="Times New Roman"/>
                <w:b/>
                <w:sz w:val="24"/>
                <w:szCs w:val="24"/>
                <w:lang w:val="bg-BG"/>
              </w:rPr>
              <w:t>2023</w:t>
            </w:r>
            <w:r>
              <w:rPr>
                <w:rFonts w:ascii="Times New Roman" w:hAnsi="Times New Roman"/>
                <w:b/>
                <w:sz w:val="24"/>
                <w:szCs w:val="24"/>
                <w:lang w:val="bg-BG"/>
              </w:rPr>
              <w:t>-</w:t>
            </w:r>
            <w:r w:rsidR="00D22D12">
              <w:rPr>
                <w:rFonts w:ascii="Times New Roman" w:hAnsi="Times New Roman"/>
                <w:b/>
                <w:sz w:val="24"/>
                <w:szCs w:val="24"/>
                <w:lang w:val="bg-BG"/>
              </w:rPr>
              <w:t xml:space="preserve">2027 </w:t>
            </w:r>
            <w:r>
              <w:rPr>
                <w:rFonts w:ascii="Times New Roman" w:hAnsi="Times New Roman"/>
                <w:b/>
                <w:sz w:val="24"/>
                <w:szCs w:val="24"/>
                <w:lang w:val="bg-BG"/>
              </w:rPr>
              <w:t>г.</w:t>
            </w:r>
          </w:p>
        </w:tc>
        <w:tc>
          <w:tcPr>
            <w:tcW w:w="5207" w:type="dxa"/>
          </w:tcPr>
          <w:p w:rsidR="00616D50" w:rsidRPr="009C11E7" w:rsidRDefault="00616D50" w:rsidP="00EC3751">
            <w:pPr>
              <w:spacing w:line="276" w:lineRule="auto"/>
              <w:ind w:left="1080" w:hanging="1080"/>
              <w:jc w:val="both"/>
              <w:rPr>
                <w:rFonts w:ascii="Times New Roman" w:hAnsi="Times New Roman"/>
                <w:b/>
                <w:sz w:val="24"/>
                <w:szCs w:val="24"/>
                <w:lang w:val="bg-BG"/>
              </w:rPr>
            </w:pPr>
            <w:r w:rsidRPr="009C11E7">
              <w:rPr>
                <w:rFonts w:ascii="Times New Roman" w:hAnsi="Times New Roman"/>
                <w:b/>
                <w:sz w:val="24"/>
                <w:szCs w:val="24"/>
                <w:lang w:val="bg-BG"/>
              </w:rPr>
              <w:t>ОДОБРИЛ:</w:t>
            </w:r>
          </w:p>
          <w:p w:rsidR="00616D50" w:rsidRPr="009C11E7" w:rsidRDefault="00A313AA" w:rsidP="00EC3751">
            <w:pPr>
              <w:spacing w:line="276" w:lineRule="auto"/>
              <w:rPr>
                <w:rFonts w:ascii="Times New Roman" w:hAnsi="Times New Roman"/>
                <w:b/>
                <w:sz w:val="24"/>
                <w:szCs w:val="24"/>
                <w:lang w:val="bg-BG"/>
              </w:rPr>
            </w:pPr>
            <w:r>
              <w:rPr>
                <w:rFonts w:ascii="Times New Roman" w:hAnsi="Times New Roman"/>
                <w:b/>
                <w:sz w:val="24"/>
                <w:szCs w:val="24"/>
                <w:lang w:val="bg-BG"/>
              </w:rPr>
              <w:pict w14:anchorId="196D12DC">
                <v:shape id="_x0000_i1026" type="#_x0000_t75" alt="Microsoft Office Signature Line..." style="width:192.9pt;height:95.1pt">
                  <v:imagedata r:id="rId9" o:title=""/>
                  <o:lock v:ext="edit" ungrouping="t" rotation="t" cropping="t" verticies="t" text="t" grouping="t"/>
                  <o:signatureline v:ext="edit" id="{F7A97A8E-FF6A-4A66-B1CE-11A568C0C74D}" provid="{00000000-0000-0000-0000-000000000000}" o:suggestedsigner="Д-р Лозана Василева - заместник-министър" o:suggestedsigner2="Ръководител на УО на Стратегическия план" issignatureline="t"/>
                </v:shape>
              </w:pict>
            </w:r>
          </w:p>
        </w:tc>
      </w:tr>
    </w:tbl>
    <w:p w:rsidR="00CA7024" w:rsidRDefault="00CA7024" w:rsidP="00EC3751">
      <w:pPr>
        <w:spacing w:line="276" w:lineRule="auto"/>
        <w:jc w:val="center"/>
        <w:rPr>
          <w:rFonts w:ascii="Times New Roman" w:hAnsi="Times New Roman"/>
          <w:b/>
          <w:sz w:val="24"/>
          <w:szCs w:val="24"/>
          <w:lang w:val="bg-BG"/>
        </w:rPr>
      </w:pPr>
    </w:p>
    <w:p w:rsidR="00F15C21" w:rsidRPr="009C11E7" w:rsidRDefault="00F15C21" w:rsidP="00EC3751">
      <w:pPr>
        <w:spacing w:line="276" w:lineRule="auto"/>
        <w:jc w:val="center"/>
        <w:rPr>
          <w:rFonts w:ascii="Times New Roman" w:hAnsi="Times New Roman"/>
          <w:b/>
          <w:sz w:val="24"/>
          <w:szCs w:val="24"/>
          <w:lang w:val="bg-BG"/>
        </w:rPr>
      </w:pPr>
      <w:r w:rsidRPr="009C11E7">
        <w:rPr>
          <w:rFonts w:ascii="Times New Roman" w:hAnsi="Times New Roman"/>
          <w:b/>
          <w:sz w:val="24"/>
          <w:szCs w:val="24"/>
          <w:lang w:val="bg-BG"/>
        </w:rPr>
        <w:t>Д О К Л А Д</w:t>
      </w:r>
    </w:p>
    <w:p w:rsidR="00F15C21" w:rsidRPr="009C11E7" w:rsidRDefault="007D066D" w:rsidP="00EC3751">
      <w:pPr>
        <w:spacing w:line="276" w:lineRule="auto"/>
        <w:jc w:val="center"/>
        <w:rPr>
          <w:rFonts w:ascii="Times New Roman" w:hAnsi="Times New Roman"/>
          <w:b/>
          <w:sz w:val="24"/>
          <w:szCs w:val="24"/>
          <w:lang w:val="bg-BG"/>
        </w:rPr>
      </w:pPr>
      <w:r w:rsidRPr="009C11E7">
        <w:rPr>
          <w:rFonts w:ascii="Times New Roman" w:hAnsi="Times New Roman"/>
          <w:b/>
          <w:sz w:val="24"/>
          <w:szCs w:val="24"/>
          <w:lang w:val="bg-BG"/>
        </w:rPr>
        <w:t xml:space="preserve">от </w:t>
      </w:r>
      <w:r w:rsidR="00B8244E">
        <w:rPr>
          <w:rFonts w:ascii="Times New Roman" w:hAnsi="Times New Roman"/>
          <w:b/>
          <w:sz w:val="24"/>
          <w:szCs w:val="24"/>
          <w:lang w:val="bg-BG"/>
        </w:rPr>
        <w:t>Елена Иванова</w:t>
      </w:r>
      <w:r w:rsidR="00A605F5" w:rsidRPr="009C11E7">
        <w:rPr>
          <w:rFonts w:ascii="Times New Roman" w:hAnsi="Times New Roman"/>
          <w:b/>
          <w:sz w:val="24"/>
          <w:szCs w:val="24"/>
          <w:lang w:val="bg-BG"/>
        </w:rPr>
        <w:t xml:space="preserve"> </w:t>
      </w:r>
      <w:r w:rsidR="00F15C21" w:rsidRPr="009C11E7">
        <w:rPr>
          <w:rFonts w:ascii="Times New Roman" w:hAnsi="Times New Roman"/>
          <w:b/>
          <w:sz w:val="24"/>
          <w:szCs w:val="24"/>
          <w:lang w:val="bg-BG"/>
        </w:rPr>
        <w:t xml:space="preserve">– </w:t>
      </w:r>
      <w:r w:rsidR="00066CEB" w:rsidRPr="009C11E7">
        <w:rPr>
          <w:rFonts w:ascii="Times New Roman" w:hAnsi="Times New Roman"/>
          <w:b/>
          <w:sz w:val="24"/>
          <w:szCs w:val="24"/>
          <w:lang w:val="bg-BG"/>
        </w:rPr>
        <w:t>д</w:t>
      </w:r>
      <w:r w:rsidR="00A73715" w:rsidRPr="009C11E7">
        <w:rPr>
          <w:rFonts w:ascii="Times New Roman" w:hAnsi="Times New Roman"/>
          <w:b/>
          <w:sz w:val="24"/>
          <w:szCs w:val="24"/>
          <w:lang w:val="bg-BG"/>
        </w:rPr>
        <w:t>иректор на дирекция „Развитие на селските райони“</w:t>
      </w:r>
    </w:p>
    <w:tbl>
      <w:tblPr>
        <w:tblpPr w:leftFromText="141" w:rightFromText="141" w:vertAnchor="text" w:horzAnchor="margin" w:tblpY="217"/>
        <w:tblW w:w="9889" w:type="dxa"/>
        <w:tblLook w:val="01E0" w:firstRow="1" w:lastRow="1" w:firstColumn="1" w:lastColumn="1" w:noHBand="0" w:noVBand="0"/>
      </w:tblPr>
      <w:tblGrid>
        <w:gridCol w:w="1668"/>
        <w:gridCol w:w="8221"/>
      </w:tblGrid>
      <w:tr w:rsidR="0057112B" w:rsidRPr="00C77B99" w:rsidTr="00CF40CE">
        <w:trPr>
          <w:trHeight w:val="1418"/>
        </w:trPr>
        <w:tc>
          <w:tcPr>
            <w:tcW w:w="1668" w:type="dxa"/>
          </w:tcPr>
          <w:p w:rsidR="0057112B" w:rsidRPr="00C77B99" w:rsidRDefault="002A7458" w:rsidP="00EC3751">
            <w:pPr>
              <w:spacing w:line="276" w:lineRule="auto"/>
              <w:rPr>
                <w:rFonts w:ascii="Times New Roman" w:hAnsi="Times New Roman"/>
                <w:b/>
                <w:sz w:val="24"/>
                <w:szCs w:val="24"/>
                <w:u w:val="single"/>
                <w:lang w:val="bg-BG"/>
              </w:rPr>
            </w:pPr>
            <w:r w:rsidRPr="00C77B99">
              <w:rPr>
                <w:rFonts w:ascii="Times New Roman" w:hAnsi="Times New Roman"/>
                <w:b/>
                <w:sz w:val="24"/>
                <w:szCs w:val="24"/>
                <w:u w:val="single"/>
                <w:lang w:val="bg-BG"/>
              </w:rPr>
              <w:t>ОТНОСНО:</w:t>
            </w:r>
          </w:p>
        </w:tc>
        <w:tc>
          <w:tcPr>
            <w:tcW w:w="8221" w:type="dxa"/>
          </w:tcPr>
          <w:p w:rsidR="0057112B" w:rsidRPr="00C77B99" w:rsidRDefault="00FC5E26" w:rsidP="00544963">
            <w:pPr>
              <w:spacing w:line="276" w:lineRule="auto"/>
              <w:jc w:val="both"/>
              <w:rPr>
                <w:rFonts w:ascii="Times New Roman" w:hAnsi="Times New Roman"/>
                <w:bCs/>
                <w:i/>
                <w:sz w:val="24"/>
                <w:szCs w:val="24"/>
                <w:lang w:val="bg-BG"/>
              </w:rPr>
            </w:pPr>
            <w:r w:rsidRPr="00C77B99">
              <w:rPr>
                <w:rFonts w:ascii="Times New Roman" w:hAnsi="Times New Roman"/>
                <w:bCs/>
                <w:i/>
                <w:sz w:val="24"/>
                <w:szCs w:val="24"/>
                <w:lang w:val="bg-BG"/>
              </w:rPr>
              <w:t xml:space="preserve">Прием </w:t>
            </w:r>
            <w:r w:rsidR="00106BDD" w:rsidRPr="00C77B99">
              <w:rPr>
                <w:rFonts w:ascii="Times New Roman" w:hAnsi="Times New Roman"/>
                <w:bCs/>
                <w:i/>
                <w:sz w:val="24"/>
                <w:szCs w:val="24"/>
                <w:lang w:val="bg-BG"/>
              </w:rPr>
              <w:t xml:space="preserve">на заявления за подпомагане </w:t>
            </w:r>
            <w:r w:rsidR="00E47596" w:rsidRPr="00C77B99">
              <w:rPr>
                <w:rFonts w:ascii="Times New Roman" w:hAnsi="Times New Roman"/>
                <w:bCs/>
                <w:i/>
                <w:sz w:val="24"/>
                <w:szCs w:val="24"/>
                <w:lang w:val="bg-BG"/>
              </w:rPr>
              <w:t>по интервенция</w:t>
            </w:r>
            <w:r w:rsidR="00544963">
              <w:rPr>
                <w:rFonts w:ascii="Times New Roman" w:hAnsi="Times New Roman"/>
                <w:bCs/>
                <w:i/>
                <w:sz w:val="24"/>
                <w:szCs w:val="24"/>
                <w:lang w:val="bg-BG"/>
              </w:rPr>
              <w:t xml:space="preserve"> </w:t>
            </w:r>
            <w:r w:rsidR="00124278" w:rsidRPr="00124278">
              <w:rPr>
                <w:rFonts w:ascii="Times New Roman" w:hAnsi="Times New Roman"/>
                <w:bCs/>
                <w:i/>
                <w:noProof/>
                <w:color w:val="000000"/>
                <w:sz w:val="24"/>
                <w:szCs w:val="24"/>
              </w:rPr>
              <w:t>ІІ.Г.1</w:t>
            </w:r>
            <w:r w:rsidR="00544963">
              <w:rPr>
                <w:rFonts w:ascii="Times New Roman" w:hAnsi="Times New Roman"/>
                <w:bCs/>
                <w:i/>
                <w:noProof/>
                <w:color w:val="000000"/>
                <w:sz w:val="24"/>
                <w:szCs w:val="24"/>
                <w:lang w:val="bg-BG"/>
              </w:rPr>
              <w:t>1 „</w:t>
            </w:r>
            <w:r w:rsidR="00544963" w:rsidRPr="00544963">
              <w:rPr>
                <w:rFonts w:ascii="Times New Roman" w:hAnsi="Times New Roman"/>
                <w:bCs/>
                <w:i/>
                <w:noProof/>
                <w:color w:val="000000"/>
                <w:sz w:val="24"/>
                <w:szCs w:val="24"/>
              </w:rPr>
              <w:t>Предотвратяване на щети по горите от горски пожари, природни бедствия и катастрофични събития</w:t>
            </w:r>
            <w:r w:rsidR="00124278" w:rsidRPr="00124278">
              <w:rPr>
                <w:rFonts w:ascii="Times New Roman" w:hAnsi="Times New Roman"/>
                <w:bCs/>
                <w:i/>
                <w:noProof/>
                <w:color w:val="000000"/>
                <w:sz w:val="24"/>
                <w:szCs w:val="24"/>
              </w:rPr>
              <w:t xml:space="preserve">“ </w:t>
            </w:r>
            <w:r w:rsidR="00E47596" w:rsidRPr="00C77B99">
              <w:rPr>
                <w:rFonts w:ascii="Times New Roman" w:hAnsi="Times New Roman"/>
                <w:bCs/>
                <w:i/>
                <w:sz w:val="24"/>
                <w:szCs w:val="24"/>
                <w:lang w:val="bg-BG"/>
              </w:rPr>
              <w:t>от Стратегически</w:t>
            </w:r>
            <w:r w:rsidR="00C5440C">
              <w:rPr>
                <w:rFonts w:ascii="Times New Roman" w:hAnsi="Times New Roman"/>
                <w:bCs/>
                <w:i/>
                <w:sz w:val="24"/>
                <w:szCs w:val="24"/>
                <w:lang w:val="bg-BG"/>
              </w:rPr>
              <w:t>я</w:t>
            </w:r>
            <w:r w:rsidR="00E47596" w:rsidRPr="00C77B99">
              <w:rPr>
                <w:rFonts w:ascii="Times New Roman" w:hAnsi="Times New Roman"/>
                <w:bCs/>
                <w:i/>
                <w:sz w:val="24"/>
                <w:szCs w:val="24"/>
                <w:lang w:val="bg-BG"/>
              </w:rPr>
              <w:t xml:space="preserve"> план за развитие на земеделието и селските райони на Република България за периода 2023-2027 г., </w:t>
            </w:r>
            <w:r w:rsidR="00D85673" w:rsidRPr="00C77B99">
              <w:rPr>
                <w:rFonts w:ascii="Times New Roman" w:hAnsi="Times New Roman"/>
                <w:bCs/>
                <w:i/>
                <w:sz w:val="24"/>
                <w:szCs w:val="24"/>
                <w:lang w:val="bg-BG"/>
              </w:rPr>
              <w:t>наричан по-нататък „</w:t>
            </w:r>
            <w:r w:rsidR="00106BDD" w:rsidRPr="00C77B99">
              <w:rPr>
                <w:rFonts w:ascii="Times New Roman" w:hAnsi="Times New Roman"/>
                <w:bCs/>
                <w:i/>
                <w:sz w:val="24"/>
                <w:szCs w:val="24"/>
                <w:lang w:val="bg-BG"/>
              </w:rPr>
              <w:t>Стратегическия план</w:t>
            </w:r>
            <w:r w:rsidR="00D85673" w:rsidRPr="00C77B99">
              <w:rPr>
                <w:rFonts w:ascii="Times New Roman" w:hAnsi="Times New Roman"/>
                <w:bCs/>
                <w:i/>
                <w:sz w:val="24"/>
                <w:szCs w:val="24"/>
                <w:lang w:val="bg-BG"/>
              </w:rPr>
              <w:t>“</w:t>
            </w:r>
            <w:r w:rsidR="00837A97">
              <w:rPr>
                <w:rFonts w:ascii="Times New Roman" w:hAnsi="Times New Roman"/>
                <w:bCs/>
                <w:i/>
                <w:sz w:val="24"/>
                <w:szCs w:val="24"/>
                <w:lang w:val="bg-BG"/>
              </w:rPr>
              <w:t>.</w:t>
            </w:r>
          </w:p>
        </w:tc>
      </w:tr>
    </w:tbl>
    <w:p w:rsidR="00CA7024" w:rsidRPr="00C77B99" w:rsidRDefault="00CA7024" w:rsidP="00EC3751">
      <w:pPr>
        <w:spacing w:line="276" w:lineRule="auto"/>
        <w:jc w:val="both"/>
        <w:rPr>
          <w:rFonts w:ascii="Times New Roman" w:hAnsi="Times New Roman"/>
          <w:b/>
          <w:sz w:val="24"/>
          <w:szCs w:val="24"/>
          <w:lang w:val="bg-BG"/>
        </w:rPr>
      </w:pPr>
    </w:p>
    <w:p w:rsidR="00693CCF" w:rsidRPr="009C11E7" w:rsidRDefault="00CF1603" w:rsidP="00EC3751">
      <w:pPr>
        <w:spacing w:line="276" w:lineRule="auto"/>
        <w:jc w:val="both"/>
        <w:rPr>
          <w:rFonts w:ascii="Times New Roman" w:hAnsi="Times New Roman"/>
          <w:b/>
          <w:sz w:val="24"/>
          <w:szCs w:val="24"/>
          <w:lang w:val="bg-BG"/>
        </w:rPr>
      </w:pPr>
      <w:r w:rsidRPr="009C11E7">
        <w:rPr>
          <w:rFonts w:ascii="Times New Roman" w:hAnsi="Times New Roman"/>
          <w:b/>
          <w:sz w:val="24"/>
          <w:szCs w:val="24"/>
          <w:lang w:val="bg-BG"/>
        </w:rPr>
        <w:t>УВАЖАЕМ</w:t>
      </w:r>
      <w:r w:rsidR="00BA7F2E">
        <w:rPr>
          <w:rFonts w:ascii="Times New Roman" w:hAnsi="Times New Roman"/>
          <w:b/>
          <w:sz w:val="24"/>
          <w:szCs w:val="24"/>
          <w:lang w:val="bg-BG"/>
        </w:rPr>
        <w:t>А</w:t>
      </w:r>
      <w:r w:rsidRPr="009C11E7">
        <w:rPr>
          <w:rFonts w:ascii="Times New Roman" w:hAnsi="Times New Roman"/>
          <w:b/>
          <w:sz w:val="24"/>
          <w:szCs w:val="24"/>
          <w:lang w:val="bg-BG"/>
        </w:rPr>
        <w:t xml:space="preserve"> ГОСПО</w:t>
      </w:r>
      <w:r w:rsidR="00BA7F2E">
        <w:rPr>
          <w:rFonts w:ascii="Times New Roman" w:hAnsi="Times New Roman"/>
          <w:b/>
          <w:sz w:val="24"/>
          <w:szCs w:val="24"/>
          <w:lang w:val="bg-BG"/>
        </w:rPr>
        <w:t>ЖО</w:t>
      </w:r>
      <w:r w:rsidRPr="009C11E7">
        <w:rPr>
          <w:rFonts w:ascii="Times New Roman" w:hAnsi="Times New Roman"/>
          <w:b/>
          <w:sz w:val="24"/>
          <w:szCs w:val="24"/>
          <w:lang w:val="bg-BG"/>
        </w:rPr>
        <w:t xml:space="preserve"> ЗАМЕСТНИК</w:t>
      </w:r>
      <w:r w:rsidR="00745FF5" w:rsidRPr="009C11E7">
        <w:rPr>
          <w:rFonts w:ascii="Times New Roman" w:hAnsi="Times New Roman"/>
          <w:b/>
          <w:sz w:val="24"/>
          <w:szCs w:val="24"/>
          <w:lang w:val="bg-BG"/>
        </w:rPr>
        <w:t>-МИНИСТЪР</w:t>
      </w:r>
      <w:r w:rsidR="00F15C21" w:rsidRPr="009C11E7">
        <w:rPr>
          <w:rFonts w:ascii="Times New Roman" w:hAnsi="Times New Roman"/>
          <w:b/>
          <w:sz w:val="24"/>
          <w:szCs w:val="24"/>
          <w:lang w:val="bg-BG"/>
        </w:rPr>
        <w:t>,</w:t>
      </w:r>
    </w:p>
    <w:p w:rsidR="009A2DFE" w:rsidRPr="009C11E7" w:rsidRDefault="009A2DFE" w:rsidP="00EC3751">
      <w:pPr>
        <w:spacing w:line="276" w:lineRule="auto"/>
        <w:jc w:val="both"/>
        <w:rPr>
          <w:rFonts w:ascii="Times New Roman" w:hAnsi="Times New Roman"/>
          <w:b/>
          <w:sz w:val="24"/>
          <w:szCs w:val="24"/>
          <w:lang w:val="bg-BG"/>
        </w:rPr>
      </w:pPr>
    </w:p>
    <w:p w:rsidR="00106BDD" w:rsidRPr="00EC4B31" w:rsidRDefault="009C3E08" w:rsidP="00EC3751">
      <w:pPr>
        <w:spacing w:line="276" w:lineRule="auto"/>
        <w:ind w:firstLine="720"/>
        <w:jc w:val="both"/>
        <w:rPr>
          <w:rFonts w:ascii="Times New Roman" w:hAnsi="Times New Roman"/>
          <w:bCs/>
          <w:sz w:val="24"/>
          <w:szCs w:val="24"/>
          <w:lang w:val="en"/>
        </w:rPr>
      </w:pPr>
      <w:r w:rsidRPr="00EC4B31">
        <w:rPr>
          <w:rFonts w:ascii="Times New Roman" w:hAnsi="Times New Roman"/>
          <w:sz w:val="24"/>
          <w:szCs w:val="24"/>
          <w:lang w:val="bg-BG"/>
        </w:rPr>
        <w:t xml:space="preserve">На основание чл. </w:t>
      </w:r>
      <w:r w:rsidR="00492872" w:rsidRPr="00EC4B31">
        <w:rPr>
          <w:rFonts w:ascii="Times New Roman" w:hAnsi="Times New Roman"/>
          <w:sz w:val="24"/>
          <w:szCs w:val="24"/>
        </w:rPr>
        <w:t>68</w:t>
      </w:r>
      <w:r w:rsidR="00106BDD" w:rsidRPr="00EC4B31">
        <w:rPr>
          <w:rFonts w:ascii="Times New Roman" w:hAnsi="Times New Roman"/>
          <w:sz w:val="24"/>
          <w:szCs w:val="24"/>
          <w:lang w:val="bg-BG"/>
        </w:rPr>
        <w:t>,</w:t>
      </w:r>
      <w:r w:rsidR="00297AB1" w:rsidRPr="00EC4B31">
        <w:rPr>
          <w:rFonts w:ascii="Times New Roman" w:hAnsi="Times New Roman"/>
          <w:sz w:val="24"/>
          <w:szCs w:val="24"/>
          <w:lang w:val="bg-BG"/>
        </w:rPr>
        <w:t xml:space="preserve"> ал. </w:t>
      </w:r>
      <w:r w:rsidR="00D85673" w:rsidRPr="00EC4B31">
        <w:rPr>
          <w:rFonts w:ascii="Times New Roman" w:hAnsi="Times New Roman"/>
          <w:sz w:val="24"/>
          <w:szCs w:val="24"/>
          <w:lang w:val="bg-BG"/>
        </w:rPr>
        <w:t>2</w:t>
      </w:r>
      <w:r w:rsidRPr="00EC4B31">
        <w:rPr>
          <w:rFonts w:ascii="Times New Roman" w:hAnsi="Times New Roman"/>
          <w:sz w:val="24"/>
          <w:szCs w:val="24"/>
          <w:lang w:val="bg-BG"/>
        </w:rPr>
        <w:t xml:space="preserve"> от </w:t>
      </w:r>
      <w:r w:rsidR="00106BDD" w:rsidRPr="00EC4B31">
        <w:rPr>
          <w:rFonts w:ascii="Times New Roman" w:hAnsi="Times New Roman"/>
          <w:sz w:val="24"/>
          <w:szCs w:val="24"/>
          <w:lang w:val="bg-BG"/>
        </w:rPr>
        <w:t xml:space="preserve">Закона за подпомагане на земеделските производители, </w:t>
      </w:r>
      <w:r w:rsidR="00811724" w:rsidRPr="00EC4B31">
        <w:rPr>
          <w:rFonts w:ascii="Times New Roman" w:hAnsi="Times New Roman"/>
          <w:sz w:val="24"/>
          <w:szCs w:val="24"/>
          <w:lang w:val="bg-BG"/>
        </w:rPr>
        <w:t>Ви представям</w:t>
      </w:r>
      <w:r w:rsidR="0029553A" w:rsidRPr="00EC4B31">
        <w:rPr>
          <w:rFonts w:ascii="Times New Roman" w:hAnsi="Times New Roman"/>
          <w:sz w:val="24"/>
          <w:szCs w:val="24"/>
          <w:lang w:val="bg-BG"/>
        </w:rPr>
        <w:t xml:space="preserve"> за </w:t>
      </w:r>
      <w:r w:rsidR="00106BDD" w:rsidRPr="00EC4B31">
        <w:rPr>
          <w:rFonts w:ascii="Times New Roman" w:hAnsi="Times New Roman"/>
          <w:sz w:val="24"/>
          <w:szCs w:val="24"/>
          <w:lang w:val="bg-BG"/>
        </w:rPr>
        <w:t>издаване проект на</w:t>
      </w:r>
      <w:r w:rsidR="0029553A" w:rsidRPr="00EC4B31">
        <w:rPr>
          <w:rFonts w:ascii="Times New Roman" w:hAnsi="Times New Roman"/>
          <w:sz w:val="24"/>
          <w:szCs w:val="24"/>
          <w:lang w:val="bg-BG"/>
        </w:rPr>
        <w:t xml:space="preserve"> </w:t>
      </w:r>
      <w:r w:rsidR="00811724" w:rsidRPr="00EC4B31">
        <w:rPr>
          <w:rFonts w:ascii="Times New Roman" w:hAnsi="Times New Roman"/>
          <w:sz w:val="24"/>
          <w:szCs w:val="24"/>
          <w:lang w:val="bg-BG"/>
        </w:rPr>
        <w:t xml:space="preserve">заповед за </w:t>
      </w:r>
      <w:r w:rsidR="00811724" w:rsidRPr="00EC4B31">
        <w:rPr>
          <w:rFonts w:ascii="Times New Roman" w:hAnsi="Times New Roman"/>
          <w:color w:val="000000" w:themeColor="text1"/>
          <w:sz w:val="24"/>
          <w:szCs w:val="24"/>
          <w:lang w:val="bg-BG"/>
        </w:rPr>
        <w:t xml:space="preserve">утвърждаване на </w:t>
      </w:r>
      <w:r w:rsidRPr="00EC4B31">
        <w:rPr>
          <w:rFonts w:ascii="Times New Roman" w:hAnsi="Times New Roman"/>
          <w:color w:val="000000" w:themeColor="text1"/>
          <w:sz w:val="24"/>
          <w:szCs w:val="24"/>
          <w:lang w:val="bg-BG"/>
        </w:rPr>
        <w:t xml:space="preserve">насоки за </w:t>
      </w:r>
      <w:r w:rsidR="00811724" w:rsidRPr="00EC4B31">
        <w:rPr>
          <w:rFonts w:ascii="Times New Roman" w:hAnsi="Times New Roman"/>
          <w:color w:val="000000" w:themeColor="text1"/>
          <w:sz w:val="24"/>
          <w:szCs w:val="24"/>
          <w:lang w:val="bg-BG"/>
        </w:rPr>
        <w:t xml:space="preserve">кандидатстване </w:t>
      </w:r>
      <w:r w:rsidR="00811724" w:rsidRPr="00EC4B31">
        <w:rPr>
          <w:rFonts w:ascii="Times New Roman" w:hAnsi="Times New Roman"/>
          <w:sz w:val="24"/>
          <w:szCs w:val="24"/>
          <w:lang w:val="bg-BG"/>
        </w:rPr>
        <w:t xml:space="preserve">по </w:t>
      </w:r>
      <w:r w:rsidR="00E47596" w:rsidRPr="00837A97">
        <w:rPr>
          <w:rFonts w:ascii="Times New Roman" w:hAnsi="Times New Roman"/>
          <w:sz w:val="24"/>
          <w:szCs w:val="24"/>
          <w:lang w:val="bg-BG"/>
        </w:rPr>
        <w:t>интервенция</w:t>
      </w:r>
      <w:r w:rsidR="00807B39" w:rsidRPr="00837A97">
        <w:rPr>
          <w:rFonts w:ascii="Times New Roman" w:hAnsi="Times New Roman"/>
          <w:sz w:val="24"/>
          <w:szCs w:val="24"/>
          <w:lang w:val="bg-BG"/>
        </w:rPr>
        <w:t xml:space="preserve"> </w:t>
      </w:r>
      <w:r w:rsidR="00124278" w:rsidRPr="00124278">
        <w:rPr>
          <w:rFonts w:ascii="Times New Roman" w:hAnsi="Times New Roman"/>
          <w:sz w:val="24"/>
          <w:szCs w:val="24"/>
          <w:lang w:val="bg-BG"/>
        </w:rPr>
        <w:t>ІІ.Г.1</w:t>
      </w:r>
      <w:r w:rsidR="00544963">
        <w:rPr>
          <w:rFonts w:ascii="Times New Roman" w:hAnsi="Times New Roman"/>
          <w:sz w:val="24"/>
          <w:szCs w:val="24"/>
          <w:lang w:val="bg-BG"/>
        </w:rPr>
        <w:t>1</w:t>
      </w:r>
      <w:r w:rsidR="00124278" w:rsidRPr="00124278">
        <w:rPr>
          <w:rFonts w:ascii="Times New Roman" w:hAnsi="Times New Roman"/>
          <w:sz w:val="24"/>
          <w:szCs w:val="24"/>
          <w:lang w:val="bg-BG"/>
        </w:rPr>
        <w:t xml:space="preserve"> „</w:t>
      </w:r>
      <w:r w:rsidR="00544963" w:rsidRPr="00544963">
        <w:rPr>
          <w:rFonts w:ascii="Times New Roman" w:hAnsi="Times New Roman"/>
          <w:sz w:val="24"/>
          <w:szCs w:val="24"/>
          <w:lang w:val="bg-BG"/>
        </w:rPr>
        <w:t>Предотвратяване на щети по горите от горски пожари, природни бедствия и катастрофични събития</w:t>
      </w:r>
      <w:r w:rsidR="00124278" w:rsidRPr="00124278">
        <w:rPr>
          <w:rFonts w:ascii="Times New Roman" w:hAnsi="Times New Roman"/>
          <w:sz w:val="24"/>
          <w:szCs w:val="24"/>
          <w:lang w:val="bg-BG"/>
        </w:rPr>
        <w:t>“</w:t>
      </w:r>
      <w:r w:rsidR="00124278">
        <w:rPr>
          <w:rFonts w:ascii="Times New Roman" w:hAnsi="Times New Roman"/>
          <w:sz w:val="24"/>
          <w:szCs w:val="24"/>
          <w:lang w:val="bg-BG"/>
        </w:rPr>
        <w:t xml:space="preserve"> </w:t>
      </w:r>
      <w:r w:rsidR="00E47596" w:rsidRPr="00837A97">
        <w:rPr>
          <w:rFonts w:ascii="Times New Roman" w:hAnsi="Times New Roman"/>
          <w:sz w:val="24"/>
          <w:szCs w:val="24"/>
          <w:lang w:val="bg-BG"/>
        </w:rPr>
        <w:t>от Стратегическия план</w:t>
      </w:r>
      <w:r w:rsidR="00D85673" w:rsidRPr="00837A97">
        <w:rPr>
          <w:rFonts w:ascii="Times New Roman" w:hAnsi="Times New Roman"/>
          <w:bCs/>
          <w:sz w:val="24"/>
          <w:szCs w:val="24"/>
          <w:lang w:val="bg-BG"/>
        </w:rPr>
        <w:t>.</w:t>
      </w:r>
    </w:p>
    <w:p w:rsidR="00106BDD" w:rsidRPr="00EC4B31" w:rsidRDefault="00106BDD" w:rsidP="005D395B">
      <w:pPr>
        <w:spacing w:before="120" w:after="120" w:line="276" w:lineRule="auto"/>
        <w:ind w:firstLine="720"/>
        <w:jc w:val="both"/>
        <w:rPr>
          <w:rFonts w:ascii="Times New Roman" w:hAnsi="Times New Roman"/>
          <w:sz w:val="24"/>
          <w:szCs w:val="24"/>
          <w:lang w:val="bg-BG"/>
        </w:rPr>
      </w:pPr>
      <w:r w:rsidRPr="00EC4B31">
        <w:rPr>
          <w:rFonts w:ascii="Times New Roman" w:hAnsi="Times New Roman"/>
          <w:bCs/>
          <w:color w:val="000000"/>
          <w:sz w:val="24"/>
          <w:szCs w:val="24"/>
          <w:lang w:val="bg-BG" w:eastAsia="bg-BG"/>
        </w:rPr>
        <w:t>В рамките на Европейския съюз (ЕС) през 2021 г. приключи реформата на Общата селскостопанска политика (ОСП), насочена към по-устойчиво селско стопанство, подпомагане на доходите на земеделските стопани и жизнеспособността на тяхната дейност и укрепване на европейските селски райони. В новата ОСП е заложено Съюзът да определи основните параметри на политиката въз основа на договорените цели и целеви показатели, например в областта на околната среда, изменението на климата и устойчиво</w:t>
      </w:r>
      <w:r w:rsidR="00E9137A" w:rsidRPr="00EC4B31">
        <w:rPr>
          <w:rFonts w:ascii="Times New Roman" w:hAnsi="Times New Roman"/>
          <w:bCs/>
          <w:color w:val="000000"/>
          <w:sz w:val="24"/>
          <w:szCs w:val="24"/>
          <w:lang w:val="bg-BG" w:eastAsia="bg-BG"/>
        </w:rPr>
        <w:t>то</w:t>
      </w:r>
      <w:r w:rsidRPr="00EC4B31">
        <w:rPr>
          <w:rFonts w:ascii="Times New Roman" w:hAnsi="Times New Roman"/>
          <w:bCs/>
          <w:color w:val="000000"/>
          <w:sz w:val="24"/>
          <w:szCs w:val="24"/>
          <w:lang w:val="bg-BG" w:eastAsia="bg-BG"/>
        </w:rPr>
        <w:t xml:space="preserve"> развитие. Въз основа на това всяка държава членка изготвя Стратегически план за ОСП, с който се осигурява максимален принос към целите на ЕС, като се отчитат по-добре местните условия и нужди спрямо тези цели и показатели. Държавите членки имат по-голяма субсидиарност при изготвянето на рамката за съответствие и контрол, прилагана спрямо бенефициентите, включително проверките и санкциите.</w:t>
      </w:r>
    </w:p>
    <w:p w:rsidR="00106BDD" w:rsidRPr="00EC4B31" w:rsidRDefault="00106BDD" w:rsidP="00EC3751">
      <w:pPr>
        <w:pStyle w:val="m"/>
        <w:spacing w:line="276" w:lineRule="auto"/>
        <w:ind w:firstLine="709"/>
        <w:rPr>
          <w:bCs/>
        </w:rPr>
      </w:pPr>
      <w:r w:rsidRPr="00EC4B31">
        <w:rPr>
          <w:bCs/>
        </w:rPr>
        <w:lastRenderedPageBreak/>
        <w:t>Съгласно чл. 9, параграф 3 от Регламент (ЕС) 2021/2115 на Европейския парламент и на Съвета от 2 декември 2021 година</w:t>
      </w:r>
      <w:r w:rsidRPr="00EC4B31" w:rsidDel="00F45D74">
        <w:rPr>
          <w:bCs/>
        </w:rPr>
        <w:t xml:space="preserve"> </w:t>
      </w:r>
      <w:r w:rsidRPr="00EC4B31">
        <w:rPr>
          <w:bCs/>
        </w:rPr>
        <w:t>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w:t>
      </w:r>
      <w:r w:rsidR="00FD081D" w:rsidRPr="00EC4B31">
        <w:rPr>
          <w:bCs/>
        </w:rPr>
        <w:t xml:space="preserve">е на селските райони (ЕЗФРСР), </w:t>
      </w:r>
      <w:r w:rsidRPr="00EC4B31">
        <w:rPr>
          <w:bCs/>
        </w:rPr>
        <w:t xml:space="preserve">и за отмяна на регламенти (ЕС) № 1305/2013 и (ЕС) № 1307/2013 (ОВ, L 435 от 6 декември 2021 г.) („Регламент (ЕС) 2021/2115“) държавите членки трябва да определят правната рамка, уреждаща предоставянето на подпомагане от Съюза на земеделските стопани и другите бенефициенти в съответствие със стратегическите планове по ОСП, одобрени от Комисията и с принципите и изискванията, установени в същия регламент и в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(ОВ, L 435/187 от 6 декември 2021 г.), („Регламент (ЕС) 2021/2116“). </w:t>
      </w:r>
    </w:p>
    <w:p w:rsidR="002C340E" w:rsidRPr="00EC4B31" w:rsidRDefault="00106BDD" w:rsidP="005D395B">
      <w:pPr>
        <w:pStyle w:val="m"/>
        <w:spacing w:before="120" w:after="120" w:line="276" w:lineRule="auto"/>
        <w:ind w:firstLine="709"/>
        <w:rPr>
          <w:rFonts w:eastAsiaTheme="minorHAnsi"/>
          <w:color w:val="000000" w:themeColor="text1"/>
        </w:rPr>
      </w:pPr>
      <w:r w:rsidRPr="00EC4B31">
        <w:rPr>
          <w:bCs/>
        </w:rPr>
        <w:t xml:space="preserve">Предвидено е, че държавите членки са длъжни да изпълняват </w:t>
      </w:r>
      <w:r w:rsidR="00837A97" w:rsidRPr="00EC4B31">
        <w:rPr>
          <w:bCs/>
        </w:rPr>
        <w:t>одобрени</w:t>
      </w:r>
      <w:r w:rsidR="00A835DD">
        <w:rPr>
          <w:bCs/>
        </w:rPr>
        <w:t>те</w:t>
      </w:r>
      <w:r w:rsidR="00837A97" w:rsidRPr="00EC4B31">
        <w:rPr>
          <w:bCs/>
        </w:rPr>
        <w:t xml:space="preserve"> от Комисията </w:t>
      </w:r>
      <w:r w:rsidRPr="00EC4B31">
        <w:rPr>
          <w:bCs/>
        </w:rPr>
        <w:t>стратегически</w:t>
      </w:r>
      <w:r w:rsidR="00A835DD">
        <w:rPr>
          <w:bCs/>
        </w:rPr>
        <w:t xml:space="preserve"> планове по ОСП</w:t>
      </w:r>
      <w:r w:rsidRPr="00EC4B31">
        <w:rPr>
          <w:bCs/>
        </w:rPr>
        <w:t xml:space="preserve">. </w:t>
      </w:r>
      <w:r w:rsidR="002C340E" w:rsidRPr="00EC4B31">
        <w:rPr>
          <w:rFonts w:eastAsiaTheme="minorHAnsi"/>
          <w:color w:val="000000" w:themeColor="text1"/>
        </w:rPr>
        <w:t>С Решение за изпълнение на Европейската комисия С(2022) 8749 от 7 декември 2022 г. е одобрен Стратегическият план по ОСП за периода 2023 - 2027 г. на Република България за подпомагане от Съюза, финансиран от Европейския фонд за гарантиране на земеделието и Европейския земеделски фонд за развитие на селските райони СС</w:t>
      </w:r>
      <w:r w:rsidR="002C340E" w:rsidRPr="00EC4B31">
        <w:rPr>
          <w:rFonts w:eastAsiaTheme="minorHAnsi"/>
          <w:color w:val="000000" w:themeColor="text1"/>
          <w:lang w:val="en-GB"/>
        </w:rPr>
        <w:t>I</w:t>
      </w:r>
      <w:r w:rsidR="002C340E" w:rsidRPr="00EC4B31">
        <w:rPr>
          <w:rFonts w:eastAsiaTheme="minorHAnsi"/>
          <w:color w:val="000000" w:themeColor="text1"/>
        </w:rPr>
        <w:t>: 2023</w:t>
      </w:r>
      <w:r w:rsidR="002C340E" w:rsidRPr="00EC4B31">
        <w:rPr>
          <w:rFonts w:eastAsiaTheme="minorHAnsi"/>
          <w:color w:val="000000" w:themeColor="text1"/>
          <w:lang w:val="en-GB"/>
        </w:rPr>
        <w:t>BG</w:t>
      </w:r>
      <w:r w:rsidR="002C340E" w:rsidRPr="00EC4B31">
        <w:rPr>
          <w:rFonts w:eastAsiaTheme="minorHAnsi"/>
          <w:color w:val="000000" w:themeColor="text1"/>
        </w:rPr>
        <w:t>06</w:t>
      </w:r>
      <w:r w:rsidR="002C340E" w:rsidRPr="00EC4B31">
        <w:rPr>
          <w:rFonts w:eastAsiaTheme="minorHAnsi"/>
          <w:color w:val="000000" w:themeColor="text1"/>
          <w:lang w:val="en-GB"/>
        </w:rPr>
        <w:t>AFSP</w:t>
      </w:r>
      <w:r w:rsidR="002C340E" w:rsidRPr="00EC4B31">
        <w:rPr>
          <w:rFonts w:eastAsiaTheme="minorHAnsi"/>
          <w:color w:val="000000" w:themeColor="text1"/>
        </w:rPr>
        <w:t>001.</w:t>
      </w:r>
    </w:p>
    <w:p w:rsidR="005635C8" w:rsidRDefault="00106BDD" w:rsidP="00EC3751">
      <w:pPr>
        <w:pStyle w:val="m"/>
        <w:spacing w:line="276" w:lineRule="auto"/>
        <w:ind w:firstLine="709"/>
        <w:rPr>
          <w:bCs/>
        </w:rPr>
      </w:pPr>
      <w:r w:rsidRPr="00EC4B31">
        <w:rPr>
          <w:bCs/>
        </w:rPr>
        <w:t>Със Закона за изменение и допълнение на Закона за подпомагане на земеделските производители, (обн., ДВ, бр. 102 от 2022 г.), се създава законовата делегация в чл. 68, ал. 2 от Закона за подпомагане на земеделските производите</w:t>
      </w:r>
      <w:r w:rsidR="007839AB" w:rsidRPr="00EC4B31">
        <w:rPr>
          <w:bCs/>
        </w:rPr>
        <w:t>ли</w:t>
      </w:r>
      <w:r w:rsidRPr="00EC4B31">
        <w:rPr>
          <w:bCs/>
        </w:rPr>
        <w:t xml:space="preserve">, където е предвидено, че </w:t>
      </w:r>
      <w:r w:rsidR="00D85673" w:rsidRPr="00EC4B31">
        <w:rPr>
          <w:bCs/>
        </w:rPr>
        <w:t>Ръководителят на Управляващия орган на Стратегическия план утвърждава със заповед за всеки прием по интервенциите по чл. 73, 74,</w:t>
      </w:r>
      <w:r w:rsidR="00915F9B" w:rsidRPr="00EC4B31">
        <w:rPr>
          <w:bCs/>
        </w:rPr>
        <w:t xml:space="preserve"> 75, чл. 77, параграф 1, букви „а“, „</w:t>
      </w:r>
      <w:r w:rsidR="00D85673" w:rsidRPr="00EC4B31">
        <w:rPr>
          <w:bCs/>
        </w:rPr>
        <w:t>в</w:t>
      </w:r>
      <w:r w:rsidR="00915F9B" w:rsidRPr="00EC4B31">
        <w:rPr>
          <w:bCs/>
        </w:rPr>
        <w:t>“ – „</w:t>
      </w:r>
      <w:r w:rsidR="00D85673" w:rsidRPr="00EC4B31">
        <w:rPr>
          <w:bCs/>
        </w:rPr>
        <w:t>е</w:t>
      </w:r>
      <w:r w:rsidR="00915F9B" w:rsidRPr="00EC4B31">
        <w:rPr>
          <w:bCs/>
        </w:rPr>
        <w:t>“</w:t>
      </w:r>
      <w:r w:rsidR="00D85673" w:rsidRPr="00EC4B31">
        <w:rPr>
          <w:bCs/>
        </w:rPr>
        <w:t xml:space="preserve"> и чл. 78 от Регламент (ЕС) 2021/2115, включени в Стратегическия план, насоки, определящи условията за кандидатстване и условията за изпълнение на одобрените заявления за подпомагане. Със заповедта се определя и краен срок за публикуване на разясненията и начална и крайна дата за подаване на заявленията за подпомагане.</w:t>
      </w:r>
    </w:p>
    <w:p w:rsidR="00D324D4" w:rsidRPr="00EC4B31" w:rsidRDefault="005635C8" w:rsidP="005D395B">
      <w:pPr>
        <w:pStyle w:val="m"/>
        <w:spacing w:before="120" w:after="120" w:line="276" w:lineRule="auto"/>
        <w:ind w:firstLine="709"/>
        <w:rPr>
          <w:bCs/>
        </w:rPr>
      </w:pPr>
      <w:r w:rsidRPr="00EC4B31">
        <w:rPr>
          <w:bCs/>
        </w:rPr>
        <w:t>Финансовата подкрепа по интервенци</w:t>
      </w:r>
      <w:r w:rsidR="00E9137A" w:rsidRPr="00EC4B31">
        <w:rPr>
          <w:bCs/>
        </w:rPr>
        <w:t>ите</w:t>
      </w:r>
      <w:r w:rsidRPr="00EC4B31">
        <w:rPr>
          <w:bCs/>
        </w:rPr>
        <w:t xml:space="preserve"> се отпуска по реда на 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(обн., ДВ бр. 92 от 2024 г.), наричана по-нататък „Наредба № 4 от 2024 г.</w:t>
      </w:r>
      <w:r w:rsidR="00E340DF" w:rsidRPr="00EC4B31">
        <w:rPr>
          <w:bCs/>
        </w:rPr>
        <w:t>“.</w:t>
      </w:r>
    </w:p>
    <w:p w:rsidR="00E340DF" w:rsidRDefault="00D324D4" w:rsidP="00E340DF">
      <w:pPr>
        <w:pStyle w:val="m"/>
        <w:spacing w:line="276" w:lineRule="auto"/>
        <w:ind w:firstLine="709"/>
        <w:rPr>
          <w:bCs/>
        </w:rPr>
      </w:pPr>
      <w:r w:rsidRPr="00EC4B31">
        <w:t xml:space="preserve">Кандидатстването, </w:t>
      </w:r>
      <w:r w:rsidR="00E340DF" w:rsidRPr="00EC4B31">
        <w:t>съобщаването на индивидуалните административни актове, електронни документи, електронно изявление и комуникацията се осъществява по реда и условията предвидени в Наредба № 105 от 2006 г. за условията и реда за създаване, поддържане, достъп и ползване на Интегрираната система за администриране и контрол (</w:t>
      </w:r>
      <w:r w:rsidR="00E340DF" w:rsidRPr="00EC4B31">
        <w:rPr>
          <w:bCs/>
        </w:rPr>
        <w:t>обн., ДВ бр. 82 от 2006 г.), наричана по-нататък „Наредба № 105 от 2006 г.“.</w:t>
      </w:r>
    </w:p>
    <w:p w:rsidR="00E340DF" w:rsidRPr="00EC4B31" w:rsidRDefault="00E340DF" w:rsidP="005D395B">
      <w:pPr>
        <w:pStyle w:val="m"/>
        <w:spacing w:before="120" w:after="120" w:line="276" w:lineRule="auto"/>
        <w:ind w:firstLine="709"/>
        <w:rPr>
          <w:bCs/>
        </w:rPr>
      </w:pPr>
      <w:r w:rsidRPr="00EC4B31">
        <w:rPr>
          <w:bCs/>
        </w:rPr>
        <w:t xml:space="preserve">В Насоките за кандидатстване по </w:t>
      </w:r>
      <w:r w:rsidRPr="00EC4B31">
        <w:rPr>
          <w:bCs/>
          <w:color w:val="auto"/>
          <w:lang w:eastAsia="en-US"/>
        </w:rPr>
        <w:t xml:space="preserve">интервенция </w:t>
      </w:r>
      <w:r w:rsidR="00124278" w:rsidRPr="00124278">
        <w:rPr>
          <w:bCs/>
          <w:noProof/>
        </w:rPr>
        <w:t>ІІ.Г.1</w:t>
      </w:r>
      <w:r w:rsidR="00544963">
        <w:rPr>
          <w:bCs/>
          <w:noProof/>
        </w:rPr>
        <w:t>1</w:t>
      </w:r>
      <w:r w:rsidR="00124278" w:rsidRPr="00124278">
        <w:rPr>
          <w:bCs/>
          <w:noProof/>
        </w:rPr>
        <w:t xml:space="preserve"> „</w:t>
      </w:r>
      <w:r w:rsidR="00544963" w:rsidRPr="00544963">
        <w:rPr>
          <w:bCs/>
          <w:noProof/>
        </w:rPr>
        <w:t>Предотвратяване на щети по горите от горски пожари, природни бедствия и катастрофични събития</w:t>
      </w:r>
      <w:r w:rsidR="00124278" w:rsidRPr="00124278">
        <w:rPr>
          <w:bCs/>
          <w:noProof/>
        </w:rPr>
        <w:t>“</w:t>
      </w:r>
      <w:r w:rsidR="00A835DD">
        <w:rPr>
          <w:bCs/>
          <w:noProof/>
        </w:rPr>
        <w:t xml:space="preserve"> </w:t>
      </w:r>
      <w:r w:rsidRPr="00EC4B31">
        <w:rPr>
          <w:bCs/>
          <w:noProof/>
        </w:rPr>
        <w:t xml:space="preserve">няма да се регламентират отношенията, които са уредени в </w:t>
      </w:r>
      <w:r w:rsidRPr="00EC4B31">
        <w:rPr>
          <w:bCs/>
        </w:rPr>
        <w:t>Наредба № 4 от 2024 г. и Наредба № 105 от 2006 г.</w:t>
      </w:r>
    </w:p>
    <w:p w:rsidR="00807B39" w:rsidRPr="00EC4B31" w:rsidRDefault="00807B39" w:rsidP="00EC3751">
      <w:pPr>
        <w:pStyle w:val="m"/>
        <w:spacing w:line="276" w:lineRule="auto"/>
        <w:ind w:firstLine="709"/>
        <w:rPr>
          <w:bCs/>
          <w:color w:val="auto"/>
          <w:lang w:eastAsia="en-US"/>
        </w:rPr>
      </w:pPr>
      <w:r w:rsidRPr="00EC4B31">
        <w:rPr>
          <w:bCs/>
          <w:color w:val="auto"/>
          <w:lang w:eastAsia="en-US"/>
        </w:rPr>
        <w:lastRenderedPageBreak/>
        <w:t>Прил</w:t>
      </w:r>
      <w:r w:rsidR="00095042" w:rsidRPr="00EC4B31">
        <w:rPr>
          <w:bCs/>
          <w:color w:val="auto"/>
          <w:lang w:eastAsia="en-US"/>
        </w:rPr>
        <w:t>агането</w:t>
      </w:r>
      <w:r w:rsidRPr="00EC4B31">
        <w:rPr>
          <w:bCs/>
          <w:color w:val="auto"/>
          <w:lang w:eastAsia="en-US"/>
        </w:rPr>
        <w:t xml:space="preserve"> на интервенция </w:t>
      </w:r>
      <w:r w:rsidR="00124278" w:rsidRPr="00124278">
        <w:t>ІІ.Г.1</w:t>
      </w:r>
      <w:r w:rsidR="00544963">
        <w:t>1</w:t>
      </w:r>
      <w:r w:rsidR="00124278" w:rsidRPr="00124278">
        <w:t xml:space="preserve"> „</w:t>
      </w:r>
      <w:r w:rsidR="00544963" w:rsidRPr="00544963">
        <w:t>Предотвратяване на щети по горите от горски пожари, природни бедствия и катастрофични събития</w:t>
      </w:r>
      <w:r w:rsidR="00124278" w:rsidRPr="00124278">
        <w:t>“</w:t>
      </w:r>
      <w:r w:rsidRPr="00EC4B31">
        <w:rPr>
          <w:bCs/>
          <w:color w:val="auto"/>
          <w:lang w:eastAsia="en-US"/>
        </w:rPr>
        <w:t>, включена в Стратегическия план, има следните цели</w:t>
      </w:r>
      <w:r w:rsidR="009E5EDA">
        <w:rPr>
          <w:bCs/>
          <w:color w:val="auto"/>
          <w:lang w:eastAsia="en-US"/>
        </w:rPr>
        <w:t xml:space="preserve"> и резултати</w:t>
      </w:r>
      <w:r w:rsidRPr="00EC4B31">
        <w:rPr>
          <w:bCs/>
          <w:color w:val="auto"/>
          <w:lang w:eastAsia="en-US"/>
        </w:rPr>
        <w:t>:</w:t>
      </w:r>
    </w:p>
    <w:p w:rsidR="00A835DD" w:rsidRPr="009E5EDA" w:rsidRDefault="00A835DD" w:rsidP="009E5EDA">
      <w:pPr>
        <w:pStyle w:val="ListParagraph"/>
        <w:widowControl/>
        <w:numPr>
          <w:ilvl w:val="0"/>
          <w:numId w:val="41"/>
        </w:numPr>
        <w:autoSpaceDE/>
        <w:autoSpaceDN/>
        <w:adjustRightInd/>
        <w:spacing w:before="40" w:after="40" w:line="259" w:lineRule="auto"/>
        <w:ind w:left="0" w:firstLine="426"/>
        <w:contextualSpacing/>
        <w:jc w:val="both"/>
        <w:rPr>
          <w:noProof/>
          <w:sz w:val="24"/>
          <w:szCs w:val="24"/>
        </w:rPr>
      </w:pPr>
      <w:r w:rsidRPr="009E5EDA">
        <w:rPr>
          <w:sz w:val="24"/>
          <w:szCs w:val="24"/>
        </w:rPr>
        <w:t xml:space="preserve">Да допринесе за </w:t>
      </w:r>
      <w:r w:rsidRPr="009E5EDA">
        <w:rPr>
          <w:noProof/>
          <w:sz w:val="24"/>
          <w:szCs w:val="24"/>
        </w:rPr>
        <w:t>смекчаване и адаптиране към промените в климата;</w:t>
      </w:r>
    </w:p>
    <w:p w:rsidR="009E5EDA" w:rsidRPr="009E5EDA" w:rsidRDefault="00210273" w:rsidP="009E5EDA">
      <w:pPr>
        <w:pStyle w:val="ListParagraph"/>
        <w:widowControl/>
        <w:numPr>
          <w:ilvl w:val="0"/>
          <w:numId w:val="41"/>
        </w:numPr>
        <w:autoSpaceDE/>
        <w:autoSpaceDN/>
        <w:adjustRightInd/>
        <w:spacing w:before="40" w:after="40" w:line="276" w:lineRule="auto"/>
        <w:ind w:left="0" w:firstLine="426"/>
        <w:contextualSpacing/>
        <w:jc w:val="both"/>
        <w:rPr>
          <w:noProof/>
          <w:sz w:val="24"/>
          <w:szCs w:val="24"/>
        </w:rPr>
      </w:pPr>
      <w:r w:rsidRPr="009E5EDA">
        <w:rPr>
          <w:noProof/>
          <w:sz w:val="24"/>
          <w:szCs w:val="24"/>
        </w:rPr>
        <w:t>Да насърчи устойчивото развитие и ефикасното управление на природните ресурси, като вода, почва и въздух.</w:t>
      </w:r>
    </w:p>
    <w:p w:rsidR="009E5EDA" w:rsidRPr="009E5EDA" w:rsidRDefault="009E5EDA" w:rsidP="009E5EDA">
      <w:pPr>
        <w:pStyle w:val="ListParagraph"/>
        <w:widowControl/>
        <w:numPr>
          <w:ilvl w:val="0"/>
          <w:numId w:val="41"/>
        </w:numPr>
        <w:autoSpaceDE/>
        <w:autoSpaceDN/>
        <w:adjustRightInd/>
        <w:spacing w:before="40" w:after="40" w:line="276" w:lineRule="auto"/>
        <w:ind w:left="0" w:firstLine="426"/>
        <w:contextualSpacing/>
        <w:jc w:val="both"/>
        <w:rPr>
          <w:noProof/>
          <w:sz w:val="24"/>
          <w:szCs w:val="24"/>
        </w:rPr>
      </w:pPr>
      <w:r w:rsidRPr="009E5EDA">
        <w:rPr>
          <w:noProof/>
          <w:sz w:val="24"/>
          <w:szCs w:val="24"/>
        </w:rPr>
        <w:t xml:space="preserve">Да запази и поддържа териториите, за които е доказано, че най-добре поглъщат и съхраняват въглерода, стимулиране поглъщането и съхраняването на въглерода и опазване на почвите от ерозия. </w:t>
      </w:r>
    </w:p>
    <w:p w:rsidR="00444641" w:rsidRDefault="00EC4B31" w:rsidP="00444641">
      <w:pPr>
        <w:pStyle w:val="m"/>
        <w:spacing w:line="276" w:lineRule="auto"/>
        <w:ind w:firstLine="709"/>
        <w:rPr>
          <w:noProof/>
        </w:rPr>
      </w:pPr>
      <w:r w:rsidRPr="00EC4B31">
        <w:rPr>
          <w:bCs/>
          <w:color w:val="auto"/>
          <w:lang w:eastAsia="en-US"/>
        </w:rPr>
        <w:t>С прилагането</w:t>
      </w:r>
      <w:r w:rsidR="005F06B9" w:rsidRPr="00EC4B31">
        <w:rPr>
          <w:bCs/>
          <w:color w:val="auto"/>
          <w:lang w:eastAsia="en-US"/>
        </w:rPr>
        <w:t xml:space="preserve"> на интервенцията ще се постигне и принос към </w:t>
      </w:r>
      <w:r w:rsidR="00444641">
        <w:rPr>
          <w:bCs/>
          <w:color w:val="auto"/>
          <w:lang w:eastAsia="en-US"/>
        </w:rPr>
        <w:t xml:space="preserve">следните </w:t>
      </w:r>
      <w:r w:rsidR="005F06B9" w:rsidRPr="00EC4B31">
        <w:rPr>
          <w:bCs/>
          <w:color w:val="auto"/>
          <w:lang w:eastAsia="en-US"/>
        </w:rPr>
        <w:t>специфичн</w:t>
      </w:r>
      <w:r w:rsidR="00210273">
        <w:rPr>
          <w:bCs/>
          <w:color w:val="auto"/>
          <w:lang w:eastAsia="en-US"/>
        </w:rPr>
        <w:t>и</w:t>
      </w:r>
      <w:r w:rsidR="005F06B9" w:rsidRPr="00EC4B31">
        <w:rPr>
          <w:bCs/>
          <w:color w:val="auto"/>
          <w:lang w:eastAsia="en-US"/>
        </w:rPr>
        <w:t xml:space="preserve"> цел</w:t>
      </w:r>
      <w:r w:rsidR="00210273">
        <w:rPr>
          <w:bCs/>
          <w:color w:val="auto"/>
          <w:lang w:eastAsia="en-US"/>
        </w:rPr>
        <w:t>и</w:t>
      </w:r>
      <w:r w:rsidR="0064667B" w:rsidRPr="00EC4B31">
        <w:rPr>
          <w:b/>
          <w:noProof/>
        </w:rPr>
        <w:t xml:space="preserve"> </w:t>
      </w:r>
      <w:r w:rsidR="00444641" w:rsidRPr="00EC4B31">
        <w:rPr>
          <w:noProof/>
        </w:rPr>
        <w:t>н</w:t>
      </w:r>
      <w:r w:rsidR="00444641" w:rsidRPr="00EC4B31">
        <w:rPr>
          <w:noProof/>
          <w:lang w:val="en-US"/>
        </w:rPr>
        <w:t>a</w:t>
      </w:r>
      <w:r w:rsidR="00444641" w:rsidRPr="00EC4B31">
        <w:rPr>
          <w:noProof/>
        </w:rPr>
        <w:t xml:space="preserve"> Стратегическият план: </w:t>
      </w:r>
    </w:p>
    <w:p w:rsidR="00210273" w:rsidRDefault="00210273" w:rsidP="00444641">
      <w:pPr>
        <w:pStyle w:val="m"/>
        <w:spacing w:line="276" w:lineRule="auto"/>
        <w:ind w:firstLine="709"/>
        <w:rPr>
          <w:noProof/>
        </w:rPr>
      </w:pPr>
      <w:r>
        <w:rPr>
          <w:noProof/>
        </w:rPr>
        <w:t>SO4 Допринася за смекчаването на и адаптирането към промените в климата, включително чрез намаляване на излъчването на парниковите газове и подобряване поглъщането на въглерод, както и насърчава устойчивата енергия;</w:t>
      </w:r>
    </w:p>
    <w:p w:rsidR="0064667B" w:rsidRPr="00EC4B31" w:rsidRDefault="00210273" w:rsidP="00444641">
      <w:pPr>
        <w:pStyle w:val="m"/>
        <w:spacing w:line="276" w:lineRule="auto"/>
        <w:ind w:firstLine="709"/>
        <w:rPr>
          <w:bCs/>
          <w:color w:val="auto"/>
          <w:lang w:eastAsia="en-US"/>
        </w:rPr>
      </w:pPr>
      <w:r>
        <w:rPr>
          <w:noProof/>
        </w:rPr>
        <w:t>SO5 Насърчава устойчивото развитие и ефикасното управление на природните ресурси, като вода, почва и въздух, включително чрез намаляване на химическата зависимост.</w:t>
      </w:r>
    </w:p>
    <w:p w:rsidR="00807B39" w:rsidRPr="00EC4B31" w:rsidRDefault="00807B39" w:rsidP="00444641">
      <w:pPr>
        <w:pStyle w:val="m"/>
        <w:spacing w:before="120" w:line="276" w:lineRule="auto"/>
        <w:ind w:firstLine="709"/>
        <w:rPr>
          <w:bCs/>
          <w:color w:val="auto"/>
          <w:lang w:eastAsia="en-US"/>
        </w:rPr>
      </w:pPr>
      <w:r w:rsidRPr="00EC4B31">
        <w:rPr>
          <w:bCs/>
          <w:color w:val="auto"/>
          <w:lang w:eastAsia="en-US"/>
        </w:rPr>
        <w:t>В представения</w:t>
      </w:r>
      <w:r w:rsidR="00E9137A" w:rsidRPr="00EC4B31">
        <w:rPr>
          <w:bCs/>
          <w:color w:val="auto"/>
          <w:lang w:eastAsia="en-US"/>
        </w:rPr>
        <w:t>т</w:t>
      </w:r>
      <w:r w:rsidRPr="00EC4B31">
        <w:rPr>
          <w:bCs/>
          <w:color w:val="auto"/>
          <w:lang w:eastAsia="en-US"/>
        </w:rPr>
        <w:t xml:space="preserve"> проект на Насоки се уреждат условията за кандидатстване за предоставяне на безвъзмездна финансова помощ и условията за изпълнение на одобрени </w:t>
      </w:r>
      <w:r w:rsidR="00CC4A23">
        <w:rPr>
          <w:bCs/>
          <w:color w:val="auto"/>
          <w:lang w:eastAsia="en-US"/>
        </w:rPr>
        <w:t>заявления за подпомагане</w:t>
      </w:r>
      <w:r w:rsidRPr="00EC4B31">
        <w:rPr>
          <w:bCs/>
          <w:color w:val="auto"/>
          <w:lang w:eastAsia="en-US"/>
        </w:rPr>
        <w:t xml:space="preserve"> по интервенция </w:t>
      </w:r>
      <w:r w:rsidR="00A835DD" w:rsidRPr="00A835DD">
        <w:t>„</w:t>
      </w:r>
      <w:r w:rsidR="00124278" w:rsidRPr="00124278">
        <w:t>ІІ.Г.1</w:t>
      </w:r>
      <w:r w:rsidR="00544963">
        <w:t>1</w:t>
      </w:r>
      <w:r w:rsidR="00124278" w:rsidRPr="00124278">
        <w:t xml:space="preserve"> „</w:t>
      </w:r>
      <w:r w:rsidR="00544963" w:rsidRPr="00544963">
        <w:t>Предотвратяване на щети по горите от горски пожари, природни бедствия и катастрофични събития</w:t>
      </w:r>
      <w:r w:rsidR="00124278" w:rsidRPr="00124278">
        <w:t>“</w:t>
      </w:r>
      <w:r w:rsidRPr="00EC4B31">
        <w:rPr>
          <w:bCs/>
          <w:color w:val="auto"/>
          <w:lang w:eastAsia="en-US"/>
        </w:rPr>
        <w:t>, включена в Стратегическия план.</w:t>
      </w:r>
    </w:p>
    <w:p w:rsidR="003D0A3A" w:rsidRDefault="00807B39" w:rsidP="005D395B">
      <w:pPr>
        <w:pStyle w:val="m"/>
        <w:spacing w:before="120" w:after="120" w:line="276" w:lineRule="auto"/>
        <w:ind w:firstLine="709"/>
        <w:rPr>
          <w:bCs/>
          <w:color w:val="auto"/>
          <w:lang w:eastAsia="en-US"/>
        </w:rPr>
      </w:pPr>
      <w:r w:rsidRPr="00EC4B31">
        <w:rPr>
          <w:bCs/>
          <w:color w:val="auto"/>
          <w:lang w:eastAsia="en-US"/>
        </w:rPr>
        <w:t xml:space="preserve">В проекта на насоки са посочени </w:t>
      </w:r>
      <w:r w:rsidR="003D0A3A" w:rsidRPr="00EC4B31">
        <w:rPr>
          <w:bCs/>
          <w:color w:val="auto"/>
          <w:lang w:eastAsia="en-US"/>
        </w:rPr>
        <w:t>допустимите дейности; териториалният обхват; бюджетът по приема; максимален размер на заявените разходи за подпомагане и интензитет на финансовата помощ; допустимите кандидати; условия за допустимост на дейностите/инвестиции, в т.ч. срок за изпълнение на одобрените заявления за подпомагане;</w:t>
      </w:r>
      <w:r w:rsidR="003D0A3A" w:rsidRPr="00EC4B31">
        <w:t xml:space="preserve"> </w:t>
      </w:r>
      <w:r w:rsidR="003D0A3A" w:rsidRPr="00EC4B31">
        <w:rPr>
          <w:bCs/>
          <w:color w:val="auto"/>
          <w:lang w:eastAsia="en-US"/>
        </w:rPr>
        <w:t>допустими и недопустими разходи;</w:t>
      </w:r>
      <w:r w:rsidR="003D0A3A" w:rsidRPr="00EC4B31">
        <w:t xml:space="preserve"> </w:t>
      </w:r>
      <w:r w:rsidR="003D0A3A" w:rsidRPr="00EC4B31">
        <w:rPr>
          <w:bCs/>
          <w:color w:val="auto"/>
          <w:lang w:eastAsia="en-US"/>
        </w:rPr>
        <w:t>условия за допустимост на разходите и избрана система за оценка на обоснованост на разходите;</w:t>
      </w:r>
      <w:r w:rsidR="003D0A3A" w:rsidRPr="00EC4B31">
        <w:t xml:space="preserve"> </w:t>
      </w:r>
      <w:r w:rsidR="003D0A3A" w:rsidRPr="00EC4B31">
        <w:rPr>
          <w:bCs/>
          <w:color w:val="auto"/>
          <w:lang w:eastAsia="en-US"/>
        </w:rPr>
        <w:t>критерии за подбор;</w:t>
      </w:r>
      <w:r w:rsidR="003D0A3A" w:rsidRPr="00EC4B31">
        <w:t xml:space="preserve"> </w:t>
      </w:r>
      <w:r w:rsidR="003D0A3A" w:rsidRPr="00EC4B31">
        <w:rPr>
          <w:bCs/>
          <w:color w:val="auto"/>
          <w:lang w:eastAsia="en-US"/>
        </w:rPr>
        <w:t>приложим режим на минимални/държавни помощи;</w:t>
      </w:r>
      <w:r w:rsidR="003D0A3A" w:rsidRPr="00EC4B31">
        <w:t xml:space="preserve"> </w:t>
      </w:r>
      <w:r w:rsidR="003D0A3A" w:rsidRPr="00EC4B31">
        <w:rPr>
          <w:bCs/>
          <w:color w:val="auto"/>
          <w:lang w:eastAsia="en-US"/>
        </w:rPr>
        <w:t>изискуеми документи, в т.ч. документи, доказващи съответствие с критерии за подбор;</w:t>
      </w:r>
      <w:r w:rsidR="003D0A3A" w:rsidRPr="00EC4B31">
        <w:t xml:space="preserve"> </w:t>
      </w:r>
      <w:r w:rsidR="003D0A3A" w:rsidRPr="00EC4B31">
        <w:rPr>
          <w:bCs/>
          <w:color w:val="auto"/>
          <w:lang w:eastAsia="en-US"/>
        </w:rPr>
        <w:t>подаване на заявления за подпомагане и кореспонденция.</w:t>
      </w:r>
    </w:p>
    <w:p w:rsidR="005D12DC" w:rsidRPr="009C11E7" w:rsidRDefault="005D12DC" w:rsidP="00EC3751">
      <w:pPr>
        <w:spacing w:after="240" w:line="276" w:lineRule="auto"/>
        <w:ind w:firstLine="720"/>
        <w:contextualSpacing/>
        <w:jc w:val="both"/>
        <w:rPr>
          <w:rFonts w:ascii="Times New Roman" w:hAnsi="Times New Roman"/>
          <w:b/>
          <w:bCs/>
          <w:sz w:val="24"/>
          <w:szCs w:val="24"/>
          <w:lang w:val="bg-BG"/>
        </w:rPr>
      </w:pPr>
      <w:r w:rsidRPr="009C11E7">
        <w:rPr>
          <w:rFonts w:ascii="Times New Roman" w:hAnsi="Times New Roman"/>
          <w:b/>
          <w:bCs/>
          <w:sz w:val="24"/>
          <w:szCs w:val="24"/>
          <w:lang w:val="bg-BG"/>
        </w:rPr>
        <w:t xml:space="preserve">1. Цел на </w:t>
      </w:r>
      <w:r w:rsidR="00095042">
        <w:rPr>
          <w:rFonts w:ascii="Times New Roman" w:hAnsi="Times New Roman"/>
          <w:b/>
          <w:bCs/>
          <w:sz w:val="24"/>
          <w:szCs w:val="24"/>
          <w:lang w:val="bg-BG"/>
        </w:rPr>
        <w:t>приема</w:t>
      </w:r>
      <w:r w:rsidR="00E340DF">
        <w:rPr>
          <w:rFonts w:ascii="Times New Roman" w:hAnsi="Times New Roman"/>
          <w:b/>
          <w:bCs/>
          <w:sz w:val="24"/>
          <w:szCs w:val="24"/>
          <w:lang w:val="bg-BG"/>
        </w:rPr>
        <w:t>:</w:t>
      </w:r>
    </w:p>
    <w:p w:rsidR="005D12DC" w:rsidRPr="00EC4B31" w:rsidRDefault="00095042" w:rsidP="00444641">
      <w:pPr>
        <w:spacing w:after="120" w:line="276" w:lineRule="auto"/>
        <w:ind w:firstLine="720"/>
        <w:contextualSpacing/>
        <w:jc w:val="both"/>
        <w:rPr>
          <w:rFonts w:ascii="Times New Roman" w:hAnsi="Times New Roman"/>
          <w:sz w:val="24"/>
          <w:szCs w:val="24"/>
          <w:lang w:val="bg-BG"/>
        </w:rPr>
      </w:pPr>
      <w:r w:rsidRPr="00EC4B31">
        <w:rPr>
          <w:rFonts w:ascii="Times New Roman" w:hAnsi="Times New Roman"/>
          <w:sz w:val="24"/>
          <w:szCs w:val="24"/>
          <w:lang w:val="bg-BG"/>
        </w:rPr>
        <w:t xml:space="preserve">В рамките на периода за прием на заявления за подпомагане </w:t>
      </w:r>
      <w:r w:rsidR="005D12DC" w:rsidRPr="00EC4B31">
        <w:rPr>
          <w:rFonts w:ascii="Times New Roman" w:hAnsi="Times New Roman"/>
          <w:sz w:val="24"/>
          <w:szCs w:val="24"/>
          <w:lang w:val="bg-BG"/>
        </w:rPr>
        <w:t xml:space="preserve">се подпомагат </w:t>
      </w:r>
      <w:r w:rsidRPr="00EC4B31">
        <w:rPr>
          <w:rFonts w:ascii="Times New Roman" w:hAnsi="Times New Roman"/>
          <w:sz w:val="24"/>
          <w:szCs w:val="24"/>
          <w:lang w:val="bg-BG"/>
        </w:rPr>
        <w:t>заявления</w:t>
      </w:r>
      <w:r w:rsidR="005D12DC" w:rsidRPr="00EC4B31">
        <w:rPr>
          <w:rFonts w:ascii="Times New Roman" w:hAnsi="Times New Roman"/>
          <w:sz w:val="24"/>
          <w:szCs w:val="24"/>
          <w:lang w:val="bg-BG"/>
        </w:rPr>
        <w:t>, които допринасят за постигане на целите на интервенцията.</w:t>
      </w:r>
    </w:p>
    <w:p w:rsidR="00E340DF" w:rsidRPr="00EC4B31" w:rsidRDefault="00E340DF" w:rsidP="005D395B">
      <w:pPr>
        <w:spacing w:before="120" w:after="120" w:line="276" w:lineRule="auto"/>
        <w:ind w:firstLine="720"/>
        <w:contextualSpacing/>
        <w:jc w:val="both"/>
        <w:rPr>
          <w:rFonts w:ascii="Times New Roman" w:hAnsi="Times New Roman"/>
          <w:b/>
          <w:bCs/>
          <w:sz w:val="24"/>
          <w:szCs w:val="24"/>
          <w:lang w:val="bg-BG"/>
        </w:rPr>
      </w:pPr>
      <w:r w:rsidRPr="00EC4B31">
        <w:rPr>
          <w:rFonts w:ascii="Times New Roman" w:hAnsi="Times New Roman"/>
          <w:b/>
          <w:sz w:val="24"/>
          <w:szCs w:val="24"/>
          <w:lang w:val="bg-BG"/>
        </w:rPr>
        <w:t xml:space="preserve">2. </w:t>
      </w:r>
      <w:r w:rsidRPr="00EC4B31">
        <w:rPr>
          <w:rFonts w:ascii="Times New Roman" w:hAnsi="Times New Roman"/>
          <w:b/>
          <w:bCs/>
          <w:sz w:val="24"/>
          <w:szCs w:val="24"/>
          <w:lang w:val="bg-BG"/>
        </w:rPr>
        <w:t>Допустими дейности:</w:t>
      </w:r>
    </w:p>
    <w:p w:rsidR="009E5EDA" w:rsidRDefault="00444641" w:rsidP="009E5EDA">
      <w:pPr>
        <w:spacing w:before="120" w:line="276" w:lineRule="auto"/>
        <w:ind w:firstLine="284"/>
        <w:contextualSpacing/>
        <w:jc w:val="both"/>
        <w:rPr>
          <w:rFonts w:ascii="Times New Roman" w:hAnsi="Times New Roman"/>
          <w:bCs/>
          <w:noProof/>
          <w:sz w:val="24"/>
          <w:szCs w:val="24"/>
          <w:lang w:val="bg-BG"/>
        </w:rPr>
      </w:pPr>
      <w:r>
        <w:rPr>
          <w:rFonts w:ascii="Times New Roman" w:hAnsi="Times New Roman"/>
          <w:bCs/>
          <w:noProof/>
          <w:sz w:val="24"/>
          <w:szCs w:val="24"/>
          <w:lang w:val="bg-BG"/>
        </w:rPr>
        <w:t>2.</w:t>
      </w:r>
      <w:r w:rsidRPr="00444641">
        <w:rPr>
          <w:rFonts w:ascii="Times New Roman" w:hAnsi="Times New Roman"/>
          <w:bCs/>
          <w:noProof/>
          <w:sz w:val="24"/>
          <w:szCs w:val="24"/>
          <w:lang w:val="bg-BG"/>
        </w:rPr>
        <w:t>1.</w:t>
      </w:r>
      <w:r w:rsidRPr="00444641">
        <w:rPr>
          <w:rFonts w:ascii="Times New Roman" w:hAnsi="Times New Roman"/>
          <w:bCs/>
          <w:noProof/>
          <w:sz w:val="24"/>
          <w:szCs w:val="24"/>
          <w:lang w:val="bg-BG"/>
        </w:rPr>
        <w:tab/>
      </w:r>
      <w:r w:rsidR="009E5EDA" w:rsidRPr="009E5EDA">
        <w:rPr>
          <w:rFonts w:ascii="Times New Roman" w:hAnsi="Times New Roman"/>
          <w:bCs/>
          <w:noProof/>
          <w:sz w:val="24"/>
          <w:szCs w:val="24"/>
          <w:lang w:val="bg-BG"/>
        </w:rPr>
        <w:t>Създаване, подобряване и поддръжка на противопожарна инфраструктура;</w:t>
      </w:r>
    </w:p>
    <w:p w:rsidR="009E5EDA" w:rsidRPr="009E5EDA" w:rsidRDefault="009E5EDA" w:rsidP="009E5EDA">
      <w:pPr>
        <w:spacing w:before="120" w:line="276" w:lineRule="auto"/>
        <w:ind w:firstLine="284"/>
        <w:contextualSpacing/>
        <w:jc w:val="both"/>
        <w:rPr>
          <w:rFonts w:ascii="Times New Roman" w:hAnsi="Times New Roman"/>
          <w:bCs/>
          <w:noProof/>
          <w:sz w:val="24"/>
          <w:szCs w:val="24"/>
          <w:lang w:val="bg-BG"/>
        </w:rPr>
      </w:pPr>
      <w:r w:rsidRPr="009E5EDA">
        <w:rPr>
          <w:rFonts w:ascii="Times New Roman" w:hAnsi="Times New Roman"/>
          <w:bCs/>
          <w:noProof/>
          <w:sz w:val="24"/>
          <w:szCs w:val="24"/>
          <w:lang w:val="bg-BG"/>
        </w:rPr>
        <w:t>2.</w:t>
      </w:r>
      <w:r>
        <w:rPr>
          <w:rFonts w:ascii="Times New Roman" w:hAnsi="Times New Roman"/>
          <w:bCs/>
          <w:noProof/>
          <w:sz w:val="24"/>
          <w:szCs w:val="24"/>
          <w:lang w:val="bg-BG"/>
        </w:rPr>
        <w:t>2.</w:t>
      </w:r>
      <w:r w:rsidRPr="009E5EDA">
        <w:rPr>
          <w:rFonts w:ascii="Times New Roman" w:hAnsi="Times New Roman"/>
          <w:bCs/>
          <w:noProof/>
          <w:sz w:val="24"/>
          <w:szCs w:val="24"/>
          <w:lang w:val="bg-BG"/>
        </w:rPr>
        <w:t xml:space="preserve"> Изграждане/подобряване на водоизточници за нуждите на опазването и защитата на горите от пожари;</w:t>
      </w:r>
    </w:p>
    <w:p w:rsidR="009E5EDA" w:rsidRPr="009E5EDA" w:rsidRDefault="009E5EDA" w:rsidP="009E5EDA">
      <w:pPr>
        <w:spacing w:before="120" w:line="276" w:lineRule="auto"/>
        <w:ind w:firstLine="284"/>
        <w:contextualSpacing/>
        <w:jc w:val="both"/>
        <w:rPr>
          <w:rFonts w:ascii="Times New Roman" w:hAnsi="Times New Roman"/>
          <w:bCs/>
          <w:noProof/>
          <w:sz w:val="24"/>
          <w:szCs w:val="24"/>
          <w:lang w:val="bg-BG"/>
        </w:rPr>
      </w:pPr>
      <w:r>
        <w:rPr>
          <w:rFonts w:ascii="Times New Roman" w:hAnsi="Times New Roman"/>
          <w:bCs/>
          <w:noProof/>
          <w:sz w:val="24"/>
          <w:szCs w:val="24"/>
          <w:lang w:val="bg-BG"/>
        </w:rPr>
        <w:t>2.</w:t>
      </w:r>
      <w:r w:rsidRPr="009E5EDA">
        <w:rPr>
          <w:rFonts w:ascii="Times New Roman" w:hAnsi="Times New Roman"/>
          <w:bCs/>
          <w:noProof/>
          <w:sz w:val="24"/>
          <w:szCs w:val="24"/>
          <w:lang w:val="bg-BG"/>
        </w:rPr>
        <w:t>3. Закупуване на комуникационно оборудване и средства за откриване и наблюдение на горски пожари, вредители и болести;</w:t>
      </w:r>
    </w:p>
    <w:p w:rsidR="009E5EDA" w:rsidRPr="009E5EDA" w:rsidRDefault="009E5EDA" w:rsidP="009E5EDA">
      <w:pPr>
        <w:spacing w:before="120" w:line="276" w:lineRule="auto"/>
        <w:ind w:firstLine="284"/>
        <w:contextualSpacing/>
        <w:jc w:val="both"/>
        <w:rPr>
          <w:rFonts w:ascii="Times New Roman" w:hAnsi="Times New Roman"/>
          <w:bCs/>
          <w:noProof/>
          <w:sz w:val="24"/>
          <w:szCs w:val="24"/>
          <w:lang w:val="bg-BG"/>
        </w:rPr>
      </w:pPr>
      <w:r>
        <w:rPr>
          <w:rFonts w:ascii="Times New Roman" w:hAnsi="Times New Roman"/>
          <w:bCs/>
          <w:noProof/>
          <w:sz w:val="24"/>
          <w:szCs w:val="24"/>
          <w:lang w:val="bg-BG"/>
        </w:rPr>
        <w:t>2.</w:t>
      </w:r>
      <w:r w:rsidRPr="009E5EDA">
        <w:rPr>
          <w:rFonts w:ascii="Times New Roman" w:hAnsi="Times New Roman"/>
          <w:bCs/>
          <w:noProof/>
          <w:sz w:val="24"/>
          <w:szCs w:val="24"/>
          <w:lang w:val="bg-BG"/>
        </w:rPr>
        <w:t>4. Изграждане и подобряване на пътища за движение на противопожарни автомобили;</w:t>
      </w:r>
    </w:p>
    <w:p w:rsidR="009E5EDA" w:rsidRDefault="009E5EDA" w:rsidP="009E5EDA">
      <w:pPr>
        <w:spacing w:before="120" w:line="276" w:lineRule="auto"/>
        <w:ind w:firstLine="284"/>
        <w:contextualSpacing/>
        <w:jc w:val="both"/>
        <w:rPr>
          <w:rFonts w:ascii="Times New Roman" w:hAnsi="Times New Roman"/>
          <w:bCs/>
          <w:noProof/>
          <w:sz w:val="24"/>
          <w:szCs w:val="24"/>
          <w:lang w:val="bg-BG"/>
        </w:rPr>
      </w:pPr>
      <w:r>
        <w:rPr>
          <w:rFonts w:ascii="Times New Roman" w:hAnsi="Times New Roman"/>
          <w:bCs/>
          <w:noProof/>
          <w:sz w:val="24"/>
          <w:szCs w:val="24"/>
          <w:lang w:val="bg-BG"/>
        </w:rPr>
        <w:t>2.</w:t>
      </w:r>
      <w:r w:rsidRPr="009E5EDA">
        <w:rPr>
          <w:rFonts w:ascii="Times New Roman" w:hAnsi="Times New Roman"/>
          <w:bCs/>
          <w:noProof/>
          <w:sz w:val="24"/>
          <w:szCs w:val="24"/>
          <w:lang w:val="bg-BG"/>
        </w:rPr>
        <w:t>5.</w:t>
      </w:r>
      <w:r>
        <w:rPr>
          <w:rFonts w:ascii="Times New Roman" w:hAnsi="Times New Roman"/>
          <w:bCs/>
          <w:noProof/>
          <w:sz w:val="24"/>
          <w:szCs w:val="24"/>
          <w:lang w:val="bg-BG"/>
        </w:rPr>
        <w:t xml:space="preserve"> </w:t>
      </w:r>
      <w:r w:rsidRPr="009E5EDA">
        <w:rPr>
          <w:rFonts w:ascii="Times New Roman" w:hAnsi="Times New Roman"/>
          <w:bCs/>
          <w:noProof/>
          <w:sz w:val="24"/>
          <w:szCs w:val="24"/>
          <w:lang w:val="bg-BG"/>
        </w:rPr>
        <w:t>Закупуване на лабораторно и мониторингово оборудване за лесозащитните станции.</w:t>
      </w:r>
    </w:p>
    <w:p w:rsidR="007622E6" w:rsidRPr="00EC4B31" w:rsidRDefault="004B5420" w:rsidP="009E5EDA">
      <w:pPr>
        <w:spacing w:before="120" w:line="276" w:lineRule="auto"/>
        <w:ind w:firstLine="709"/>
        <w:contextualSpacing/>
        <w:jc w:val="both"/>
        <w:rPr>
          <w:rFonts w:ascii="Times New Roman" w:hAnsi="Times New Roman"/>
          <w:b/>
          <w:bCs/>
          <w:sz w:val="24"/>
          <w:szCs w:val="24"/>
          <w:lang w:val="bg-BG"/>
        </w:rPr>
      </w:pPr>
      <w:r w:rsidRPr="00EC4B31">
        <w:rPr>
          <w:rFonts w:ascii="Times New Roman" w:eastAsiaTheme="minorHAnsi" w:hAnsi="Times New Roman"/>
          <w:b/>
          <w:sz w:val="24"/>
          <w:szCs w:val="24"/>
          <w:lang w:val="bg-BG" w:eastAsia="bg-BG"/>
        </w:rPr>
        <w:t xml:space="preserve">3. </w:t>
      </w:r>
      <w:r w:rsidRPr="00EC4B31">
        <w:rPr>
          <w:rFonts w:ascii="Times New Roman" w:hAnsi="Times New Roman"/>
          <w:b/>
          <w:bCs/>
          <w:sz w:val="24"/>
          <w:szCs w:val="24"/>
          <w:lang w:val="bg-BG"/>
        </w:rPr>
        <w:t>Териториал</w:t>
      </w:r>
      <w:r w:rsidR="00305ED1" w:rsidRPr="00EC4B31">
        <w:rPr>
          <w:rFonts w:ascii="Times New Roman" w:hAnsi="Times New Roman"/>
          <w:b/>
          <w:bCs/>
          <w:sz w:val="24"/>
          <w:szCs w:val="24"/>
          <w:lang w:val="bg-BG"/>
        </w:rPr>
        <w:t>е</w:t>
      </w:r>
      <w:r w:rsidRPr="00EC4B31">
        <w:rPr>
          <w:rFonts w:ascii="Times New Roman" w:hAnsi="Times New Roman"/>
          <w:b/>
          <w:bCs/>
          <w:sz w:val="24"/>
          <w:szCs w:val="24"/>
          <w:lang w:val="bg-BG"/>
        </w:rPr>
        <w:t>н обхват</w:t>
      </w:r>
      <w:r w:rsidR="007622E6" w:rsidRPr="00EC4B31">
        <w:rPr>
          <w:rFonts w:ascii="Times New Roman" w:hAnsi="Times New Roman"/>
          <w:b/>
          <w:bCs/>
          <w:sz w:val="24"/>
          <w:szCs w:val="24"/>
          <w:lang w:val="bg-BG"/>
        </w:rPr>
        <w:t xml:space="preserve"> и кандидати</w:t>
      </w:r>
      <w:r w:rsidRPr="00EC4B31">
        <w:rPr>
          <w:rFonts w:ascii="Times New Roman" w:hAnsi="Times New Roman"/>
          <w:b/>
          <w:bCs/>
          <w:sz w:val="24"/>
          <w:szCs w:val="24"/>
          <w:lang w:val="bg-BG"/>
        </w:rPr>
        <w:t>:</w:t>
      </w:r>
    </w:p>
    <w:p w:rsidR="001932A1" w:rsidRDefault="001932A1" w:rsidP="00D65477">
      <w:pPr>
        <w:spacing w:line="276" w:lineRule="auto"/>
        <w:ind w:firstLine="720"/>
        <w:contextualSpacing/>
        <w:jc w:val="both"/>
        <w:rPr>
          <w:rFonts w:ascii="Times New Roman" w:hAnsi="Times New Roman"/>
          <w:sz w:val="24"/>
          <w:szCs w:val="24"/>
          <w:lang w:val="bg-BG"/>
        </w:rPr>
      </w:pPr>
      <w:r w:rsidRPr="001932A1">
        <w:rPr>
          <w:rFonts w:ascii="Times New Roman" w:hAnsi="Times New Roman"/>
          <w:sz w:val="24"/>
          <w:szCs w:val="24"/>
          <w:lang w:val="bg-BG"/>
        </w:rPr>
        <w:t xml:space="preserve">Дейностите по </w:t>
      </w:r>
      <w:r w:rsidR="009E5EDA">
        <w:rPr>
          <w:rFonts w:ascii="Times New Roman" w:hAnsi="Times New Roman"/>
          <w:sz w:val="24"/>
          <w:szCs w:val="24"/>
          <w:lang w:val="bg-BG"/>
        </w:rPr>
        <w:t xml:space="preserve">превенция от горски пожари </w:t>
      </w:r>
      <w:r w:rsidRPr="001932A1">
        <w:rPr>
          <w:rFonts w:ascii="Times New Roman" w:hAnsi="Times New Roman"/>
          <w:sz w:val="24"/>
          <w:szCs w:val="24"/>
          <w:lang w:val="bg-BG"/>
        </w:rPr>
        <w:t xml:space="preserve">се осъществят </w:t>
      </w:r>
      <w:r w:rsidR="009E5EDA">
        <w:rPr>
          <w:rFonts w:ascii="Times New Roman" w:hAnsi="Times New Roman"/>
          <w:sz w:val="24"/>
          <w:szCs w:val="24"/>
          <w:lang w:val="bg-BG"/>
        </w:rPr>
        <w:t xml:space="preserve">в горски територии със среден и висок риска от пожари, а дейностите свързани с вредители и болести </w:t>
      </w:r>
      <w:r w:rsidR="009800E7">
        <w:rPr>
          <w:rFonts w:ascii="Times New Roman" w:hAnsi="Times New Roman"/>
          <w:sz w:val="24"/>
          <w:szCs w:val="24"/>
          <w:lang w:val="bg-BG"/>
        </w:rPr>
        <w:t xml:space="preserve">– във всички горски територии </w:t>
      </w:r>
      <w:r w:rsidRPr="001932A1">
        <w:rPr>
          <w:rFonts w:ascii="Times New Roman" w:hAnsi="Times New Roman"/>
          <w:sz w:val="24"/>
          <w:szCs w:val="24"/>
          <w:lang w:val="bg-BG"/>
        </w:rPr>
        <w:t xml:space="preserve">на Република България. </w:t>
      </w:r>
    </w:p>
    <w:p w:rsidR="00D65477" w:rsidRPr="00EC4B31" w:rsidRDefault="00D65477" w:rsidP="00D65477">
      <w:pPr>
        <w:spacing w:line="276" w:lineRule="auto"/>
        <w:ind w:firstLine="720"/>
        <w:contextualSpacing/>
        <w:jc w:val="both"/>
        <w:rPr>
          <w:rFonts w:ascii="Times New Roman" w:hAnsi="Times New Roman"/>
          <w:b/>
          <w:bCs/>
          <w:sz w:val="24"/>
          <w:szCs w:val="24"/>
          <w:lang w:val="bg-BG"/>
        </w:rPr>
      </w:pPr>
      <w:r w:rsidRPr="00EC4B31">
        <w:rPr>
          <w:rFonts w:ascii="Times New Roman" w:hAnsi="Times New Roman"/>
          <w:b/>
          <w:sz w:val="24"/>
          <w:szCs w:val="24"/>
          <w:lang w:val="bg-BG"/>
        </w:rPr>
        <w:t xml:space="preserve">4. </w:t>
      </w:r>
      <w:r w:rsidRPr="00EC4B31">
        <w:rPr>
          <w:rFonts w:ascii="Times New Roman" w:hAnsi="Times New Roman"/>
          <w:b/>
          <w:bCs/>
          <w:sz w:val="24"/>
          <w:szCs w:val="24"/>
          <w:lang w:val="bg-BG"/>
        </w:rPr>
        <w:t>Бюджет по приема:</w:t>
      </w:r>
    </w:p>
    <w:p w:rsidR="00D65477" w:rsidRPr="00EC4B31" w:rsidRDefault="00D65477" w:rsidP="00444641">
      <w:pPr>
        <w:spacing w:after="120" w:line="276" w:lineRule="auto"/>
        <w:ind w:firstLine="720"/>
        <w:contextualSpacing/>
        <w:jc w:val="both"/>
        <w:rPr>
          <w:rFonts w:ascii="Times New Roman" w:hAnsi="Times New Roman"/>
          <w:sz w:val="24"/>
          <w:szCs w:val="24"/>
          <w:lang w:val="bg-BG"/>
        </w:rPr>
      </w:pPr>
      <w:r w:rsidRPr="00EC4B31">
        <w:rPr>
          <w:rFonts w:ascii="Times New Roman" w:hAnsi="Times New Roman"/>
          <w:sz w:val="24"/>
          <w:szCs w:val="24"/>
          <w:lang w:val="bg-BG"/>
        </w:rPr>
        <w:lastRenderedPageBreak/>
        <w:t xml:space="preserve">Общият размер на безвъзмездната финансова помощ по интервенцията е в размер на </w:t>
      </w:r>
      <w:r w:rsidR="009800E7">
        <w:rPr>
          <w:rFonts w:ascii="Times New Roman" w:hAnsi="Times New Roman"/>
          <w:sz w:val="24"/>
          <w:szCs w:val="24"/>
          <w:lang w:val="bg-BG"/>
        </w:rPr>
        <w:t>5 0</w:t>
      </w:r>
      <w:r w:rsidR="00380DDC" w:rsidRPr="00380DDC">
        <w:rPr>
          <w:rFonts w:ascii="Times New Roman" w:hAnsi="Times New Roman"/>
          <w:sz w:val="24"/>
          <w:szCs w:val="24"/>
          <w:lang w:val="bg-BG"/>
        </w:rPr>
        <w:t>00 000 евро</w:t>
      </w:r>
      <w:r w:rsidR="00DF686D" w:rsidRPr="00A313AA">
        <w:rPr>
          <w:rFonts w:ascii="Times New Roman" w:hAnsi="Times New Roman"/>
          <w:sz w:val="24"/>
          <w:szCs w:val="24"/>
          <w:lang w:val="bg-BG"/>
        </w:rPr>
        <w:t>.</w:t>
      </w:r>
      <w:r w:rsidR="00DF686D" w:rsidRPr="00EC4B31">
        <w:rPr>
          <w:rFonts w:ascii="Times New Roman" w:hAnsi="Times New Roman"/>
          <w:sz w:val="24"/>
          <w:szCs w:val="24"/>
          <w:lang w:val="bg-BG"/>
        </w:rPr>
        <w:t xml:space="preserve"> </w:t>
      </w:r>
    </w:p>
    <w:p w:rsidR="000A41E4" w:rsidRPr="00EC4B31" w:rsidRDefault="00D65477" w:rsidP="00444641">
      <w:pPr>
        <w:spacing w:before="120" w:line="276" w:lineRule="auto"/>
        <w:ind w:firstLine="720"/>
        <w:contextualSpacing/>
        <w:jc w:val="both"/>
        <w:rPr>
          <w:rFonts w:ascii="Times New Roman" w:hAnsi="Times New Roman"/>
          <w:b/>
          <w:bCs/>
          <w:sz w:val="24"/>
          <w:szCs w:val="24"/>
          <w:lang w:val="bg-BG"/>
        </w:rPr>
      </w:pPr>
      <w:r w:rsidRPr="00EC4B31">
        <w:rPr>
          <w:rFonts w:ascii="Times New Roman" w:hAnsi="Times New Roman"/>
          <w:b/>
          <w:bCs/>
          <w:sz w:val="24"/>
          <w:szCs w:val="24"/>
          <w:lang w:val="bg-BG"/>
        </w:rPr>
        <w:t xml:space="preserve">5. </w:t>
      </w:r>
      <w:r w:rsidR="0080028F" w:rsidRPr="00EC4B31">
        <w:rPr>
          <w:rFonts w:ascii="Times New Roman" w:hAnsi="Times New Roman"/>
          <w:b/>
          <w:bCs/>
          <w:sz w:val="24"/>
          <w:szCs w:val="24"/>
          <w:lang w:val="bg-BG"/>
        </w:rPr>
        <w:t>Минимален и м</w:t>
      </w:r>
      <w:r w:rsidRPr="00EC4B31">
        <w:rPr>
          <w:rFonts w:ascii="Times New Roman" w:hAnsi="Times New Roman"/>
          <w:b/>
          <w:bCs/>
          <w:sz w:val="24"/>
          <w:szCs w:val="24"/>
          <w:lang w:val="bg-BG"/>
        </w:rPr>
        <w:t>аксимален размер на заявените разходи за подпомагане и интензитет на финансовата помощ:</w:t>
      </w:r>
    </w:p>
    <w:p w:rsidR="009800E7" w:rsidRPr="009800E7" w:rsidRDefault="009800E7" w:rsidP="009800E7">
      <w:pPr>
        <w:spacing w:line="276" w:lineRule="auto"/>
        <w:ind w:firstLine="720"/>
        <w:contextualSpacing/>
        <w:jc w:val="both"/>
        <w:rPr>
          <w:rFonts w:ascii="Times New Roman" w:hAnsi="Times New Roman"/>
          <w:bCs/>
          <w:sz w:val="24"/>
          <w:szCs w:val="24"/>
          <w:lang w:val="bg-BG"/>
        </w:rPr>
      </w:pPr>
      <w:r w:rsidRPr="009800E7">
        <w:rPr>
          <w:rFonts w:ascii="Times New Roman" w:hAnsi="Times New Roman"/>
          <w:bCs/>
          <w:sz w:val="24"/>
          <w:szCs w:val="24"/>
          <w:lang w:val="bg-BG"/>
        </w:rPr>
        <w:t>1. Минималният размер на допустимите разходи за едно заявление за подпомагане е 3 000 евро.</w:t>
      </w:r>
    </w:p>
    <w:p w:rsidR="009800E7" w:rsidRPr="009800E7" w:rsidRDefault="009800E7" w:rsidP="009800E7">
      <w:pPr>
        <w:spacing w:line="276" w:lineRule="auto"/>
        <w:ind w:firstLine="720"/>
        <w:contextualSpacing/>
        <w:jc w:val="both"/>
        <w:rPr>
          <w:rFonts w:ascii="Times New Roman" w:hAnsi="Times New Roman"/>
          <w:bCs/>
          <w:sz w:val="24"/>
          <w:szCs w:val="24"/>
          <w:lang w:val="bg-BG"/>
        </w:rPr>
      </w:pPr>
      <w:r w:rsidRPr="009800E7">
        <w:rPr>
          <w:rFonts w:ascii="Times New Roman" w:hAnsi="Times New Roman"/>
          <w:bCs/>
          <w:sz w:val="24"/>
          <w:szCs w:val="24"/>
          <w:lang w:val="bg-BG"/>
        </w:rPr>
        <w:t>2. Максималният размер на допустимите разходи за едно заявление за подпомагане от един кандидат за целия период на прилагане на СПРЗСР (2023-2027) е 400 000 евро.</w:t>
      </w:r>
    </w:p>
    <w:p w:rsidR="009800E7" w:rsidRPr="009800E7" w:rsidRDefault="009800E7" w:rsidP="009800E7">
      <w:pPr>
        <w:spacing w:line="276" w:lineRule="auto"/>
        <w:ind w:firstLine="720"/>
        <w:contextualSpacing/>
        <w:jc w:val="both"/>
        <w:rPr>
          <w:rFonts w:ascii="Times New Roman" w:hAnsi="Times New Roman"/>
          <w:bCs/>
          <w:sz w:val="24"/>
          <w:szCs w:val="24"/>
          <w:lang w:val="bg-BG"/>
        </w:rPr>
      </w:pPr>
      <w:r w:rsidRPr="009800E7">
        <w:rPr>
          <w:rFonts w:ascii="Times New Roman" w:hAnsi="Times New Roman"/>
          <w:bCs/>
          <w:sz w:val="24"/>
          <w:szCs w:val="24"/>
          <w:lang w:val="bg-BG"/>
        </w:rPr>
        <w:t>3. Максималният размер на общите допустими разходи за целия период на прилагане на СПРЗСР не може да надвишава 400 000 евро за бенефициентите, които помежду си са предприятия партньори или свързани предприятия по смисъла на Закона за малките и средни предприятия.</w:t>
      </w:r>
    </w:p>
    <w:p w:rsidR="009800E7" w:rsidRDefault="009800E7" w:rsidP="009800E7">
      <w:pPr>
        <w:spacing w:line="276" w:lineRule="auto"/>
        <w:ind w:firstLine="720"/>
        <w:contextualSpacing/>
        <w:jc w:val="both"/>
        <w:rPr>
          <w:rFonts w:ascii="Times New Roman" w:hAnsi="Times New Roman"/>
          <w:bCs/>
          <w:sz w:val="24"/>
          <w:szCs w:val="24"/>
          <w:lang w:val="bg-BG"/>
        </w:rPr>
      </w:pPr>
      <w:r w:rsidRPr="009800E7">
        <w:rPr>
          <w:rFonts w:ascii="Times New Roman" w:hAnsi="Times New Roman"/>
          <w:bCs/>
          <w:sz w:val="24"/>
          <w:szCs w:val="24"/>
          <w:lang w:val="bg-BG"/>
        </w:rPr>
        <w:t xml:space="preserve">4. Безвъзмездната финансова помощ е в размер до 100% от общия размер на допустимите за финансово подпомагане разходи, в съответствие със Стратегическия план и чл. 73, </w:t>
      </w:r>
      <w:proofErr w:type="spellStart"/>
      <w:r w:rsidRPr="009800E7">
        <w:rPr>
          <w:rFonts w:ascii="Times New Roman" w:hAnsi="Times New Roman"/>
          <w:bCs/>
          <w:sz w:val="24"/>
          <w:szCs w:val="24"/>
          <w:lang w:val="bg-BG"/>
        </w:rPr>
        <w:t>пар</w:t>
      </w:r>
      <w:proofErr w:type="spellEnd"/>
      <w:r w:rsidRPr="009800E7">
        <w:rPr>
          <w:rFonts w:ascii="Times New Roman" w:hAnsi="Times New Roman"/>
          <w:bCs/>
          <w:sz w:val="24"/>
          <w:szCs w:val="24"/>
          <w:lang w:val="bg-BG"/>
        </w:rPr>
        <w:t>. 4, б. в от Регламент (ЕС) 2021/2115.</w:t>
      </w:r>
    </w:p>
    <w:p w:rsidR="00A731D6" w:rsidRDefault="007622E6" w:rsidP="00D55C5D">
      <w:pPr>
        <w:spacing w:before="120" w:line="276" w:lineRule="auto"/>
        <w:ind w:firstLine="720"/>
        <w:contextualSpacing/>
        <w:jc w:val="both"/>
        <w:rPr>
          <w:rFonts w:ascii="Times New Roman" w:hAnsi="Times New Roman"/>
          <w:b/>
          <w:bCs/>
          <w:sz w:val="24"/>
          <w:szCs w:val="24"/>
          <w:lang w:val="bg-BG"/>
        </w:rPr>
      </w:pPr>
      <w:r w:rsidRPr="007622E6">
        <w:rPr>
          <w:rFonts w:ascii="Times New Roman" w:hAnsi="Times New Roman"/>
          <w:b/>
          <w:sz w:val="24"/>
          <w:szCs w:val="24"/>
          <w:lang w:val="bg-BG"/>
        </w:rPr>
        <w:t xml:space="preserve">6. </w:t>
      </w:r>
      <w:r w:rsidRPr="007622E6">
        <w:rPr>
          <w:rFonts w:ascii="Times New Roman" w:hAnsi="Times New Roman"/>
          <w:b/>
          <w:bCs/>
          <w:sz w:val="24"/>
          <w:szCs w:val="24"/>
          <w:lang w:val="bg-BG"/>
        </w:rPr>
        <w:t>Условия за допустимост на дейностите/инвестиции, в т.ч. срок за изпълнение на одобрените заявления за подпомагане</w:t>
      </w:r>
      <w:r>
        <w:rPr>
          <w:rFonts w:ascii="Times New Roman" w:hAnsi="Times New Roman"/>
          <w:b/>
          <w:bCs/>
          <w:sz w:val="24"/>
          <w:szCs w:val="24"/>
          <w:lang w:val="bg-BG"/>
        </w:rPr>
        <w:t>:</w:t>
      </w:r>
    </w:p>
    <w:p w:rsidR="007622E6" w:rsidRDefault="007622E6" w:rsidP="00A731D6">
      <w:pPr>
        <w:spacing w:line="276" w:lineRule="auto"/>
        <w:ind w:firstLine="720"/>
        <w:contextualSpacing/>
        <w:jc w:val="both"/>
        <w:rPr>
          <w:rFonts w:ascii="Times New Roman" w:hAnsi="Times New Roman"/>
          <w:bCs/>
          <w:sz w:val="24"/>
          <w:szCs w:val="24"/>
          <w:lang w:val="bg-BG"/>
        </w:rPr>
      </w:pPr>
      <w:r w:rsidRPr="008F1479">
        <w:rPr>
          <w:rFonts w:ascii="Times New Roman" w:hAnsi="Times New Roman"/>
          <w:bCs/>
          <w:sz w:val="24"/>
          <w:szCs w:val="24"/>
          <w:lang w:val="bg-BG"/>
        </w:rPr>
        <w:t>С цел да се внесе яснота и лесно да могат да се ориентират кандидатите при подготовкат</w:t>
      </w:r>
      <w:r w:rsidR="00490AB8" w:rsidRPr="008F1479">
        <w:rPr>
          <w:rFonts w:ascii="Times New Roman" w:hAnsi="Times New Roman"/>
          <w:bCs/>
          <w:sz w:val="24"/>
          <w:szCs w:val="24"/>
          <w:lang w:val="bg-BG"/>
        </w:rPr>
        <w:t xml:space="preserve">а на заявленията за подпомагане, </w:t>
      </w:r>
      <w:r w:rsidR="00F34697" w:rsidRPr="008F1479">
        <w:rPr>
          <w:rFonts w:ascii="Times New Roman" w:hAnsi="Times New Roman"/>
          <w:bCs/>
          <w:sz w:val="24"/>
          <w:szCs w:val="24"/>
          <w:lang w:val="bg-BG"/>
        </w:rPr>
        <w:t xml:space="preserve">условията за допустимост на дейностите са </w:t>
      </w:r>
      <w:r w:rsidR="004532C8" w:rsidRPr="008F1479">
        <w:rPr>
          <w:rFonts w:ascii="Times New Roman" w:hAnsi="Times New Roman"/>
          <w:bCs/>
          <w:sz w:val="24"/>
          <w:szCs w:val="24"/>
          <w:lang w:val="bg-BG"/>
        </w:rPr>
        <w:t xml:space="preserve">съобразени с изискванията на </w:t>
      </w:r>
      <w:r w:rsidR="00EC4B31" w:rsidRPr="008F1479">
        <w:rPr>
          <w:rFonts w:ascii="Times New Roman" w:hAnsi="Times New Roman"/>
          <w:bCs/>
          <w:sz w:val="24"/>
          <w:szCs w:val="24"/>
        </w:rPr>
        <w:t>Регламент (ЕС) 2021/2115</w:t>
      </w:r>
      <w:r w:rsidR="004532C8" w:rsidRPr="008F1479">
        <w:rPr>
          <w:rFonts w:ascii="Times New Roman" w:hAnsi="Times New Roman"/>
          <w:bCs/>
          <w:sz w:val="24"/>
          <w:szCs w:val="24"/>
          <w:lang w:val="bg-BG"/>
        </w:rPr>
        <w:t xml:space="preserve">, Закона за подпомагане на земеделските производители,  </w:t>
      </w:r>
      <w:r w:rsidR="00847D0F" w:rsidRPr="008F1479">
        <w:rPr>
          <w:rFonts w:ascii="Times New Roman" w:hAnsi="Times New Roman"/>
          <w:bCs/>
          <w:sz w:val="24"/>
          <w:szCs w:val="24"/>
        </w:rPr>
        <w:t>Наредба № 4 от 2024</w:t>
      </w:r>
      <w:r w:rsidR="00BA2C81">
        <w:rPr>
          <w:rFonts w:ascii="Times New Roman" w:hAnsi="Times New Roman"/>
          <w:bCs/>
          <w:sz w:val="24"/>
          <w:szCs w:val="24"/>
        </w:rPr>
        <w:t xml:space="preserve"> </w:t>
      </w:r>
      <w:r w:rsidR="00BA2C81">
        <w:rPr>
          <w:rFonts w:ascii="Times New Roman" w:hAnsi="Times New Roman"/>
          <w:bCs/>
          <w:sz w:val="24"/>
          <w:szCs w:val="24"/>
          <w:lang w:val="bg-BG"/>
        </w:rPr>
        <w:t>г.</w:t>
      </w:r>
      <w:r w:rsidR="004532C8" w:rsidRPr="008F1479">
        <w:rPr>
          <w:rFonts w:ascii="Times New Roman" w:hAnsi="Times New Roman"/>
          <w:bCs/>
          <w:sz w:val="24"/>
          <w:szCs w:val="24"/>
          <w:lang w:val="bg-BG"/>
        </w:rPr>
        <w:t xml:space="preserve">, както и националното законодателство в областта на околната среда и водите, </w:t>
      </w:r>
      <w:r w:rsidR="00D56466">
        <w:rPr>
          <w:rFonts w:ascii="Times New Roman" w:hAnsi="Times New Roman"/>
          <w:bCs/>
          <w:sz w:val="24"/>
          <w:szCs w:val="24"/>
          <w:lang w:val="bg-BG"/>
        </w:rPr>
        <w:t xml:space="preserve">горите, </w:t>
      </w:r>
      <w:r w:rsidR="004532C8" w:rsidRPr="008F1479">
        <w:rPr>
          <w:rFonts w:ascii="Times New Roman" w:hAnsi="Times New Roman"/>
          <w:bCs/>
          <w:sz w:val="24"/>
          <w:szCs w:val="24"/>
          <w:lang w:val="bg-BG"/>
        </w:rPr>
        <w:t>както и устройство на територията.</w:t>
      </w:r>
    </w:p>
    <w:p w:rsidR="00490AB8" w:rsidRPr="008F1479" w:rsidRDefault="007B4FFE" w:rsidP="00D55C5D">
      <w:pPr>
        <w:spacing w:after="120" w:line="276" w:lineRule="auto"/>
        <w:ind w:firstLine="720"/>
        <w:contextualSpacing/>
        <w:jc w:val="both"/>
        <w:rPr>
          <w:rFonts w:ascii="Times New Roman" w:hAnsi="Times New Roman"/>
          <w:sz w:val="24"/>
          <w:szCs w:val="24"/>
          <w:lang w:val="bg-BG"/>
        </w:rPr>
      </w:pPr>
      <w:r w:rsidRPr="008F1479">
        <w:rPr>
          <w:rFonts w:ascii="Times New Roman" w:hAnsi="Times New Roman"/>
          <w:sz w:val="24"/>
          <w:szCs w:val="24"/>
          <w:lang w:val="bg-BG"/>
        </w:rPr>
        <w:t xml:space="preserve">Всяко одобреното заявление за подпомагане се изпълнява в срок </w:t>
      </w:r>
      <w:r w:rsidR="000B336D" w:rsidRPr="008F1479">
        <w:rPr>
          <w:rFonts w:ascii="Times New Roman" w:hAnsi="Times New Roman"/>
          <w:sz w:val="24"/>
          <w:szCs w:val="24"/>
          <w:lang w:val="bg-BG"/>
        </w:rPr>
        <w:t xml:space="preserve">до </w:t>
      </w:r>
      <w:r w:rsidR="00D55C5D" w:rsidRPr="000C18E1">
        <w:rPr>
          <w:rFonts w:ascii="Times New Roman" w:hAnsi="Times New Roman"/>
          <w:sz w:val="24"/>
          <w:szCs w:val="24"/>
          <w:lang w:val="bg-BG"/>
        </w:rPr>
        <w:t>36</w:t>
      </w:r>
      <w:r w:rsidR="000B336D" w:rsidRPr="008F1479">
        <w:rPr>
          <w:rFonts w:ascii="Times New Roman" w:hAnsi="Times New Roman"/>
          <w:sz w:val="24"/>
          <w:szCs w:val="24"/>
          <w:lang w:val="bg-BG"/>
        </w:rPr>
        <w:t xml:space="preserve"> месеца от датата на подписването на административния договор, но не по-късно от 1 септември 2029 г.</w:t>
      </w:r>
    </w:p>
    <w:p w:rsidR="00636F41" w:rsidRDefault="00BF0840" w:rsidP="00EE21FB">
      <w:pPr>
        <w:spacing w:before="120" w:line="276" w:lineRule="auto"/>
        <w:ind w:firstLine="720"/>
        <w:contextualSpacing/>
        <w:jc w:val="both"/>
        <w:rPr>
          <w:rFonts w:ascii="Times New Roman" w:hAnsi="Times New Roman"/>
          <w:sz w:val="24"/>
          <w:szCs w:val="24"/>
          <w:lang w:val="bg-BG"/>
        </w:rPr>
      </w:pPr>
      <w:r w:rsidRPr="008F1479">
        <w:rPr>
          <w:rFonts w:ascii="Times New Roman" w:hAnsi="Times New Roman"/>
          <w:b/>
          <w:noProof/>
          <w:sz w:val="24"/>
          <w:szCs w:val="24"/>
          <w:lang w:val="bg-BG"/>
        </w:rPr>
        <w:t xml:space="preserve">7. </w:t>
      </w:r>
      <w:r w:rsidR="005639C6" w:rsidRPr="008F1479">
        <w:rPr>
          <w:rFonts w:ascii="Times New Roman" w:hAnsi="Times New Roman"/>
          <w:b/>
          <w:noProof/>
          <w:sz w:val="24"/>
          <w:szCs w:val="24"/>
          <w:lang w:val="bg-BG"/>
        </w:rPr>
        <w:t xml:space="preserve">В раздел </w:t>
      </w:r>
      <w:r w:rsidR="00EE7BB9" w:rsidRPr="008F1479">
        <w:rPr>
          <w:rFonts w:ascii="Times New Roman" w:hAnsi="Times New Roman"/>
          <w:b/>
          <w:noProof/>
          <w:sz w:val="24"/>
          <w:szCs w:val="24"/>
          <w:lang w:val="bg-BG"/>
        </w:rPr>
        <w:t>„</w:t>
      </w:r>
      <w:r w:rsidR="00EE7BB9" w:rsidRPr="008F1479">
        <w:rPr>
          <w:rFonts w:ascii="Times New Roman" w:hAnsi="Times New Roman"/>
          <w:b/>
          <w:bCs/>
          <w:sz w:val="24"/>
          <w:szCs w:val="24"/>
          <w:lang w:val="bg-BG"/>
        </w:rPr>
        <w:t>У</w:t>
      </w:r>
      <w:r w:rsidR="007B4FFE" w:rsidRPr="008F1479">
        <w:rPr>
          <w:rFonts w:ascii="Times New Roman" w:hAnsi="Times New Roman"/>
          <w:b/>
          <w:bCs/>
          <w:sz w:val="24"/>
          <w:szCs w:val="24"/>
          <w:lang w:val="bg-BG"/>
        </w:rPr>
        <w:t>словия за допустимост на разходите и избрана система за оценка на обоснованост на разходите</w:t>
      </w:r>
      <w:r w:rsidR="005639C6" w:rsidRPr="008F1479">
        <w:rPr>
          <w:rFonts w:ascii="Times New Roman" w:hAnsi="Times New Roman"/>
          <w:b/>
          <w:bCs/>
          <w:sz w:val="24"/>
          <w:szCs w:val="24"/>
          <w:lang w:val="bg-BG"/>
        </w:rPr>
        <w:t>“</w:t>
      </w:r>
      <w:r w:rsidR="00636F41" w:rsidRPr="008F1479">
        <w:rPr>
          <w:rFonts w:ascii="Times New Roman" w:hAnsi="Times New Roman"/>
          <w:bCs/>
          <w:sz w:val="24"/>
          <w:szCs w:val="24"/>
          <w:lang w:val="bg-BG"/>
        </w:rPr>
        <w:t xml:space="preserve"> е посочено, </w:t>
      </w:r>
      <w:r w:rsidR="001C4A5F">
        <w:rPr>
          <w:rFonts w:ascii="Times New Roman" w:hAnsi="Times New Roman"/>
          <w:bCs/>
          <w:sz w:val="24"/>
          <w:szCs w:val="24"/>
          <w:lang w:val="bg-BG"/>
        </w:rPr>
        <w:t>че р</w:t>
      </w:r>
      <w:r w:rsidR="001C4A5F" w:rsidRPr="001C4A5F">
        <w:rPr>
          <w:rFonts w:ascii="Times New Roman" w:hAnsi="Times New Roman"/>
          <w:bCs/>
          <w:sz w:val="24"/>
          <w:szCs w:val="24"/>
          <w:lang w:val="bg-BG"/>
        </w:rPr>
        <w:t xml:space="preserve">азходите от Раздел 10. „Допустими разходи“ са допустими, ако са извършени след подаване на заявлението за подпомагане, с изключение на разходите по т. </w:t>
      </w:r>
      <w:r w:rsidR="00D56466">
        <w:rPr>
          <w:rFonts w:ascii="Times New Roman" w:hAnsi="Times New Roman"/>
          <w:bCs/>
          <w:sz w:val="24"/>
          <w:szCs w:val="24"/>
          <w:lang w:val="bg-BG"/>
        </w:rPr>
        <w:t>2</w:t>
      </w:r>
      <w:r w:rsidR="001C4A5F" w:rsidRPr="001C4A5F">
        <w:rPr>
          <w:rFonts w:ascii="Times New Roman" w:hAnsi="Times New Roman"/>
          <w:bCs/>
          <w:sz w:val="24"/>
          <w:szCs w:val="24"/>
          <w:lang w:val="bg-BG"/>
        </w:rPr>
        <w:t>.</w:t>
      </w:r>
    </w:p>
    <w:p w:rsidR="001C4A5F" w:rsidRDefault="001C4A5F" w:rsidP="00D55C5D">
      <w:pPr>
        <w:spacing w:after="120" w:line="276" w:lineRule="auto"/>
        <w:ind w:firstLine="720"/>
        <w:contextualSpacing/>
        <w:jc w:val="both"/>
        <w:rPr>
          <w:rFonts w:ascii="Times New Roman" w:hAnsi="Times New Roman"/>
          <w:bCs/>
          <w:sz w:val="24"/>
          <w:szCs w:val="24"/>
          <w:lang w:val="bg-BG"/>
        </w:rPr>
      </w:pPr>
      <w:r w:rsidRPr="001C4A5F">
        <w:rPr>
          <w:rFonts w:ascii="Times New Roman" w:hAnsi="Times New Roman"/>
          <w:bCs/>
          <w:sz w:val="24"/>
          <w:szCs w:val="24"/>
          <w:lang w:val="bg-BG"/>
        </w:rPr>
        <w:t xml:space="preserve">За разходите по т. </w:t>
      </w:r>
      <w:r w:rsidR="00D55C5D">
        <w:rPr>
          <w:rFonts w:ascii="Times New Roman" w:hAnsi="Times New Roman"/>
          <w:bCs/>
          <w:sz w:val="24"/>
          <w:szCs w:val="24"/>
          <w:lang w:val="bg-BG"/>
        </w:rPr>
        <w:t xml:space="preserve">1 и т. </w:t>
      </w:r>
      <w:r w:rsidR="00D56466">
        <w:rPr>
          <w:rFonts w:ascii="Times New Roman" w:hAnsi="Times New Roman"/>
          <w:bCs/>
          <w:sz w:val="24"/>
          <w:szCs w:val="24"/>
          <w:lang w:val="bg-BG"/>
        </w:rPr>
        <w:t>3</w:t>
      </w:r>
      <w:r w:rsidRPr="001C4A5F">
        <w:rPr>
          <w:rFonts w:ascii="Times New Roman" w:hAnsi="Times New Roman"/>
          <w:bCs/>
          <w:sz w:val="24"/>
          <w:szCs w:val="24"/>
          <w:lang w:val="bg-BG"/>
        </w:rPr>
        <w:t xml:space="preserve"> от Раздел 10. „Допустими разходи“, извършени преди датата на подаване на заявлението за подпомагане, кандидатите, които се явяват възложители по чл. 5 и 6 от ЗОП, при подаване на заявлението за подпомагане представят заверено от възложителя копие на всички документи от проведената съгласно изискванията на ЗОП обществена поръчка.</w:t>
      </w:r>
    </w:p>
    <w:p w:rsidR="004C4FB2" w:rsidRPr="008F1479" w:rsidRDefault="004C4FB2" w:rsidP="00EE21FB">
      <w:pPr>
        <w:spacing w:before="120" w:line="276" w:lineRule="auto"/>
        <w:ind w:firstLine="720"/>
        <w:contextualSpacing/>
        <w:jc w:val="both"/>
        <w:rPr>
          <w:rFonts w:ascii="Times New Roman" w:hAnsi="Times New Roman"/>
          <w:b/>
          <w:sz w:val="24"/>
          <w:szCs w:val="24"/>
          <w:lang w:val="bg-BG"/>
        </w:rPr>
      </w:pPr>
      <w:r w:rsidRPr="008F1479">
        <w:rPr>
          <w:rFonts w:ascii="Times New Roman" w:hAnsi="Times New Roman"/>
          <w:b/>
          <w:sz w:val="24"/>
          <w:szCs w:val="24"/>
          <w:lang w:val="bg-BG"/>
        </w:rPr>
        <w:t>8. Приложим режим на минимални/държавни помощи:</w:t>
      </w:r>
    </w:p>
    <w:p w:rsidR="004C4FB2" w:rsidRPr="008F1479" w:rsidRDefault="004C4FB2" w:rsidP="004C4FB2">
      <w:pPr>
        <w:spacing w:line="276" w:lineRule="auto"/>
        <w:ind w:firstLine="720"/>
        <w:contextualSpacing/>
        <w:jc w:val="both"/>
        <w:rPr>
          <w:rFonts w:ascii="Times New Roman" w:hAnsi="Times New Roman"/>
          <w:bCs/>
          <w:sz w:val="24"/>
          <w:szCs w:val="24"/>
          <w:lang w:val="bg-BG"/>
        </w:rPr>
      </w:pPr>
      <w:r w:rsidRPr="008F1479">
        <w:rPr>
          <w:rFonts w:ascii="Times New Roman" w:hAnsi="Times New Roman"/>
          <w:sz w:val="24"/>
          <w:szCs w:val="24"/>
          <w:lang w:val="bg-BG"/>
        </w:rPr>
        <w:t>Подпомагането по интервенцията представлява държавна/минимална помощ</w:t>
      </w:r>
      <w:r w:rsidRPr="008F1479">
        <w:rPr>
          <w:rFonts w:ascii="Times New Roman" w:hAnsi="Times New Roman"/>
          <w:noProof/>
          <w:color w:val="000000"/>
          <w:sz w:val="24"/>
          <w:lang w:val="bg-BG"/>
        </w:rPr>
        <w:t xml:space="preserve"> и е подробно обосновано в раздел 13. „Приложим режим на минимални/държавни помощи“ на Условията за кандидатстване.</w:t>
      </w:r>
    </w:p>
    <w:p w:rsidR="00636F41" w:rsidRPr="008F1479" w:rsidRDefault="004C4FB2" w:rsidP="00D55C5D">
      <w:pPr>
        <w:spacing w:before="120" w:line="276" w:lineRule="auto"/>
        <w:ind w:firstLine="720"/>
        <w:contextualSpacing/>
        <w:jc w:val="both"/>
        <w:rPr>
          <w:rFonts w:ascii="Times New Roman" w:hAnsi="Times New Roman"/>
          <w:b/>
          <w:bCs/>
          <w:sz w:val="24"/>
          <w:szCs w:val="24"/>
          <w:lang w:val="bg-BG"/>
        </w:rPr>
      </w:pPr>
      <w:r w:rsidRPr="008F1479">
        <w:rPr>
          <w:rFonts w:ascii="Times New Roman" w:hAnsi="Times New Roman"/>
          <w:b/>
          <w:bCs/>
          <w:sz w:val="24"/>
          <w:szCs w:val="24"/>
          <w:lang w:val="bg-BG"/>
        </w:rPr>
        <w:t>9</w:t>
      </w:r>
      <w:r w:rsidR="00BF0840" w:rsidRPr="008F1479">
        <w:rPr>
          <w:rFonts w:ascii="Times New Roman" w:hAnsi="Times New Roman"/>
          <w:b/>
          <w:bCs/>
          <w:sz w:val="24"/>
          <w:szCs w:val="24"/>
          <w:lang w:val="bg-BG"/>
        </w:rPr>
        <w:t>. Критерии за подбор:</w:t>
      </w:r>
    </w:p>
    <w:p w:rsidR="001C4A5F" w:rsidRPr="00EE21FB" w:rsidRDefault="001C4A5F" w:rsidP="001C4A5F">
      <w:pPr>
        <w:spacing w:before="40" w:after="40"/>
        <w:ind w:right="28" w:firstLine="462"/>
        <w:jc w:val="both"/>
        <w:rPr>
          <w:rFonts w:ascii="Times New Roman" w:hAnsi="Times New Roman"/>
          <w:sz w:val="24"/>
          <w:szCs w:val="24"/>
          <w:lang w:val="bg-BG"/>
        </w:rPr>
      </w:pPr>
      <w:r w:rsidRPr="00EE21FB">
        <w:rPr>
          <w:rFonts w:ascii="Times New Roman" w:hAnsi="Times New Roman"/>
          <w:sz w:val="24"/>
          <w:szCs w:val="24"/>
          <w:lang w:val="bg-BG"/>
        </w:rPr>
        <w:t xml:space="preserve">1. </w:t>
      </w:r>
      <w:r w:rsidRPr="00EE21FB">
        <w:rPr>
          <w:rFonts w:ascii="Times New Roman" w:hAnsi="Times New Roman"/>
          <w:sz w:val="24"/>
          <w:lang w:val="bg-BG"/>
        </w:rPr>
        <w:t>Предварителна оценка</w:t>
      </w:r>
      <w:r w:rsidRPr="00EE21FB">
        <w:rPr>
          <w:rFonts w:ascii="Times New Roman" w:hAnsi="Times New Roman"/>
          <w:sz w:val="24"/>
          <w:szCs w:val="24"/>
          <w:lang w:val="bg-BG"/>
        </w:rPr>
        <w:t xml:space="preserve"> на заявления за подпомагане се извършва, когато заявената финансова помощ по подадените заявления за подпомагане надвишава с повече от 50 на сто бюджета по приема. Предварителната оценка се извършва по реда на чл. 11 от Наредба № 4 от 2024 г</w:t>
      </w:r>
      <w:r w:rsidRPr="00EE21FB">
        <w:rPr>
          <w:rFonts w:ascii="Times New Roman" w:hAnsi="Times New Roman"/>
          <w:bCs/>
          <w:sz w:val="24"/>
          <w:szCs w:val="24"/>
          <w:lang w:val="bg-BG"/>
        </w:rPr>
        <w:t>.</w:t>
      </w:r>
      <w:r w:rsidRPr="00EE21FB" w:rsidDel="00E771F8">
        <w:rPr>
          <w:rFonts w:ascii="Times New Roman" w:hAnsi="Times New Roman"/>
          <w:sz w:val="24"/>
          <w:szCs w:val="24"/>
          <w:lang w:val="bg-BG"/>
        </w:rPr>
        <w:t xml:space="preserve"> </w:t>
      </w:r>
    </w:p>
    <w:p w:rsidR="00101F64" w:rsidRPr="00EE21FB" w:rsidRDefault="001C4A5F" w:rsidP="001C4A5F">
      <w:pPr>
        <w:spacing w:before="40" w:after="40"/>
        <w:ind w:right="28" w:firstLine="462"/>
        <w:jc w:val="both"/>
        <w:rPr>
          <w:rFonts w:ascii="Times New Roman" w:hAnsi="Times New Roman"/>
          <w:sz w:val="24"/>
          <w:szCs w:val="24"/>
          <w:lang w:val="bg-BG"/>
        </w:rPr>
      </w:pPr>
      <w:r w:rsidRPr="00EE21FB">
        <w:rPr>
          <w:rFonts w:ascii="Times New Roman" w:hAnsi="Times New Roman"/>
          <w:sz w:val="24"/>
          <w:szCs w:val="24"/>
          <w:lang w:val="bg-BG"/>
        </w:rPr>
        <w:t xml:space="preserve">2. Критерии за подбор, по които ще бъдат класирани постъпилите за подпомагане заявления са: </w:t>
      </w:r>
    </w:p>
    <w:p w:rsidR="00101F64" w:rsidRDefault="00101F64" w:rsidP="006C6997">
      <w:pPr>
        <w:spacing w:before="40" w:after="40"/>
        <w:ind w:right="28" w:firstLine="142"/>
        <w:jc w:val="both"/>
        <w:rPr>
          <w:rFonts w:ascii="Times New Roman" w:hAnsi="Times New Roman"/>
          <w:sz w:val="24"/>
          <w:szCs w:val="24"/>
          <w:lang w:val="bg-BG"/>
        </w:rPr>
      </w:pPr>
      <w:r>
        <w:rPr>
          <w:rFonts w:ascii="Times New Roman" w:hAnsi="Times New Roman"/>
          <w:sz w:val="24"/>
          <w:szCs w:val="24"/>
          <w:lang w:val="bg-BG"/>
        </w:rPr>
        <w:t xml:space="preserve">2.1. </w:t>
      </w:r>
      <w:r w:rsidR="00D56466">
        <w:rPr>
          <w:rFonts w:ascii="Times New Roman" w:hAnsi="Times New Roman"/>
          <w:sz w:val="24"/>
          <w:szCs w:val="24"/>
          <w:lang w:val="bg-BG"/>
        </w:rPr>
        <w:t>Степента от риск от горски пожари;</w:t>
      </w:r>
    </w:p>
    <w:p w:rsidR="001C4A5F" w:rsidRDefault="00101F64" w:rsidP="006C6997">
      <w:pPr>
        <w:spacing w:before="40" w:after="40"/>
        <w:ind w:right="28" w:firstLine="142"/>
        <w:jc w:val="both"/>
        <w:rPr>
          <w:rFonts w:ascii="Times New Roman" w:hAnsi="Times New Roman"/>
          <w:sz w:val="24"/>
          <w:szCs w:val="24"/>
          <w:lang w:val="bg-BG"/>
        </w:rPr>
      </w:pPr>
      <w:r>
        <w:rPr>
          <w:rFonts w:ascii="Times New Roman" w:hAnsi="Times New Roman"/>
          <w:sz w:val="24"/>
          <w:szCs w:val="24"/>
          <w:lang w:val="bg-BG"/>
        </w:rPr>
        <w:t xml:space="preserve">2.2. </w:t>
      </w:r>
      <w:r w:rsidR="00D56466">
        <w:rPr>
          <w:rFonts w:ascii="Times New Roman" w:hAnsi="Times New Roman"/>
          <w:sz w:val="24"/>
          <w:szCs w:val="24"/>
          <w:lang w:val="bg-BG"/>
        </w:rPr>
        <w:t>Размерът на горските площи, които з</w:t>
      </w:r>
      <w:r w:rsidR="00D56466" w:rsidRPr="00D56466">
        <w:rPr>
          <w:rFonts w:ascii="Times New Roman" w:hAnsi="Times New Roman"/>
          <w:sz w:val="24"/>
          <w:szCs w:val="24"/>
          <w:lang w:val="bg-BG"/>
        </w:rPr>
        <w:t>аявлението за подпомагане ще предпазва от пожари или вредители и болести</w:t>
      </w:r>
      <w:r w:rsidR="006C6997" w:rsidRPr="006C6997">
        <w:rPr>
          <w:rFonts w:ascii="Times New Roman" w:hAnsi="Times New Roman"/>
          <w:sz w:val="24"/>
          <w:szCs w:val="24"/>
          <w:lang w:val="bg-BG"/>
        </w:rPr>
        <w:t>;</w:t>
      </w:r>
    </w:p>
    <w:p w:rsidR="00101F64" w:rsidRDefault="00101F64" w:rsidP="006C6997">
      <w:pPr>
        <w:spacing w:before="40" w:after="40"/>
        <w:ind w:right="28" w:firstLine="142"/>
        <w:jc w:val="both"/>
        <w:rPr>
          <w:rFonts w:ascii="Times New Roman" w:hAnsi="Times New Roman"/>
          <w:sz w:val="24"/>
          <w:szCs w:val="24"/>
          <w:lang w:val="bg-BG"/>
        </w:rPr>
      </w:pPr>
      <w:r>
        <w:rPr>
          <w:rFonts w:ascii="Times New Roman" w:hAnsi="Times New Roman"/>
          <w:sz w:val="24"/>
          <w:szCs w:val="24"/>
          <w:lang w:val="bg-BG"/>
        </w:rPr>
        <w:t>2.3.</w:t>
      </w:r>
      <w:r w:rsidRPr="00101F64">
        <w:t xml:space="preserve"> </w:t>
      </w:r>
      <w:r w:rsidR="00D56466" w:rsidRPr="00A313AA">
        <w:rPr>
          <w:rFonts w:ascii="Times New Roman" w:hAnsi="Times New Roman"/>
          <w:sz w:val="24"/>
          <w:szCs w:val="24"/>
          <w:lang w:val="bg-BG"/>
        </w:rPr>
        <w:t>Броя</w:t>
      </w:r>
      <w:bookmarkStart w:id="0" w:name="_GoBack"/>
      <w:bookmarkEnd w:id="0"/>
      <w:r w:rsidR="00D56466" w:rsidRPr="00A313AA">
        <w:rPr>
          <w:rFonts w:ascii="Times New Roman" w:hAnsi="Times New Roman"/>
          <w:sz w:val="24"/>
          <w:szCs w:val="24"/>
          <w:lang w:val="bg-BG"/>
        </w:rPr>
        <w:t>т</w:t>
      </w:r>
      <w:r w:rsidR="00D56466">
        <w:rPr>
          <w:rFonts w:ascii="Times New Roman" w:hAnsi="Times New Roman"/>
          <w:sz w:val="24"/>
          <w:szCs w:val="24"/>
          <w:lang w:val="bg-BG"/>
        </w:rPr>
        <w:t xml:space="preserve"> на превантивните дейности, </w:t>
      </w:r>
      <w:r w:rsidR="00D56466" w:rsidRPr="00D56466">
        <w:rPr>
          <w:rFonts w:ascii="Times New Roman" w:hAnsi="Times New Roman"/>
          <w:sz w:val="24"/>
          <w:szCs w:val="24"/>
          <w:lang w:val="bg-BG"/>
        </w:rPr>
        <w:t>които заявлението за подпомагане ще</w:t>
      </w:r>
      <w:r w:rsidR="00D56466">
        <w:rPr>
          <w:rFonts w:ascii="Times New Roman" w:hAnsi="Times New Roman"/>
          <w:sz w:val="24"/>
          <w:szCs w:val="24"/>
          <w:lang w:val="bg-BG"/>
        </w:rPr>
        <w:t xml:space="preserve"> включва</w:t>
      </w:r>
      <w:r>
        <w:rPr>
          <w:rFonts w:ascii="Times New Roman" w:hAnsi="Times New Roman"/>
          <w:sz w:val="24"/>
          <w:szCs w:val="24"/>
          <w:lang w:val="bg-BG"/>
        </w:rPr>
        <w:t>;</w:t>
      </w:r>
    </w:p>
    <w:p w:rsidR="00101F64" w:rsidRDefault="00101F64" w:rsidP="006C6997">
      <w:pPr>
        <w:spacing w:before="40" w:after="40"/>
        <w:ind w:right="28" w:firstLine="142"/>
        <w:jc w:val="both"/>
        <w:rPr>
          <w:rFonts w:ascii="Times New Roman" w:hAnsi="Times New Roman"/>
          <w:sz w:val="24"/>
          <w:szCs w:val="24"/>
          <w:lang w:val="bg-BG"/>
        </w:rPr>
      </w:pPr>
      <w:r>
        <w:rPr>
          <w:rFonts w:ascii="Times New Roman" w:hAnsi="Times New Roman"/>
          <w:sz w:val="24"/>
          <w:szCs w:val="24"/>
          <w:lang w:val="bg-BG"/>
        </w:rPr>
        <w:lastRenderedPageBreak/>
        <w:t xml:space="preserve">2.4. </w:t>
      </w:r>
      <w:r w:rsidR="00D56466">
        <w:rPr>
          <w:rFonts w:ascii="Times New Roman" w:hAnsi="Times New Roman"/>
          <w:sz w:val="24"/>
          <w:szCs w:val="24"/>
          <w:lang w:val="bg-BG"/>
        </w:rPr>
        <w:t>Дава се приоритет на п</w:t>
      </w:r>
      <w:r w:rsidR="00D56466" w:rsidRPr="00D56466">
        <w:rPr>
          <w:rFonts w:ascii="Times New Roman" w:hAnsi="Times New Roman"/>
          <w:sz w:val="24"/>
          <w:szCs w:val="24"/>
          <w:lang w:val="bg-BG"/>
        </w:rPr>
        <w:t>ревантивните дейности по заявлението за подпомагане</w:t>
      </w:r>
      <w:r w:rsidR="00296016">
        <w:rPr>
          <w:rFonts w:ascii="Times New Roman" w:hAnsi="Times New Roman"/>
          <w:sz w:val="24"/>
          <w:szCs w:val="24"/>
          <w:lang w:val="bg-BG"/>
        </w:rPr>
        <w:t>, които</w:t>
      </w:r>
      <w:r w:rsidR="00D56466" w:rsidRPr="00D56466">
        <w:rPr>
          <w:rFonts w:ascii="Times New Roman" w:hAnsi="Times New Roman"/>
          <w:sz w:val="24"/>
          <w:szCs w:val="24"/>
          <w:lang w:val="bg-BG"/>
        </w:rPr>
        <w:t xml:space="preserve"> нанасят най-малко щети към околната среда</w:t>
      </w:r>
    </w:p>
    <w:p w:rsidR="005841DB" w:rsidRPr="008F1479" w:rsidRDefault="00F476C4" w:rsidP="00BF0840">
      <w:pPr>
        <w:spacing w:before="40" w:after="40" w:line="276" w:lineRule="auto"/>
        <w:ind w:right="106" w:firstLine="709"/>
        <w:jc w:val="both"/>
        <w:rPr>
          <w:rFonts w:ascii="Times New Roman" w:hAnsi="Times New Roman"/>
          <w:sz w:val="24"/>
          <w:szCs w:val="24"/>
          <w:lang w:val="bg-BG"/>
        </w:rPr>
      </w:pPr>
      <w:r w:rsidRPr="008F1479">
        <w:rPr>
          <w:rFonts w:ascii="Times New Roman" w:hAnsi="Times New Roman"/>
          <w:sz w:val="24"/>
          <w:szCs w:val="24"/>
          <w:lang w:val="bg-BG"/>
        </w:rPr>
        <w:t xml:space="preserve">Финансират </w:t>
      </w:r>
      <w:r w:rsidR="005841DB" w:rsidRPr="008F1479">
        <w:rPr>
          <w:rFonts w:ascii="Times New Roman" w:hAnsi="Times New Roman"/>
          <w:sz w:val="24"/>
          <w:szCs w:val="24"/>
          <w:lang w:val="bg-BG"/>
        </w:rPr>
        <w:t xml:space="preserve">се заявления за подпомагане, получили най-малко </w:t>
      </w:r>
      <w:r w:rsidR="00895FDD">
        <w:rPr>
          <w:rFonts w:ascii="Times New Roman" w:hAnsi="Times New Roman"/>
          <w:sz w:val="24"/>
          <w:szCs w:val="24"/>
          <w:lang w:val="bg-BG"/>
        </w:rPr>
        <w:t>2</w:t>
      </w:r>
      <w:r w:rsidR="00D56466">
        <w:rPr>
          <w:rFonts w:ascii="Times New Roman" w:hAnsi="Times New Roman"/>
          <w:sz w:val="24"/>
          <w:szCs w:val="24"/>
          <w:lang w:val="bg-BG"/>
        </w:rPr>
        <w:t>3</w:t>
      </w:r>
      <w:r w:rsidR="005841DB" w:rsidRPr="008F1479">
        <w:rPr>
          <w:rFonts w:ascii="Times New Roman" w:hAnsi="Times New Roman"/>
          <w:sz w:val="24"/>
          <w:szCs w:val="24"/>
          <w:lang w:val="bg-BG"/>
        </w:rPr>
        <w:t xml:space="preserve"> точки, съгласно критериите за подбор.</w:t>
      </w:r>
    </w:p>
    <w:p w:rsidR="004C6A77" w:rsidRPr="00EE21FB" w:rsidRDefault="00225637" w:rsidP="00EC3751">
      <w:pPr>
        <w:pStyle w:val="m"/>
        <w:spacing w:line="276" w:lineRule="auto"/>
        <w:ind w:firstLine="709"/>
        <w:rPr>
          <w:bCs/>
          <w:color w:val="auto"/>
          <w:lang w:eastAsia="en-US"/>
        </w:rPr>
      </w:pPr>
      <w:r w:rsidRPr="00EE21FB">
        <w:rPr>
          <w:color w:val="auto"/>
          <w:lang w:eastAsia="en-US"/>
        </w:rPr>
        <w:t xml:space="preserve">Критериите за подбор са гласувани на </w:t>
      </w:r>
      <w:r w:rsidR="008F1479" w:rsidRPr="00EE21FB">
        <w:rPr>
          <w:color w:val="auto"/>
          <w:lang w:eastAsia="en-US"/>
        </w:rPr>
        <w:t xml:space="preserve">5-то </w:t>
      </w:r>
      <w:r w:rsidR="00864A8D" w:rsidRPr="00EE21FB">
        <w:rPr>
          <w:color w:val="auto"/>
          <w:lang w:eastAsia="en-US"/>
        </w:rPr>
        <w:t xml:space="preserve">заседание на </w:t>
      </w:r>
      <w:r w:rsidR="00EE7BB9" w:rsidRPr="00EE21FB">
        <w:rPr>
          <w:bCs/>
          <w:color w:val="auto"/>
          <w:lang w:eastAsia="en-US"/>
        </w:rPr>
        <w:t>Мониторинговия комитет</w:t>
      </w:r>
      <w:r w:rsidRPr="00EE21FB">
        <w:rPr>
          <w:bCs/>
          <w:color w:val="auto"/>
          <w:lang w:eastAsia="en-US"/>
        </w:rPr>
        <w:t xml:space="preserve"> на Стратегическия план</w:t>
      </w:r>
      <w:r w:rsidR="00864A8D" w:rsidRPr="00EE21FB">
        <w:rPr>
          <w:bCs/>
          <w:color w:val="auto"/>
          <w:lang w:eastAsia="en-US"/>
        </w:rPr>
        <w:t>, проведено</w:t>
      </w:r>
      <w:r w:rsidRPr="00EE21FB">
        <w:rPr>
          <w:bCs/>
          <w:color w:val="auto"/>
          <w:lang w:eastAsia="en-US"/>
        </w:rPr>
        <w:t xml:space="preserve"> </w:t>
      </w:r>
      <w:r w:rsidR="008F1479" w:rsidRPr="00EE21FB">
        <w:rPr>
          <w:bCs/>
          <w:color w:val="auto"/>
          <w:lang w:eastAsia="en-US"/>
        </w:rPr>
        <w:t>на</w:t>
      </w:r>
      <w:r w:rsidRPr="00EE21FB">
        <w:rPr>
          <w:bCs/>
          <w:color w:val="auto"/>
          <w:lang w:eastAsia="en-US"/>
        </w:rPr>
        <w:t xml:space="preserve"> 13</w:t>
      </w:r>
      <w:r w:rsidR="00C06784" w:rsidRPr="00EE21FB">
        <w:rPr>
          <w:bCs/>
          <w:color w:val="auto"/>
          <w:lang w:eastAsia="en-US"/>
        </w:rPr>
        <w:t xml:space="preserve"> </w:t>
      </w:r>
      <w:r w:rsidR="008F1479" w:rsidRPr="00EE21FB">
        <w:rPr>
          <w:bCs/>
          <w:color w:val="auto"/>
          <w:lang w:eastAsia="en-US"/>
        </w:rPr>
        <w:t>ноември</w:t>
      </w:r>
      <w:r w:rsidR="00C06784" w:rsidRPr="00EE21FB">
        <w:rPr>
          <w:bCs/>
          <w:color w:val="auto"/>
          <w:lang w:eastAsia="en-US"/>
        </w:rPr>
        <w:t xml:space="preserve"> </w:t>
      </w:r>
      <w:r w:rsidRPr="00EE21FB">
        <w:rPr>
          <w:bCs/>
          <w:color w:val="auto"/>
          <w:lang w:eastAsia="en-US"/>
        </w:rPr>
        <w:t>2024 г.</w:t>
      </w:r>
    </w:p>
    <w:p w:rsidR="004E182D" w:rsidRPr="00EE21FB" w:rsidRDefault="004E182D" w:rsidP="00EC3751">
      <w:pPr>
        <w:pStyle w:val="m"/>
        <w:spacing w:line="276" w:lineRule="auto"/>
        <w:ind w:firstLine="709"/>
        <w:rPr>
          <w:bCs/>
          <w:color w:val="auto"/>
          <w:lang w:eastAsia="en-US"/>
        </w:rPr>
      </w:pPr>
      <w:r w:rsidRPr="00EE21FB">
        <w:t>В Условията за кандидатстване е предвидено извършване на предварителна оценка по критериите за подбор, когато заявената финансова помощ на подадените заявления за подпомагане надвишава с повече от 50 на сто бюджета, определен в раздел 5 „Бюджет по приема“, съгласно чл. 11, ал. 1 от Наредба № 4 от 2024 г.</w:t>
      </w:r>
    </w:p>
    <w:p w:rsidR="00284BCA" w:rsidRDefault="004C4FB2" w:rsidP="00EE21FB">
      <w:pPr>
        <w:pStyle w:val="m"/>
        <w:spacing w:before="120" w:line="276" w:lineRule="auto"/>
        <w:ind w:firstLine="709"/>
        <w:rPr>
          <w:color w:val="auto"/>
          <w:lang w:eastAsia="en-US"/>
        </w:rPr>
      </w:pPr>
      <w:r>
        <w:rPr>
          <w:b/>
          <w:color w:val="auto"/>
          <w:lang w:eastAsia="en-US"/>
        </w:rPr>
        <w:t>10</w:t>
      </w:r>
      <w:r w:rsidR="00B70188" w:rsidRPr="00C06784">
        <w:rPr>
          <w:b/>
          <w:color w:val="auto"/>
          <w:lang w:eastAsia="en-US"/>
        </w:rPr>
        <w:t>.</w:t>
      </w:r>
      <w:r w:rsidR="00284BCA" w:rsidRPr="00C06784">
        <w:rPr>
          <w:b/>
          <w:color w:val="auto"/>
          <w:lang w:eastAsia="en-US"/>
        </w:rPr>
        <w:t xml:space="preserve"> </w:t>
      </w:r>
      <w:r w:rsidR="00B70188" w:rsidRPr="00C06784">
        <w:rPr>
          <w:b/>
          <w:color w:val="auto"/>
          <w:lang w:eastAsia="en-US"/>
        </w:rPr>
        <w:t>У</w:t>
      </w:r>
      <w:r w:rsidR="00284BCA" w:rsidRPr="00C06784">
        <w:rPr>
          <w:b/>
          <w:color w:val="auto"/>
          <w:lang w:eastAsia="en-US"/>
        </w:rPr>
        <w:t>словия</w:t>
      </w:r>
      <w:r w:rsidR="00284BCA" w:rsidRPr="00B70188">
        <w:rPr>
          <w:b/>
          <w:color w:val="auto"/>
          <w:lang w:eastAsia="en-US"/>
        </w:rPr>
        <w:t xml:space="preserve"> за изпълнение</w:t>
      </w:r>
      <w:r w:rsidR="00C06784">
        <w:rPr>
          <w:color w:val="auto"/>
          <w:lang w:eastAsia="en-US"/>
        </w:rPr>
        <w:t>:</w:t>
      </w:r>
    </w:p>
    <w:p w:rsidR="005072E3" w:rsidRPr="00EE21FB" w:rsidRDefault="00F35930" w:rsidP="005072E3">
      <w:pPr>
        <w:pStyle w:val="NormalWeb"/>
        <w:spacing w:line="276" w:lineRule="auto"/>
        <w:ind w:firstLine="709"/>
        <w:jc w:val="both"/>
        <w:rPr>
          <w:lang w:val="bg-BG"/>
        </w:rPr>
      </w:pPr>
      <w:r w:rsidRPr="00EE21FB">
        <w:rPr>
          <w:lang w:val="bg-BG"/>
        </w:rPr>
        <w:t xml:space="preserve">Държавен фонд „Земеделие“ като единствената акредитирана разплащателна агенция следва да извършва плащанията по </w:t>
      </w:r>
      <w:r w:rsidR="005072E3" w:rsidRPr="00EE21FB">
        <w:rPr>
          <w:lang w:val="bg-BG"/>
        </w:rPr>
        <w:t xml:space="preserve">интервенция </w:t>
      </w:r>
      <w:r w:rsidR="005D395B" w:rsidRPr="00EE21FB">
        <w:rPr>
          <w:lang w:val="bg-BG"/>
        </w:rPr>
        <w:t>„</w:t>
      </w:r>
      <w:r w:rsidR="00124278" w:rsidRPr="00124278">
        <w:rPr>
          <w:lang w:val="bg-BG"/>
        </w:rPr>
        <w:t>ІІ.Г.1</w:t>
      </w:r>
      <w:r w:rsidR="00544963">
        <w:rPr>
          <w:lang w:val="bg-BG"/>
        </w:rPr>
        <w:t>1</w:t>
      </w:r>
      <w:r w:rsidR="00124278" w:rsidRPr="00124278">
        <w:rPr>
          <w:lang w:val="bg-BG"/>
        </w:rPr>
        <w:t xml:space="preserve"> „</w:t>
      </w:r>
      <w:r w:rsidR="00544963" w:rsidRPr="00544963">
        <w:rPr>
          <w:lang w:val="bg-BG"/>
        </w:rPr>
        <w:t>Предотвратяване на щети по горите от горски пожари, природни бедствия и катастрофични събития</w:t>
      </w:r>
      <w:r w:rsidR="00124278" w:rsidRPr="00124278">
        <w:rPr>
          <w:lang w:val="bg-BG"/>
        </w:rPr>
        <w:t>“</w:t>
      </w:r>
      <w:r w:rsidRPr="00EE21FB">
        <w:rPr>
          <w:lang w:val="bg-BG"/>
        </w:rPr>
        <w:t xml:space="preserve">, като спазва бюджетната дисциплина. В </w:t>
      </w:r>
      <w:r w:rsidR="005072E3" w:rsidRPr="00EE21FB">
        <w:rPr>
          <w:lang w:val="bg-BG"/>
        </w:rPr>
        <w:t xml:space="preserve">Условията за изпълнение са уредени </w:t>
      </w:r>
      <w:r w:rsidR="00A24B49" w:rsidRPr="00EE21FB">
        <w:rPr>
          <w:lang w:val="bg-BG"/>
        </w:rPr>
        <w:t>изискванията</w:t>
      </w:r>
      <w:r w:rsidR="00EE7BB9" w:rsidRPr="00EE21FB">
        <w:rPr>
          <w:lang w:val="bg-BG"/>
        </w:rPr>
        <w:t>,</w:t>
      </w:r>
      <w:r w:rsidR="005072E3" w:rsidRPr="00EE21FB">
        <w:rPr>
          <w:lang w:val="bg-BG"/>
        </w:rPr>
        <w:t xml:space="preserve"> свързани с техническото изпълнение на заявленията за подпомагане, финансовото изпълнение на проектите и плащане, ка</w:t>
      </w:r>
      <w:r w:rsidR="00A24B49" w:rsidRPr="00EE21FB">
        <w:rPr>
          <w:lang w:val="bg-BG"/>
        </w:rPr>
        <w:t>к</w:t>
      </w:r>
      <w:r w:rsidR="005072E3" w:rsidRPr="00EE21FB">
        <w:rPr>
          <w:lang w:val="bg-BG"/>
        </w:rPr>
        <w:t>то и мерки за информация и публичност.</w:t>
      </w:r>
    </w:p>
    <w:p w:rsidR="00F35930" w:rsidRPr="005072E3" w:rsidRDefault="005072E3" w:rsidP="005072E3">
      <w:pPr>
        <w:pStyle w:val="NormalWeb"/>
        <w:spacing w:line="276" w:lineRule="auto"/>
        <w:ind w:firstLine="709"/>
        <w:jc w:val="both"/>
        <w:rPr>
          <w:lang w:val="bg-BG"/>
        </w:rPr>
      </w:pPr>
      <w:r w:rsidRPr="00CA1054">
        <w:rPr>
          <w:lang w:val="bg-BG"/>
        </w:rPr>
        <w:t xml:space="preserve">Съгласно условията за изпълнение ще бъдат </w:t>
      </w:r>
      <w:r w:rsidR="00CD04AD" w:rsidRPr="00CA1054">
        <w:rPr>
          <w:lang w:val="bg-BG"/>
        </w:rPr>
        <w:t>допустим</w:t>
      </w:r>
      <w:r w:rsidR="000A37BA" w:rsidRPr="00CA1054">
        <w:rPr>
          <w:lang w:val="bg-BG"/>
        </w:rPr>
        <w:t>и</w:t>
      </w:r>
      <w:r w:rsidR="00CD04AD" w:rsidRPr="00CA1054">
        <w:rPr>
          <w:lang w:val="bg-BG"/>
        </w:rPr>
        <w:t xml:space="preserve"> едно </w:t>
      </w:r>
      <w:r w:rsidRPr="00110EB6">
        <w:rPr>
          <w:lang w:val="bg-BG"/>
        </w:rPr>
        <w:t>авансов</w:t>
      </w:r>
      <w:r w:rsidR="00CD04AD" w:rsidRPr="00110EB6">
        <w:rPr>
          <w:lang w:val="bg-BG"/>
        </w:rPr>
        <w:t>о</w:t>
      </w:r>
      <w:r w:rsidR="000C18E1">
        <w:rPr>
          <w:lang w:val="bg-BG"/>
        </w:rPr>
        <w:t xml:space="preserve"> плащане</w:t>
      </w:r>
      <w:r w:rsidRPr="00110EB6">
        <w:rPr>
          <w:lang w:val="bg-BG"/>
        </w:rPr>
        <w:t xml:space="preserve"> и </w:t>
      </w:r>
      <w:r w:rsidR="00EE21FB">
        <w:rPr>
          <w:lang w:val="bg-BG"/>
        </w:rPr>
        <w:t xml:space="preserve">едно </w:t>
      </w:r>
      <w:r w:rsidRPr="00110EB6">
        <w:rPr>
          <w:lang w:val="bg-BG"/>
        </w:rPr>
        <w:t>междинн</w:t>
      </w:r>
      <w:r w:rsidR="000C18E1">
        <w:rPr>
          <w:lang w:val="bg-BG"/>
        </w:rPr>
        <w:t>о</w:t>
      </w:r>
      <w:r w:rsidRPr="00110EB6">
        <w:rPr>
          <w:lang w:val="bg-BG"/>
        </w:rPr>
        <w:t xml:space="preserve"> плащан</w:t>
      </w:r>
      <w:r w:rsidR="000C18E1">
        <w:rPr>
          <w:lang w:val="bg-BG"/>
        </w:rPr>
        <w:t>е</w:t>
      </w:r>
      <w:r w:rsidRPr="00110EB6">
        <w:rPr>
          <w:lang w:val="bg-BG"/>
        </w:rPr>
        <w:t>.</w:t>
      </w:r>
    </w:p>
    <w:p w:rsidR="005072E3" w:rsidRDefault="005072E3" w:rsidP="005072E3">
      <w:pPr>
        <w:pStyle w:val="NormalWeb"/>
        <w:spacing w:line="276" w:lineRule="auto"/>
        <w:ind w:firstLine="709"/>
        <w:jc w:val="both"/>
        <w:rPr>
          <w:lang w:val="bg-BG"/>
        </w:rPr>
      </w:pPr>
      <w:r w:rsidRPr="00C21E2C">
        <w:rPr>
          <w:lang w:val="bg-BG"/>
        </w:rPr>
        <w:t xml:space="preserve">Допуснато е откриването на процедури за избор на изпълнител на дейности по заявлението за подпомагане по реда на Закона за обществените поръчки да се извършва и преди сключването на административният договор, </w:t>
      </w:r>
      <w:r w:rsidR="00C21E2C" w:rsidRPr="00C21E2C">
        <w:rPr>
          <w:lang w:val="bg-BG"/>
        </w:rPr>
        <w:t xml:space="preserve">но не по-рано от датата на </w:t>
      </w:r>
      <w:r w:rsidR="00CD04AD">
        <w:rPr>
          <w:lang w:val="bg-BG"/>
        </w:rPr>
        <w:t>подаване на заявлението за подпомагане</w:t>
      </w:r>
      <w:r w:rsidR="00C21E2C" w:rsidRPr="00C21E2C">
        <w:rPr>
          <w:lang w:val="bg-BG"/>
        </w:rPr>
        <w:t>.</w:t>
      </w:r>
    </w:p>
    <w:p w:rsidR="004E182D" w:rsidRDefault="004E182D" w:rsidP="005072E3">
      <w:pPr>
        <w:pStyle w:val="NormalWeb"/>
        <w:spacing w:line="276" w:lineRule="auto"/>
        <w:ind w:firstLine="709"/>
        <w:jc w:val="both"/>
        <w:rPr>
          <w:lang w:val="bg-BG"/>
        </w:rPr>
      </w:pPr>
      <w:r>
        <w:rPr>
          <w:lang w:val="bg-BG"/>
        </w:rPr>
        <w:t xml:space="preserve">Съгласно чл. 119 от Регламент (ЕС) 2021/2115 промени </w:t>
      </w:r>
      <w:r w:rsidR="007D2105">
        <w:rPr>
          <w:lang w:val="bg-BG"/>
        </w:rPr>
        <w:t>в Стратегическия план по отношение на измененията в интервенциите, съфинансирани от ЕЗФРСР влизат в сила от датата, на която е представена нотификацията д</w:t>
      </w:r>
      <w:r w:rsidR="00296016">
        <w:rPr>
          <w:lang w:val="bg-BG"/>
        </w:rPr>
        <w:t>о</w:t>
      </w:r>
      <w:r w:rsidR="007D2105">
        <w:rPr>
          <w:lang w:val="bg-BG"/>
        </w:rPr>
        <w:t xml:space="preserve"> Европейската комисия, или от датата, на която е подадено искането за изменение на Стратегическия план.  При промени в интервенциите в областта на развитие на селските райони, държавите членки разполагат с гъвкавост да приложат промените, след изпращане на уведомление до Европейската комисия.</w:t>
      </w:r>
    </w:p>
    <w:p w:rsidR="00620BCA" w:rsidRDefault="00620BCA" w:rsidP="005072E3">
      <w:pPr>
        <w:pStyle w:val="NormalWeb"/>
        <w:spacing w:line="276" w:lineRule="auto"/>
        <w:ind w:firstLine="709"/>
        <w:jc w:val="both"/>
        <w:rPr>
          <w:lang w:val="bg-BG"/>
        </w:rPr>
      </w:pPr>
      <w:r w:rsidRPr="00110EB6">
        <w:rPr>
          <w:lang w:val="bg-BG"/>
        </w:rPr>
        <w:t>Предвидено е изискване за бенефициентите да сключат договорите с изпълнителите за всички разходи по одобреното заявление за подпомагане в срок до 15 месеца от подписването на административният договор, който може да бъде удължен с шест месеца.</w:t>
      </w:r>
    </w:p>
    <w:p w:rsidR="00A8482C" w:rsidRDefault="00864A8D" w:rsidP="00A8482C">
      <w:pPr>
        <w:pStyle w:val="m"/>
        <w:spacing w:line="276" w:lineRule="auto"/>
        <w:ind w:firstLine="709"/>
      </w:pPr>
      <w:r w:rsidRPr="00C77B99">
        <w:rPr>
          <w:bCs/>
          <w:color w:val="auto"/>
          <w:lang w:eastAsia="en-US"/>
        </w:rPr>
        <w:t xml:space="preserve">Проектът на насоки за кандидатстване </w:t>
      </w:r>
      <w:r w:rsidR="0048536F">
        <w:rPr>
          <w:bCs/>
          <w:color w:val="auto"/>
          <w:lang w:eastAsia="en-US"/>
        </w:rPr>
        <w:t xml:space="preserve">е </w:t>
      </w:r>
      <w:r w:rsidR="000C18E1">
        <w:rPr>
          <w:bCs/>
          <w:color w:val="auto"/>
          <w:lang w:eastAsia="en-US"/>
        </w:rPr>
        <w:t xml:space="preserve">представен и </w:t>
      </w:r>
      <w:r w:rsidR="0048536F">
        <w:rPr>
          <w:bCs/>
          <w:color w:val="auto"/>
          <w:lang w:eastAsia="en-US"/>
        </w:rPr>
        <w:t>обсъден</w:t>
      </w:r>
      <w:r w:rsidRPr="00C77B99">
        <w:rPr>
          <w:bCs/>
          <w:color w:val="auto"/>
          <w:lang w:eastAsia="en-US"/>
        </w:rPr>
        <w:t xml:space="preserve"> </w:t>
      </w:r>
      <w:r w:rsidR="000C18E1">
        <w:rPr>
          <w:bCs/>
          <w:color w:val="auto"/>
          <w:lang w:eastAsia="en-US"/>
        </w:rPr>
        <w:t>в рамките на Тематична работна група</w:t>
      </w:r>
      <w:r w:rsidR="00EE21FB" w:rsidRPr="00380DDC">
        <w:rPr>
          <w:bCs/>
          <w:color w:val="auto"/>
          <w:lang w:eastAsia="en-US"/>
        </w:rPr>
        <w:t xml:space="preserve"> към Комитета за наблюдение на Стратегическия план</w:t>
      </w:r>
      <w:r w:rsidR="00386165" w:rsidRPr="00380DDC">
        <w:rPr>
          <w:bCs/>
          <w:color w:val="auto"/>
          <w:lang w:eastAsia="en-US"/>
        </w:rPr>
        <w:t xml:space="preserve">, проведена на </w:t>
      </w:r>
      <w:r w:rsidR="00544963">
        <w:rPr>
          <w:bCs/>
          <w:color w:val="auto"/>
          <w:lang w:eastAsia="en-US"/>
        </w:rPr>
        <w:t>22</w:t>
      </w:r>
      <w:r w:rsidR="004C7EDF" w:rsidRPr="00380DDC">
        <w:rPr>
          <w:bCs/>
          <w:color w:val="auto"/>
          <w:lang w:eastAsia="en-US"/>
        </w:rPr>
        <w:t>.0</w:t>
      </w:r>
      <w:r w:rsidR="00544963">
        <w:rPr>
          <w:bCs/>
          <w:color w:val="auto"/>
          <w:lang w:eastAsia="en-US"/>
        </w:rPr>
        <w:t>7</w:t>
      </w:r>
      <w:r w:rsidR="004C7EDF" w:rsidRPr="00380DDC">
        <w:rPr>
          <w:bCs/>
          <w:color w:val="auto"/>
          <w:lang w:eastAsia="en-US"/>
        </w:rPr>
        <w:t>.</w:t>
      </w:r>
      <w:r w:rsidRPr="00380DDC">
        <w:rPr>
          <w:bCs/>
          <w:color w:val="auto"/>
          <w:lang w:eastAsia="en-US"/>
        </w:rPr>
        <w:t>202</w:t>
      </w:r>
      <w:r w:rsidR="004C7EDF" w:rsidRPr="00380DDC">
        <w:rPr>
          <w:bCs/>
          <w:color w:val="auto"/>
          <w:lang w:eastAsia="en-US"/>
        </w:rPr>
        <w:t>5</w:t>
      </w:r>
      <w:r w:rsidRPr="00380DDC">
        <w:rPr>
          <w:bCs/>
          <w:color w:val="auto"/>
          <w:lang w:eastAsia="en-US"/>
        </w:rPr>
        <w:t xml:space="preserve"> г.</w:t>
      </w:r>
      <w:r w:rsidR="003336C2" w:rsidRPr="003336C2">
        <w:t xml:space="preserve"> </w:t>
      </w:r>
    </w:p>
    <w:p w:rsidR="00A16A04" w:rsidRPr="00A16A04" w:rsidRDefault="00A916F9" w:rsidP="00573B52">
      <w:pPr>
        <w:spacing w:line="276" w:lineRule="auto"/>
        <w:ind w:firstLine="709"/>
        <w:jc w:val="both"/>
        <w:rPr>
          <w:rFonts w:ascii="Times New Roman" w:hAnsi="Times New Roman"/>
          <w:sz w:val="24"/>
          <w:szCs w:val="24"/>
          <w:lang w:val="bg-BG"/>
        </w:rPr>
      </w:pPr>
      <w:r w:rsidRPr="00C77B99">
        <w:rPr>
          <w:rFonts w:ascii="Times New Roman" w:hAnsi="Times New Roman"/>
          <w:sz w:val="24"/>
          <w:szCs w:val="24"/>
          <w:lang w:val="bg-BG"/>
        </w:rPr>
        <w:t>В съответствие с чл. 68, ал. 3 от Закона за подпомагане на земеделските производители проект</w:t>
      </w:r>
      <w:r w:rsidR="008D7A48" w:rsidRPr="00C77B99">
        <w:rPr>
          <w:rFonts w:ascii="Times New Roman" w:hAnsi="Times New Roman"/>
          <w:sz w:val="24"/>
          <w:szCs w:val="24"/>
          <w:lang w:val="bg-BG"/>
        </w:rPr>
        <w:t xml:space="preserve">ът </w:t>
      </w:r>
      <w:r w:rsidRPr="00C77B99">
        <w:rPr>
          <w:rFonts w:ascii="Times New Roman" w:hAnsi="Times New Roman"/>
          <w:sz w:val="24"/>
          <w:szCs w:val="24"/>
          <w:lang w:val="bg-BG"/>
        </w:rPr>
        <w:t xml:space="preserve">на заповед, ведно с условията за кандидатстване и условията за изпълнение, </w:t>
      </w:r>
      <w:r w:rsidR="00A16A04" w:rsidRPr="00C77B99">
        <w:rPr>
          <w:rFonts w:ascii="Times New Roman" w:hAnsi="Times New Roman"/>
          <w:sz w:val="24"/>
          <w:szCs w:val="24"/>
          <w:lang w:val="bg-BG"/>
        </w:rPr>
        <w:t>с</w:t>
      </w:r>
      <w:r w:rsidR="00A16A04">
        <w:rPr>
          <w:rFonts w:ascii="Times New Roman" w:hAnsi="Times New Roman"/>
          <w:sz w:val="24"/>
          <w:szCs w:val="24"/>
          <w:lang w:val="bg-BG"/>
        </w:rPr>
        <w:t>а</w:t>
      </w:r>
      <w:r w:rsidR="00A16A04" w:rsidRPr="00C77B99">
        <w:rPr>
          <w:rFonts w:ascii="Times New Roman" w:hAnsi="Times New Roman"/>
          <w:sz w:val="24"/>
          <w:szCs w:val="24"/>
          <w:lang w:val="bg-BG"/>
        </w:rPr>
        <w:t xml:space="preserve"> </w:t>
      </w:r>
      <w:r w:rsidRPr="00C77B99">
        <w:rPr>
          <w:rFonts w:ascii="Times New Roman" w:hAnsi="Times New Roman"/>
          <w:sz w:val="24"/>
          <w:szCs w:val="24"/>
          <w:lang w:val="bg-BG"/>
        </w:rPr>
        <w:t>публикува</w:t>
      </w:r>
      <w:r w:rsidR="00A16A04">
        <w:rPr>
          <w:rFonts w:ascii="Times New Roman" w:hAnsi="Times New Roman"/>
          <w:sz w:val="24"/>
          <w:szCs w:val="24"/>
          <w:lang w:val="bg-BG"/>
        </w:rPr>
        <w:t>ни</w:t>
      </w:r>
      <w:r w:rsidRPr="00C77B99">
        <w:rPr>
          <w:rFonts w:ascii="Times New Roman" w:hAnsi="Times New Roman"/>
          <w:sz w:val="24"/>
          <w:szCs w:val="24"/>
          <w:lang w:val="bg-BG"/>
        </w:rPr>
        <w:t xml:space="preserve"> на </w:t>
      </w:r>
      <w:hyperlink r:id="rId10" w:tgtFrame="_blank" w:history="1">
        <w:r w:rsidRPr="00C77B99">
          <w:rPr>
            <w:rFonts w:ascii="Times New Roman" w:hAnsi="Times New Roman"/>
            <w:sz w:val="24"/>
            <w:szCs w:val="24"/>
            <w:lang w:val="bg-BG"/>
          </w:rPr>
          <w:t>интернет страницата</w:t>
        </w:r>
      </w:hyperlink>
      <w:r w:rsidRPr="00C77B99">
        <w:rPr>
          <w:rFonts w:ascii="Times New Roman" w:hAnsi="Times New Roman"/>
          <w:sz w:val="24"/>
          <w:szCs w:val="24"/>
          <w:lang w:val="bg-BG"/>
        </w:rPr>
        <w:t xml:space="preserve"> на Стратегическия план и в Система</w:t>
      </w:r>
      <w:r w:rsidR="006C7301">
        <w:rPr>
          <w:rFonts w:ascii="Times New Roman" w:hAnsi="Times New Roman"/>
          <w:sz w:val="24"/>
          <w:szCs w:val="24"/>
          <w:lang w:val="bg-BG"/>
        </w:rPr>
        <w:t>та</w:t>
      </w:r>
      <w:r w:rsidRPr="00C77B99">
        <w:rPr>
          <w:rFonts w:ascii="Times New Roman" w:hAnsi="Times New Roman"/>
          <w:sz w:val="24"/>
          <w:szCs w:val="24"/>
          <w:lang w:val="bg-BG"/>
        </w:rPr>
        <w:t xml:space="preserve"> за електронни услуги преди тяхното утвърждаване</w:t>
      </w:r>
      <w:r w:rsidR="008D7A48" w:rsidRPr="00C77B99">
        <w:rPr>
          <w:rFonts w:ascii="Times New Roman" w:hAnsi="Times New Roman"/>
          <w:sz w:val="24"/>
          <w:szCs w:val="24"/>
          <w:lang w:val="bg-BG"/>
        </w:rPr>
        <w:t xml:space="preserve"> за представяне на писмени предложения и възражения.</w:t>
      </w:r>
      <w:r w:rsidR="00A16A04" w:rsidRPr="00A16A04">
        <w:rPr>
          <w:rFonts w:ascii="Times New Roman" w:hAnsi="Times New Roman"/>
          <w:sz w:val="24"/>
          <w:szCs w:val="24"/>
          <w:lang w:val="bg-BG"/>
        </w:rPr>
        <w:t xml:space="preserve"> Предоставен е срок от </w:t>
      </w:r>
      <w:r w:rsidR="000A37BA">
        <w:rPr>
          <w:rFonts w:ascii="Times New Roman" w:hAnsi="Times New Roman"/>
          <w:sz w:val="24"/>
          <w:szCs w:val="24"/>
          <w:lang w:val="bg-BG"/>
        </w:rPr>
        <w:t xml:space="preserve">7 </w:t>
      </w:r>
      <w:r w:rsidR="00A16A04">
        <w:rPr>
          <w:rFonts w:ascii="Times New Roman" w:hAnsi="Times New Roman"/>
          <w:sz w:val="24"/>
          <w:szCs w:val="24"/>
          <w:lang w:val="bg-BG"/>
        </w:rPr>
        <w:t>дни</w:t>
      </w:r>
      <w:r w:rsidR="00A16A04" w:rsidRPr="00A16A04">
        <w:rPr>
          <w:rFonts w:ascii="Times New Roman" w:hAnsi="Times New Roman"/>
          <w:sz w:val="24"/>
          <w:szCs w:val="24"/>
          <w:lang w:val="bg-BG"/>
        </w:rPr>
        <w:t xml:space="preserve"> </w:t>
      </w:r>
      <w:r w:rsidR="0020006A">
        <w:rPr>
          <w:rFonts w:ascii="Times New Roman" w:hAnsi="Times New Roman"/>
          <w:sz w:val="24"/>
          <w:szCs w:val="24"/>
          <w:lang w:val="bg-BG"/>
        </w:rPr>
        <w:t>(</w:t>
      </w:r>
      <w:r w:rsidR="00380DDC" w:rsidRPr="00380DDC">
        <w:rPr>
          <w:rFonts w:ascii="Times New Roman" w:hAnsi="Times New Roman"/>
          <w:i/>
          <w:sz w:val="24"/>
          <w:szCs w:val="24"/>
          <w:lang w:val="bg-BG"/>
        </w:rPr>
        <w:t>от 20</w:t>
      </w:r>
      <w:r w:rsidR="0020006A" w:rsidRPr="00380DDC">
        <w:rPr>
          <w:rFonts w:ascii="Times New Roman" w:hAnsi="Times New Roman"/>
          <w:i/>
          <w:sz w:val="24"/>
          <w:szCs w:val="24"/>
          <w:lang w:val="bg-BG"/>
        </w:rPr>
        <w:t>.0</w:t>
      </w:r>
      <w:r w:rsidR="00380DDC" w:rsidRPr="00380DDC">
        <w:rPr>
          <w:rFonts w:ascii="Times New Roman" w:hAnsi="Times New Roman"/>
          <w:i/>
          <w:sz w:val="24"/>
          <w:szCs w:val="24"/>
          <w:lang w:val="bg-BG"/>
        </w:rPr>
        <w:t>6</w:t>
      </w:r>
      <w:r w:rsidR="0020006A" w:rsidRPr="00380DDC">
        <w:rPr>
          <w:rFonts w:ascii="Times New Roman" w:hAnsi="Times New Roman"/>
          <w:i/>
          <w:sz w:val="24"/>
          <w:szCs w:val="24"/>
          <w:lang w:val="bg-BG"/>
        </w:rPr>
        <w:t xml:space="preserve">.2025 г. до </w:t>
      </w:r>
      <w:r w:rsidR="00EE21FB" w:rsidRPr="00380DDC">
        <w:rPr>
          <w:rFonts w:ascii="Times New Roman" w:hAnsi="Times New Roman"/>
          <w:i/>
          <w:sz w:val="24"/>
          <w:szCs w:val="24"/>
          <w:lang w:val="bg-BG"/>
        </w:rPr>
        <w:t>2</w:t>
      </w:r>
      <w:r w:rsidR="00380DDC" w:rsidRPr="00380DDC">
        <w:rPr>
          <w:rFonts w:ascii="Times New Roman" w:hAnsi="Times New Roman"/>
          <w:i/>
          <w:sz w:val="24"/>
          <w:szCs w:val="24"/>
          <w:lang w:val="bg-BG"/>
        </w:rPr>
        <w:t>7</w:t>
      </w:r>
      <w:r w:rsidR="0020006A" w:rsidRPr="00380DDC">
        <w:rPr>
          <w:rFonts w:ascii="Times New Roman" w:hAnsi="Times New Roman"/>
          <w:i/>
          <w:sz w:val="24"/>
          <w:szCs w:val="24"/>
          <w:lang w:val="bg-BG"/>
        </w:rPr>
        <w:t>.0</w:t>
      </w:r>
      <w:r w:rsidR="00380DDC" w:rsidRPr="00380DDC">
        <w:rPr>
          <w:rFonts w:ascii="Times New Roman" w:hAnsi="Times New Roman"/>
          <w:i/>
          <w:sz w:val="24"/>
          <w:szCs w:val="24"/>
          <w:lang w:val="bg-BG"/>
        </w:rPr>
        <w:t>6</w:t>
      </w:r>
      <w:r w:rsidR="0020006A" w:rsidRPr="00380DDC">
        <w:rPr>
          <w:rFonts w:ascii="Times New Roman" w:hAnsi="Times New Roman"/>
          <w:i/>
          <w:sz w:val="24"/>
          <w:szCs w:val="24"/>
          <w:lang w:val="bg-BG"/>
        </w:rPr>
        <w:t>.2025 г</w:t>
      </w:r>
      <w:r w:rsidR="0020006A" w:rsidRPr="0022058A">
        <w:rPr>
          <w:rFonts w:ascii="Times New Roman" w:hAnsi="Times New Roman"/>
          <w:i/>
          <w:sz w:val="24"/>
          <w:szCs w:val="24"/>
          <w:lang w:val="bg-BG"/>
        </w:rPr>
        <w:t>.</w:t>
      </w:r>
      <w:r w:rsidR="0020006A" w:rsidRPr="0020006A">
        <w:rPr>
          <w:rFonts w:ascii="Times New Roman" w:hAnsi="Times New Roman"/>
          <w:sz w:val="24"/>
          <w:szCs w:val="24"/>
          <w:lang w:val="bg-BG"/>
        </w:rPr>
        <w:t>)</w:t>
      </w:r>
      <w:r w:rsidR="0020006A">
        <w:rPr>
          <w:rFonts w:ascii="Times New Roman" w:hAnsi="Times New Roman"/>
          <w:sz w:val="24"/>
          <w:szCs w:val="24"/>
          <w:lang w:val="bg-BG"/>
        </w:rPr>
        <w:t>,</w:t>
      </w:r>
      <w:r w:rsidR="0020006A">
        <w:rPr>
          <w:rFonts w:cs="Arial"/>
          <w:color w:val="333333"/>
          <w:sz w:val="21"/>
          <w:szCs w:val="21"/>
          <w:lang w:val="bg-BG"/>
        </w:rPr>
        <w:t xml:space="preserve"> </w:t>
      </w:r>
      <w:r w:rsidR="00A16A04" w:rsidRPr="00A16A04">
        <w:rPr>
          <w:rFonts w:ascii="Times New Roman" w:hAnsi="Times New Roman"/>
          <w:sz w:val="24"/>
          <w:szCs w:val="24"/>
          <w:lang w:val="bg-BG"/>
        </w:rPr>
        <w:t>заинтересованите лица да изпращат писмени предложения и възражения по публикуваните проекти.</w:t>
      </w:r>
      <w:r w:rsidR="00A16A04" w:rsidRPr="00A16A04">
        <w:t xml:space="preserve"> </w:t>
      </w:r>
      <w:r w:rsidR="00A16A04" w:rsidRPr="00C22084">
        <w:rPr>
          <w:rFonts w:ascii="Times New Roman" w:hAnsi="Times New Roman"/>
          <w:sz w:val="24"/>
          <w:szCs w:val="24"/>
          <w:lang w:val="bg-BG"/>
        </w:rPr>
        <w:t>Към настоящия доклад е приложен проект на Заповед за утвърждаване на Насоки за кандидатстване</w:t>
      </w:r>
      <w:r w:rsidR="008F1405" w:rsidRPr="00C22084">
        <w:rPr>
          <w:rFonts w:ascii="Times New Roman" w:hAnsi="Times New Roman"/>
          <w:sz w:val="24"/>
          <w:szCs w:val="24"/>
          <w:lang w:val="bg-BG"/>
        </w:rPr>
        <w:t xml:space="preserve"> и Справка за отразяване на постъпилите предложения от общественото обсъждане на проекта на заповед за утвърждаване на </w:t>
      </w:r>
      <w:r w:rsidR="002B7F3D" w:rsidRPr="00C22084">
        <w:rPr>
          <w:rFonts w:ascii="Times New Roman" w:hAnsi="Times New Roman"/>
          <w:sz w:val="24"/>
          <w:szCs w:val="24"/>
          <w:lang w:val="bg-BG"/>
        </w:rPr>
        <w:t>Н</w:t>
      </w:r>
      <w:r w:rsidR="008F1405" w:rsidRPr="00C22084">
        <w:rPr>
          <w:rFonts w:ascii="Times New Roman" w:hAnsi="Times New Roman"/>
          <w:sz w:val="24"/>
          <w:szCs w:val="24"/>
          <w:lang w:val="bg-BG"/>
        </w:rPr>
        <w:t>асоки</w:t>
      </w:r>
      <w:r w:rsidR="002B7F3D" w:rsidRPr="00C22084">
        <w:rPr>
          <w:rFonts w:ascii="Times New Roman" w:hAnsi="Times New Roman"/>
          <w:sz w:val="24"/>
          <w:szCs w:val="24"/>
          <w:lang w:val="bg-BG"/>
        </w:rPr>
        <w:t xml:space="preserve"> за кандидатстване и проекта на доклад към нея</w:t>
      </w:r>
      <w:r w:rsidR="00A16A04" w:rsidRPr="00C22084">
        <w:rPr>
          <w:rFonts w:ascii="Times New Roman" w:hAnsi="Times New Roman"/>
          <w:sz w:val="24"/>
          <w:szCs w:val="24"/>
          <w:lang w:val="bg-BG"/>
        </w:rPr>
        <w:t xml:space="preserve">. </w:t>
      </w:r>
      <w:r w:rsidR="008F1405" w:rsidRPr="00C22084">
        <w:rPr>
          <w:rFonts w:ascii="Times New Roman" w:hAnsi="Times New Roman"/>
          <w:sz w:val="24"/>
          <w:szCs w:val="24"/>
          <w:lang w:val="bg-BG"/>
        </w:rPr>
        <w:t>Направените целесъобразни бележки и предложения са отразени.</w:t>
      </w:r>
    </w:p>
    <w:p w:rsidR="00CB63A5" w:rsidRPr="00D27333" w:rsidRDefault="00CB63A5" w:rsidP="00EC3751">
      <w:pPr>
        <w:tabs>
          <w:tab w:val="left" w:pos="567"/>
          <w:tab w:val="left" w:pos="709"/>
          <w:tab w:val="left" w:pos="9356"/>
        </w:tabs>
        <w:spacing w:after="120" w:line="276" w:lineRule="auto"/>
        <w:ind w:right="-36"/>
        <w:jc w:val="both"/>
        <w:rPr>
          <w:rFonts w:ascii="Times New Roman" w:hAnsi="Times New Roman"/>
          <w:sz w:val="24"/>
          <w:szCs w:val="24"/>
          <w:lang w:val="bg-BG"/>
        </w:rPr>
      </w:pPr>
    </w:p>
    <w:p w:rsidR="00022C2E" w:rsidRPr="009C11E7" w:rsidRDefault="00CF1603" w:rsidP="00EC3751">
      <w:pPr>
        <w:tabs>
          <w:tab w:val="left" w:pos="9356"/>
        </w:tabs>
        <w:spacing w:after="120" w:line="276" w:lineRule="auto"/>
        <w:ind w:right="364"/>
        <w:jc w:val="both"/>
        <w:rPr>
          <w:rFonts w:ascii="Times New Roman" w:hAnsi="Times New Roman"/>
          <w:b/>
          <w:sz w:val="24"/>
          <w:szCs w:val="24"/>
          <w:lang w:val="bg-BG"/>
        </w:rPr>
      </w:pPr>
      <w:r w:rsidRPr="009C11E7">
        <w:rPr>
          <w:rFonts w:ascii="Times New Roman" w:hAnsi="Times New Roman"/>
          <w:b/>
          <w:sz w:val="24"/>
          <w:szCs w:val="24"/>
          <w:lang w:val="bg-BG"/>
        </w:rPr>
        <w:lastRenderedPageBreak/>
        <w:t>УВАЖАЕМ</w:t>
      </w:r>
      <w:r w:rsidR="0073086F">
        <w:rPr>
          <w:rFonts w:ascii="Times New Roman" w:hAnsi="Times New Roman"/>
          <w:b/>
          <w:sz w:val="24"/>
          <w:szCs w:val="24"/>
          <w:lang w:val="bg-BG"/>
        </w:rPr>
        <w:t>А</w:t>
      </w:r>
      <w:r w:rsidRPr="009C11E7">
        <w:rPr>
          <w:rFonts w:ascii="Times New Roman" w:hAnsi="Times New Roman"/>
          <w:b/>
          <w:sz w:val="24"/>
          <w:szCs w:val="24"/>
          <w:lang w:val="bg-BG"/>
        </w:rPr>
        <w:t xml:space="preserve"> ГОСПО</w:t>
      </w:r>
      <w:r w:rsidR="0073086F">
        <w:rPr>
          <w:rFonts w:ascii="Times New Roman" w:hAnsi="Times New Roman"/>
          <w:b/>
          <w:sz w:val="24"/>
          <w:szCs w:val="24"/>
          <w:lang w:val="bg-BG"/>
        </w:rPr>
        <w:t>ЖО</w:t>
      </w:r>
      <w:r w:rsidR="00B8244E">
        <w:rPr>
          <w:rFonts w:ascii="Times New Roman" w:hAnsi="Times New Roman"/>
          <w:b/>
          <w:sz w:val="24"/>
          <w:szCs w:val="24"/>
          <w:lang w:val="bg-BG"/>
        </w:rPr>
        <w:t xml:space="preserve"> </w:t>
      </w:r>
      <w:r w:rsidRPr="009C11E7">
        <w:rPr>
          <w:rFonts w:ascii="Times New Roman" w:hAnsi="Times New Roman"/>
          <w:b/>
          <w:sz w:val="24"/>
          <w:szCs w:val="24"/>
          <w:lang w:val="bg-BG"/>
        </w:rPr>
        <w:t>ЗАМЕСТНИК</w:t>
      </w:r>
      <w:r w:rsidR="00745FF5" w:rsidRPr="009C11E7">
        <w:rPr>
          <w:rFonts w:ascii="Times New Roman" w:hAnsi="Times New Roman"/>
          <w:b/>
          <w:sz w:val="24"/>
          <w:szCs w:val="24"/>
          <w:lang w:val="bg-BG"/>
        </w:rPr>
        <w:t>-МИНИСТЪР</w:t>
      </w:r>
      <w:r w:rsidR="001657DC" w:rsidRPr="009C11E7">
        <w:rPr>
          <w:rFonts w:ascii="Times New Roman" w:hAnsi="Times New Roman"/>
          <w:b/>
          <w:sz w:val="24"/>
          <w:szCs w:val="24"/>
          <w:lang w:val="bg-BG"/>
        </w:rPr>
        <w:t>,</w:t>
      </w:r>
    </w:p>
    <w:p w:rsidR="00DA076C" w:rsidRPr="00C77B99" w:rsidRDefault="0029553A" w:rsidP="00EC3751">
      <w:pPr>
        <w:spacing w:line="276" w:lineRule="auto"/>
        <w:ind w:firstLine="720"/>
        <w:jc w:val="both"/>
        <w:rPr>
          <w:rFonts w:ascii="Times New Roman" w:hAnsi="Times New Roman"/>
          <w:bCs/>
          <w:sz w:val="24"/>
          <w:szCs w:val="24"/>
          <w:lang w:val="bg-BG"/>
        </w:rPr>
      </w:pPr>
      <w:r w:rsidRPr="009C11E7">
        <w:rPr>
          <w:rFonts w:ascii="Times New Roman" w:hAnsi="Times New Roman"/>
          <w:sz w:val="24"/>
          <w:szCs w:val="24"/>
          <w:lang w:val="bg-BG"/>
        </w:rPr>
        <w:t xml:space="preserve">Във връзка с гореизложеното и </w:t>
      </w:r>
      <w:r w:rsidR="00EB7339" w:rsidRPr="009C11E7">
        <w:rPr>
          <w:rFonts w:ascii="Times New Roman" w:hAnsi="Times New Roman"/>
          <w:sz w:val="24"/>
          <w:szCs w:val="24"/>
          <w:lang w:val="bg-BG"/>
        </w:rPr>
        <w:t>на основание</w:t>
      </w:r>
      <w:r w:rsidRPr="009C11E7">
        <w:rPr>
          <w:rFonts w:ascii="Times New Roman" w:hAnsi="Times New Roman"/>
          <w:sz w:val="24"/>
          <w:szCs w:val="24"/>
          <w:lang w:val="bg-BG"/>
        </w:rPr>
        <w:t xml:space="preserve"> чл. </w:t>
      </w:r>
      <w:r w:rsidR="00106BDD">
        <w:rPr>
          <w:rFonts w:ascii="Times New Roman" w:hAnsi="Times New Roman"/>
          <w:sz w:val="24"/>
          <w:szCs w:val="24"/>
          <w:lang w:val="bg-BG"/>
        </w:rPr>
        <w:t>68</w:t>
      </w:r>
      <w:r w:rsidR="00CC79C8" w:rsidRPr="009C11E7">
        <w:rPr>
          <w:rFonts w:ascii="Times New Roman" w:hAnsi="Times New Roman"/>
          <w:sz w:val="24"/>
          <w:szCs w:val="24"/>
          <w:lang w:val="bg-BG"/>
        </w:rPr>
        <w:t xml:space="preserve">, ал. </w:t>
      </w:r>
      <w:r w:rsidR="00106BDD">
        <w:rPr>
          <w:rFonts w:ascii="Times New Roman" w:hAnsi="Times New Roman"/>
          <w:sz w:val="24"/>
          <w:szCs w:val="24"/>
          <w:lang w:val="bg-BG"/>
        </w:rPr>
        <w:t xml:space="preserve">2 </w:t>
      </w:r>
      <w:r w:rsidRPr="009C11E7">
        <w:rPr>
          <w:rFonts w:ascii="Times New Roman" w:hAnsi="Times New Roman"/>
          <w:sz w:val="24"/>
          <w:szCs w:val="24"/>
          <w:lang w:val="bg-BG"/>
        </w:rPr>
        <w:t xml:space="preserve">от </w:t>
      </w:r>
      <w:r w:rsidR="00106BDD">
        <w:rPr>
          <w:rFonts w:ascii="Times New Roman" w:hAnsi="Times New Roman"/>
          <w:sz w:val="24"/>
          <w:szCs w:val="24"/>
          <w:lang w:val="bg-BG"/>
        </w:rPr>
        <w:t xml:space="preserve">Закона за подпомагане на </w:t>
      </w:r>
      <w:r w:rsidR="00106BDD" w:rsidRPr="00C77B99">
        <w:rPr>
          <w:rFonts w:ascii="Times New Roman" w:hAnsi="Times New Roman"/>
          <w:sz w:val="24"/>
          <w:szCs w:val="24"/>
          <w:lang w:val="bg-BG"/>
        </w:rPr>
        <w:t>земеделските производители</w:t>
      </w:r>
      <w:r w:rsidR="00745FF5" w:rsidRPr="00C77B99">
        <w:rPr>
          <w:rFonts w:ascii="Times New Roman" w:hAnsi="Times New Roman"/>
          <w:sz w:val="24"/>
          <w:szCs w:val="24"/>
          <w:lang w:val="bg-BG"/>
        </w:rPr>
        <w:t xml:space="preserve"> </w:t>
      </w:r>
      <w:r w:rsidR="001657DC" w:rsidRPr="00C77B99">
        <w:rPr>
          <w:rFonts w:ascii="Times New Roman" w:hAnsi="Times New Roman"/>
          <w:sz w:val="24"/>
          <w:szCs w:val="24"/>
          <w:lang w:val="bg-BG"/>
        </w:rPr>
        <w:t xml:space="preserve">предлагам да </w:t>
      </w:r>
      <w:r w:rsidR="00745FF5" w:rsidRPr="00C77B99">
        <w:rPr>
          <w:rFonts w:ascii="Times New Roman" w:hAnsi="Times New Roman"/>
          <w:sz w:val="24"/>
          <w:szCs w:val="24"/>
          <w:lang w:val="bg-BG"/>
        </w:rPr>
        <w:t>издадете заповед за утвърждаване на</w:t>
      </w:r>
      <w:r w:rsidR="00616D50" w:rsidRPr="00C77B99">
        <w:rPr>
          <w:rFonts w:ascii="Times New Roman" w:hAnsi="Times New Roman"/>
          <w:sz w:val="24"/>
          <w:szCs w:val="24"/>
          <w:lang w:val="bg-BG"/>
        </w:rPr>
        <w:t xml:space="preserve"> </w:t>
      </w:r>
      <w:r w:rsidR="00745FF5" w:rsidRPr="00C77B99">
        <w:rPr>
          <w:rFonts w:ascii="Times New Roman" w:hAnsi="Times New Roman"/>
          <w:sz w:val="24"/>
          <w:szCs w:val="24"/>
          <w:lang w:val="bg-BG"/>
        </w:rPr>
        <w:t>насоки</w:t>
      </w:r>
      <w:r w:rsidR="00D27333" w:rsidRPr="00C77B99">
        <w:rPr>
          <w:rFonts w:ascii="Times New Roman" w:hAnsi="Times New Roman"/>
          <w:sz w:val="24"/>
          <w:szCs w:val="24"/>
          <w:lang w:val="bg-BG"/>
        </w:rPr>
        <w:t xml:space="preserve">, определящи условията за кандидатстване и условията за изпълнение на одобрените заявления за подпомагане по интервенция </w:t>
      </w:r>
      <w:r w:rsidR="00124278" w:rsidRPr="00124278">
        <w:rPr>
          <w:rFonts w:ascii="Times New Roman" w:hAnsi="Times New Roman"/>
          <w:sz w:val="24"/>
          <w:szCs w:val="24"/>
          <w:lang w:val="bg-BG"/>
        </w:rPr>
        <w:t>ІІ.Г.1</w:t>
      </w:r>
      <w:r w:rsidR="00544963">
        <w:rPr>
          <w:rFonts w:ascii="Times New Roman" w:hAnsi="Times New Roman"/>
          <w:sz w:val="24"/>
          <w:szCs w:val="24"/>
          <w:lang w:val="bg-BG"/>
        </w:rPr>
        <w:t>1</w:t>
      </w:r>
      <w:r w:rsidR="000C18E1">
        <w:rPr>
          <w:rFonts w:ascii="Times New Roman" w:hAnsi="Times New Roman"/>
          <w:sz w:val="24"/>
          <w:szCs w:val="24"/>
          <w:lang w:val="bg-BG"/>
        </w:rPr>
        <w:t xml:space="preserve"> „</w:t>
      </w:r>
      <w:r w:rsidR="00544963" w:rsidRPr="00544963">
        <w:rPr>
          <w:rFonts w:ascii="Times New Roman" w:hAnsi="Times New Roman"/>
          <w:sz w:val="24"/>
          <w:szCs w:val="24"/>
          <w:lang w:val="bg-BG"/>
        </w:rPr>
        <w:t>Предотвратяване на щети по горите от горски пожари, природни бедствия и катастрофични събития</w:t>
      </w:r>
      <w:r w:rsidR="000C18E1">
        <w:rPr>
          <w:rFonts w:ascii="Times New Roman" w:hAnsi="Times New Roman"/>
          <w:sz w:val="24"/>
          <w:szCs w:val="24"/>
          <w:lang w:val="bg-BG"/>
        </w:rPr>
        <w:t>“</w:t>
      </w:r>
      <w:r w:rsidR="00974674" w:rsidRPr="00EE21FB">
        <w:rPr>
          <w:rFonts w:ascii="Times New Roman" w:hAnsi="Times New Roman"/>
          <w:bCs/>
          <w:sz w:val="24"/>
          <w:szCs w:val="24"/>
          <w:lang w:val="bg-BG"/>
        </w:rPr>
        <w:t>, включена в Стратегическия</w:t>
      </w:r>
      <w:r w:rsidR="00974674" w:rsidRPr="00C77B99">
        <w:rPr>
          <w:rFonts w:ascii="Times New Roman" w:hAnsi="Times New Roman"/>
          <w:bCs/>
          <w:sz w:val="24"/>
          <w:szCs w:val="24"/>
          <w:lang w:val="bg-BG"/>
        </w:rPr>
        <w:t xml:space="preserve"> план</w:t>
      </w:r>
      <w:r w:rsidR="008D7A48" w:rsidRPr="00C77B99">
        <w:rPr>
          <w:rFonts w:ascii="Times New Roman" w:hAnsi="Times New Roman"/>
          <w:bCs/>
          <w:sz w:val="24"/>
          <w:szCs w:val="24"/>
          <w:lang w:val="bg-BG"/>
        </w:rPr>
        <w:t xml:space="preserve"> и за определяне на начална и крайна дата за подаване на заявленията за подпомагане, както и краен срок за публикуване на разясненията</w:t>
      </w:r>
      <w:r w:rsidR="00974674" w:rsidRPr="00C77B99">
        <w:rPr>
          <w:rFonts w:ascii="Times New Roman" w:hAnsi="Times New Roman"/>
          <w:bCs/>
          <w:sz w:val="24"/>
          <w:szCs w:val="24"/>
          <w:lang w:val="bg-BG"/>
        </w:rPr>
        <w:t>.</w:t>
      </w:r>
    </w:p>
    <w:p w:rsidR="00DA076C" w:rsidRDefault="00DA076C" w:rsidP="00EC3751">
      <w:pPr>
        <w:spacing w:line="276" w:lineRule="auto"/>
        <w:ind w:firstLine="720"/>
        <w:jc w:val="both"/>
        <w:rPr>
          <w:rFonts w:ascii="Times New Roman" w:hAnsi="Times New Roman"/>
          <w:bCs/>
          <w:sz w:val="24"/>
          <w:szCs w:val="24"/>
          <w:lang w:val="bg-BG"/>
        </w:rPr>
      </w:pPr>
    </w:p>
    <w:p w:rsidR="0008590C" w:rsidRDefault="00DA076C" w:rsidP="00013C90">
      <w:pPr>
        <w:spacing w:line="276" w:lineRule="auto"/>
        <w:ind w:firstLine="720"/>
        <w:jc w:val="both"/>
        <w:rPr>
          <w:rFonts w:ascii="Times New Roman" w:hAnsi="Times New Roman"/>
          <w:bCs/>
          <w:sz w:val="24"/>
          <w:szCs w:val="24"/>
          <w:lang w:val="bg-BG"/>
        </w:rPr>
      </w:pPr>
      <w:r w:rsidRPr="00C22084">
        <w:rPr>
          <w:rFonts w:ascii="Times New Roman" w:hAnsi="Times New Roman"/>
          <w:b/>
          <w:bCs/>
          <w:sz w:val="24"/>
          <w:szCs w:val="24"/>
          <w:lang w:val="bg-BG"/>
        </w:rPr>
        <w:t>Приложени</w:t>
      </w:r>
      <w:r w:rsidR="00013C90" w:rsidRPr="00C22084">
        <w:rPr>
          <w:rFonts w:ascii="Times New Roman" w:hAnsi="Times New Roman"/>
          <w:b/>
          <w:bCs/>
          <w:sz w:val="24"/>
          <w:szCs w:val="24"/>
        </w:rPr>
        <w:t>e</w:t>
      </w:r>
      <w:r w:rsidRPr="00C22084">
        <w:rPr>
          <w:rFonts w:ascii="Times New Roman" w:hAnsi="Times New Roman"/>
          <w:b/>
          <w:bCs/>
          <w:sz w:val="24"/>
          <w:szCs w:val="24"/>
          <w:lang w:val="bg-BG"/>
        </w:rPr>
        <w:t>:</w:t>
      </w:r>
      <w:r w:rsidR="00490A6E" w:rsidRPr="00C22084">
        <w:rPr>
          <w:rFonts w:ascii="Times New Roman" w:hAnsi="Times New Roman"/>
          <w:bCs/>
          <w:sz w:val="24"/>
          <w:szCs w:val="24"/>
          <w:lang w:val="bg-BG"/>
        </w:rPr>
        <w:t xml:space="preserve"> </w:t>
      </w:r>
      <w:r w:rsidR="002B7F3D" w:rsidRPr="00C22084">
        <w:rPr>
          <w:rFonts w:ascii="Times New Roman" w:hAnsi="Times New Roman"/>
          <w:bCs/>
          <w:sz w:val="24"/>
          <w:szCs w:val="24"/>
          <w:lang w:val="bg-BG"/>
        </w:rPr>
        <w:t xml:space="preserve">Справка </w:t>
      </w:r>
      <w:r w:rsidR="002B7F3D" w:rsidRPr="00C22084">
        <w:rPr>
          <w:rFonts w:ascii="Times New Roman" w:hAnsi="Times New Roman"/>
          <w:sz w:val="24"/>
          <w:szCs w:val="24"/>
          <w:lang w:val="bg-BG"/>
        </w:rPr>
        <w:t>за отразяване на постъпилите предложения от общественото обсъждане на проекта на заповед за утвърждаване на Насоки за кандидатстване и проекта на доклад към нея</w:t>
      </w:r>
      <w:r w:rsidR="00A16A04" w:rsidRPr="00C22084">
        <w:rPr>
          <w:rFonts w:ascii="Times New Roman" w:hAnsi="Times New Roman"/>
          <w:bCs/>
          <w:sz w:val="24"/>
          <w:szCs w:val="24"/>
          <w:lang w:val="bg-BG"/>
        </w:rPr>
        <w:t>.</w:t>
      </w:r>
    </w:p>
    <w:p w:rsidR="00490A6E" w:rsidRPr="00E90E21" w:rsidRDefault="00490A6E" w:rsidP="00EC3751">
      <w:pPr>
        <w:spacing w:line="276" w:lineRule="auto"/>
        <w:rPr>
          <w:rFonts w:ascii="Times New Roman" w:hAnsi="Times New Roman"/>
          <w:bCs/>
          <w:sz w:val="24"/>
          <w:szCs w:val="24"/>
          <w:lang w:val="bg-BG"/>
        </w:rPr>
      </w:pPr>
    </w:p>
    <w:p w:rsidR="00E90E21" w:rsidRDefault="00E90E21" w:rsidP="00EC3751">
      <w:pPr>
        <w:spacing w:line="276" w:lineRule="auto"/>
        <w:rPr>
          <w:rFonts w:ascii="Times New Roman" w:hAnsi="Times New Roman"/>
          <w:bCs/>
          <w:sz w:val="24"/>
          <w:szCs w:val="24"/>
          <w:lang w:val="bg-BG"/>
        </w:rPr>
      </w:pPr>
    </w:p>
    <w:p w:rsidR="003058DE" w:rsidRPr="003448AD" w:rsidRDefault="00904A66" w:rsidP="00EC3751">
      <w:pPr>
        <w:spacing w:line="276" w:lineRule="auto"/>
        <w:rPr>
          <w:lang w:val="bg-BG"/>
        </w:rPr>
      </w:pPr>
      <w:r w:rsidRPr="00063D3A">
        <w:rPr>
          <w:rFonts w:ascii="Times New Roman" w:hAnsi="Times New Roman"/>
          <w:bCs/>
          <w:sz w:val="24"/>
          <w:szCs w:val="24"/>
          <w:lang w:val="bg-BG"/>
        </w:rPr>
        <w:t>С уважение,</w:t>
      </w:r>
      <w:r>
        <w:br/>
      </w:r>
      <w:r>
        <w:br/>
      </w:r>
      <w:r w:rsidR="00A313AA">
        <w:pict w14:anchorId="08794E5A">
          <v:shape id="_x0000_i1027" type="#_x0000_t75" alt="Microsoft Office Signature Line..." style="width:192.9pt;height:95.1pt">
            <v:imagedata r:id="rId11" o:title=""/>
            <o:lock v:ext="edit" ungrouping="t" rotation="t" cropping="t" verticies="t" text="t" grouping="t"/>
            <o:signatureline v:ext="edit" id="{B2C7C7A7-BB1C-4186-9C82-702B3688AAC0}" provid="{00000000-0000-0000-0000-000000000000}" o:suggestedsigner="Елена Иванова" o:suggestedsigner2="Директор " issignatureline="t"/>
          </v:shape>
        </w:pict>
      </w:r>
    </w:p>
    <w:sectPr w:rsidR="003058DE" w:rsidRPr="003448AD" w:rsidSect="00123181">
      <w:footerReference w:type="even" r:id="rId12"/>
      <w:footerReference w:type="default" r:id="rId13"/>
      <w:headerReference w:type="first" r:id="rId14"/>
      <w:pgSz w:w="11907" w:h="16840" w:code="9"/>
      <w:pgMar w:top="851" w:right="992" w:bottom="993" w:left="1170" w:header="17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EA6" w:rsidRDefault="00495EA6">
      <w:r>
        <w:separator/>
      </w:r>
    </w:p>
  </w:endnote>
  <w:endnote w:type="continuationSeparator" w:id="0">
    <w:p w:rsidR="00495EA6" w:rsidRDefault="0049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5B1" w:rsidRDefault="009E45B1"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45B1" w:rsidRDefault="009E45B1" w:rsidP="007B7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5B1" w:rsidRPr="009F4527" w:rsidRDefault="009E45B1" w:rsidP="006E0E9B">
    <w:pPr>
      <w:pStyle w:val="Footer"/>
      <w:framePr w:wrap="around" w:vAnchor="text" w:hAnchor="margin" w:xAlign="right" w:y="1"/>
      <w:rPr>
        <w:rStyle w:val="PageNumber"/>
        <w:rFonts w:ascii="Times New Roman" w:hAnsi="Times New Roman"/>
        <w:sz w:val="18"/>
        <w:szCs w:val="18"/>
      </w:rPr>
    </w:pPr>
    <w:r w:rsidRPr="009F4527">
      <w:rPr>
        <w:rStyle w:val="PageNumber"/>
        <w:rFonts w:ascii="Times New Roman" w:hAnsi="Times New Roman"/>
        <w:sz w:val="18"/>
        <w:szCs w:val="18"/>
      </w:rPr>
      <w:fldChar w:fldCharType="begin"/>
    </w:r>
    <w:r w:rsidRPr="009F4527">
      <w:rPr>
        <w:rStyle w:val="PageNumber"/>
        <w:rFonts w:ascii="Times New Roman" w:hAnsi="Times New Roman"/>
        <w:sz w:val="18"/>
        <w:szCs w:val="18"/>
      </w:rPr>
      <w:instrText xml:space="preserve">PAGE  </w:instrText>
    </w:r>
    <w:r w:rsidRPr="009F4527">
      <w:rPr>
        <w:rStyle w:val="PageNumber"/>
        <w:rFonts w:ascii="Times New Roman" w:hAnsi="Times New Roman"/>
        <w:sz w:val="18"/>
        <w:szCs w:val="18"/>
      </w:rPr>
      <w:fldChar w:fldCharType="separate"/>
    </w:r>
    <w:r w:rsidR="00A313AA">
      <w:rPr>
        <w:rStyle w:val="PageNumber"/>
        <w:rFonts w:ascii="Times New Roman" w:hAnsi="Times New Roman"/>
        <w:noProof/>
        <w:sz w:val="18"/>
        <w:szCs w:val="18"/>
      </w:rPr>
      <w:t>6</w:t>
    </w:r>
    <w:r w:rsidRPr="009F4527">
      <w:rPr>
        <w:rStyle w:val="PageNumber"/>
        <w:rFonts w:ascii="Times New Roman" w:hAnsi="Times New Roman"/>
        <w:sz w:val="18"/>
        <w:szCs w:val="18"/>
      </w:rPr>
      <w:fldChar w:fldCharType="end"/>
    </w:r>
  </w:p>
  <w:p w:rsidR="009E45B1" w:rsidRPr="00627A1B" w:rsidRDefault="009E45B1" w:rsidP="007B7DE9">
    <w:pPr>
      <w:pStyle w:val="Footer"/>
      <w:tabs>
        <w:tab w:val="left" w:pos="7230"/>
        <w:tab w:val="left" w:pos="7655"/>
      </w:tabs>
      <w:spacing w:line="216" w:lineRule="auto"/>
      <w:ind w:left="-851" w:right="360"/>
      <w:jc w:val="center"/>
      <w:rPr>
        <w:rFonts w:ascii="Verdana" w:hAnsi="Verdana"/>
        <w:noProof/>
        <w:sz w:val="16"/>
        <w:szCs w:val="16"/>
        <w:lang w:val="bg-BG"/>
      </w:rPr>
    </w:pPr>
    <w:r>
      <w:rPr>
        <w:rFonts w:ascii="Verdana" w:hAnsi="Verdana"/>
        <w:noProof/>
        <w:sz w:val="16"/>
        <w:szCs w:val="16"/>
        <w:lang w:val="bg-BG"/>
      </w:rPr>
      <w:t xml:space="preserve">              </w:t>
    </w:r>
    <w:r w:rsidRPr="00627A1B">
      <w:rPr>
        <w:rFonts w:ascii="Verdana" w:hAnsi="Verdana"/>
        <w:noProof/>
        <w:sz w:val="16"/>
        <w:szCs w:val="16"/>
        <w:lang w:val="bg-BG"/>
      </w:rPr>
      <w:t>гр. София 10</w:t>
    </w:r>
    <w:r>
      <w:rPr>
        <w:rFonts w:ascii="Verdana" w:hAnsi="Verdana"/>
        <w:noProof/>
        <w:sz w:val="16"/>
        <w:szCs w:val="16"/>
        <w:lang w:val="bg-BG"/>
      </w:rPr>
      <w:t>40</w:t>
    </w:r>
    <w:r w:rsidRPr="00627A1B">
      <w:rPr>
        <w:rFonts w:ascii="Verdana" w:hAnsi="Verdana"/>
        <w:noProof/>
        <w:sz w:val="16"/>
        <w:szCs w:val="16"/>
        <w:lang w:val="bg-BG"/>
      </w:rPr>
      <w:t xml:space="preserve">, </w:t>
    </w:r>
    <w:r>
      <w:rPr>
        <w:rFonts w:ascii="Verdana" w:hAnsi="Verdana"/>
        <w:noProof/>
        <w:sz w:val="16"/>
        <w:szCs w:val="16"/>
        <w:lang w:val="bg-BG"/>
      </w:rPr>
      <w:t>б</w:t>
    </w:r>
    <w:r w:rsidRPr="00627A1B">
      <w:rPr>
        <w:rFonts w:ascii="Verdana" w:hAnsi="Verdana"/>
        <w:noProof/>
        <w:sz w:val="16"/>
        <w:szCs w:val="16"/>
        <w:lang w:val="bg-BG"/>
      </w:rPr>
      <w:t>ул. "</w:t>
    </w:r>
    <w:r>
      <w:rPr>
        <w:rFonts w:ascii="Verdana" w:hAnsi="Verdana"/>
        <w:noProof/>
        <w:sz w:val="16"/>
        <w:szCs w:val="16"/>
        <w:lang w:val="bg-BG"/>
      </w:rPr>
      <w:t>Христо Ботев</w:t>
    </w:r>
    <w:r w:rsidRPr="00627A1B">
      <w:rPr>
        <w:rFonts w:ascii="Verdana" w:hAnsi="Verdana"/>
        <w:noProof/>
        <w:sz w:val="16"/>
        <w:szCs w:val="16"/>
        <w:lang w:val="bg-BG"/>
      </w:rPr>
      <w:t>" №</w:t>
    </w:r>
    <w:r>
      <w:rPr>
        <w:rFonts w:ascii="Verdana" w:hAnsi="Verdana"/>
        <w:noProof/>
        <w:sz w:val="16"/>
        <w:szCs w:val="16"/>
        <w:lang w:val="bg-BG"/>
      </w:rPr>
      <w:t xml:space="preserve"> 55</w:t>
    </w:r>
  </w:p>
  <w:p w:rsidR="009E45B1" w:rsidRPr="00E0514A" w:rsidRDefault="009E45B1" w:rsidP="00B223C6">
    <w:pPr>
      <w:pStyle w:val="Footer"/>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+3592</w:t>
    </w:r>
    <w:r>
      <w:rPr>
        <w:rFonts w:ascii="Verdana" w:hAnsi="Verdana"/>
        <w:noProof/>
        <w:sz w:val="16"/>
        <w:szCs w:val="16"/>
        <w:lang w:val="bg-BG"/>
      </w:rPr>
      <w:t>)</w:t>
    </w:r>
    <w:r w:rsidRPr="00627A1B">
      <w:rPr>
        <w:rFonts w:ascii="Verdana" w:hAnsi="Verdana"/>
        <w:noProof/>
        <w:sz w:val="16"/>
        <w:szCs w:val="16"/>
        <w:lang w:val="bg-BG"/>
      </w:rPr>
      <w:t xml:space="preserve"> </w:t>
    </w:r>
    <w:r>
      <w:rPr>
        <w:rFonts w:ascii="Verdana" w:hAnsi="Verdana"/>
        <w:noProof/>
        <w:sz w:val="16"/>
        <w:szCs w:val="16"/>
        <w:lang w:val="bg-BG"/>
      </w:rPr>
      <w:t xml:space="preserve">985 11 199, </w:t>
    </w:r>
    <w:r w:rsidRPr="00E0514A">
      <w:rPr>
        <w:rFonts w:ascii="Verdana" w:hAnsi="Verdana"/>
        <w:noProof/>
        <w:sz w:val="16"/>
        <w:szCs w:val="16"/>
      </w:rPr>
      <w:t xml:space="preserve">Факс: </w:t>
    </w:r>
    <w:r>
      <w:rPr>
        <w:rFonts w:ascii="Verdana" w:hAnsi="Verdana"/>
        <w:noProof/>
        <w:sz w:val="16"/>
        <w:szCs w:val="16"/>
        <w:lang w:val="bg-BG"/>
      </w:rPr>
      <w:t>(</w:t>
    </w:r>
    <w:r w:rsidRPr="00E0514A">
      <w:rPr>
        <w:rFonts w:ascii="Verdana" w:hAnsi="Verdana"/>
        <w:noProof/>
        <w:sz w:val="16"/>
        <w:szCs w:val="16"/>
      </w:rPr>
      <w:t>+3592</w:t>
    </w:r>
    <w:r>
      <w:rPr>
        <w:rFonts w:ascii="Verdana" w:hAnsi="Verdana"/>
        <w:noProof/>
        <w:sz w:val="16"/>
        <w:szCs w:val="16"/>
        <w:lang w:val="bg-BG"/>
      </w:rPr>
      <w:t>)</w:t>
    </w:r>
    <w:r w:rsidRPr="00E0514A">
      <w:rPr>
        <w:rFonts w:ascii="Verdana" w:hAnsi="Verdana"/>
        <w:noProof/>
        <w:sz w:val="16"/>
        <w:szCs w:val="16"/>
      </w:rPr>
      <w:t xml:space="preserve"> 98</w:t>
    </w:r>
    <w:r>
      <w:rPr>
        <w:rFonts w:ascii="Verdana" w:hAnsi="Verdana"/>
        <w:noProof/>
        <w:sz w:val="16"/>
        <w:szCs w:val="16"/>
        <w:lang w:val="bg-BG"/>
      </w:rPr>
      <w:t>1</w:t>
    </w:r>
    <w:r w:rsidRPr="00E0514A">
      <w:rPr>
        <w:rFonts w:ascii="Verdana" w:hAnsi="Verdana"/>
        <w:noProof/>
        <w:sz w:val="16"/>
        <w:szCs w:val="16"/>
      </w:rPr>
      <w:t xml:space="preserve"> </w:t>
    </w:r>
    <w:r>
      <w:rPr>
        <w:rFonts w:ascii="Verdana" w:hAnsi="Verdana"/>
        <w:noProof/>
        <w:sz w:val="16"/>
        <w:szCs w:val="16"/>
        <w:lang w:val="bg-BG"/>
      </w:rPr>
      <w:t>79</w:t>
    </w:r>
    <w:r w:rsidRPr="00E0514A">
      <w:rPr>
        <w:rFonts w:ascii="Verdana" w:hAnsi="Verdana"/>
        <w:noProof/>
        <w:sz w:val="16"/>
        <w:szCs w:val="16"/>
      </w:rPr>
      <w:t xml:space="preserve"> </w:t>
    </w:r>
    <w:r>
      <w:rPr>
        <w:rFonts w:ascii="Verdana" w:hAnsi="Verdana"/>
        <w:noProof/>
        <w:sz w:val="16"/>
        <w:szCs w:val="16"/>
        <w:lang w:val="bg-BG"/>
      </w:rPr>
      <w:t>55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EA6" w:rsidRDefault="00495EA6">
      <w:r>
        <w:separator/>
      </w:r>
    </w:p>
  </w:footnote>
  <w:footnote w:type="continuationSeparator" w:id="0">
    <w:p w:rsidR="00495EA6" w:rsidRDefault="00495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cs="Verdana"/>
        <w:sz w:val="16"/>
        <w:szCs w:val="16"/>
        <w:lang w:val="bg-BG" w:eastAsia="bg-BG"/>
      </w:rPr>
      <w:id w:val="123968643"/>
      <w:docPartObj>
        <w:docPartGallery w:val="Watermarks"/>
        <w:docPartUnique/>
      </w:docPartObj>
    </w:sdtPr>
    <w:sdtEndPr/>
    <w:sdtContent>
      <w:p w:rsidR="00A73715" w:rsidRPr="00A73715" w:rsidRDefault="00495EA6" w:rsidP="00A73715">
        <w:pPr>
          <w:widowControl w:val="0"/>
          <w:overflowPunct/>
          <w:jc w:val="right"/>
          <w:textAlignment w:val="auto"/>
          <w:rPr>
            <w:rFonts w:ascii="Verdana" w:hAnsi="Verdana" w:cs="Verdana"/>
            <w:sz w:val="16"/>
            <w:szCs w:val="16"/>
            <w:lang w:val="bg-BG" w:eastAsia="bg-BG"/>
          </w:rPr>
        </w:pPr>
        <w:r>
          <w:rPr>
            <w:rFonts w:ascii="Verdana" w:hAnsi="Verdana" w:cs="Verdana"/>
            <w:noProof/>
            <w:sz w:val="16"/>
            <w:szCs w:val="16"/>
            <w:lang w:val="bg-BG" w:eastAsia="bg-B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A73715" w:rsidRPr="00A73715" w:rsidRDefault="00274870" w:rsidP="00A73715">
    <w:pPr>
      <w:keepNext/>
      <w:tabs>
        <w:tab w:val="left" w:pos="1276"/>
      </w:tabs>
      <w:overflowPunct/>
      <w:autoSpaceDE/>
      <w:autoSpaceDN/>
      <w:adjustRightInd/>
      <w:spacing w:line="360" w:lineRule="exact"/>
      <w:ind w:left="1247"/>
      <w:textAlignment w:val="auto"/>
      <w:outlineLvl w:val="0"/>
      <w:rPr>
        <w:rFonts w:ascii="Arial Narrow" w:hAnsi="Arial Narrow"/>
        <w:b/>
        <w:spacing w:val="40"/>
        <w:sz w:val="26"/>
        <w:szCs w:val="26"/>
        <w:lang w:val="x-none" w:eastAsia="x-none"/>
      </w:rPr>
    </w:pPr>
    <w:r>
      <w:rPr>
        <w:rFonts w:ascii="Arial Narrow" w:hAnsi="Arial Narrow"/>
        <w:b/>
        <w:i/>
        <w:iCs/>
        <w:noProof/>
        <w:sz w:val="26"/>
        <w:szCs w:val="26"/>
        <w:lang w:val="en-GB" w:eastAsia="en-GB"/>
      </w:rPr>
      <mc:AlternateContent>
        <mc:Choice Requires="wps">
          <w:drawing>
            <wp:anchor distT="0" distB="0" distL="114300" distR="114300" simplePos="0" relativeHeight="251656704" behindDoc="0" locked="0" layoutInCell="1" allowOverlap="1" wp14:anchorId="4DFE6B97" wp14:editId="3472574C">
              <wp:simplePos x="0" y="0"/>
              <wp:positionH relativeFrom="column">
                <wp:posOffset>702945</wp:posOffset>
              </wp:positionH>
              <wp:positionV relativeFrom="paragraph">
                <wp:posOffset>48895</wp:posOffset>
              </wp:positionV>
              <wp:extent cx="0" cy="61214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62986" id="_x0000_t32" coordsize="21600,21600" o:spt="32" o:oned="t" path="m,l21600,21600e" filled="f">
              <v:path arrowok="t" fillok="f" o:connecttype="none"/>
              <o:lock v:ext="edit" shapetype="t"/>
            </v:shapetype>
            <v:shape id="AutoShape 7" o:spid="_x0000_s1026" type="#_x0000_t32" style="position:absolute;margin-left:55.35pt;margin-top:3.85pt;width:0;height:4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UaHQIAADo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"/>
          </w:pict>
        </mc:Fallback>
      </mc:AlternateContent>
    </w:r>
    <w:r>
      <w:rPr>
        <w:rFonts w:ascii="Arial Narrow" w:hAnsi="Arial Narrow"/>
        <w:b/>
        <w:i/>
        <w:iCs/>
        <w:noProof/>
        <w:sz w:val="26"/>
        <w:szCs w:val="26"/>
        <w:lang w:val="en-GB" w:eastAsia="en-GB"/>
      </w:rPr>
      <w:drawing>
        <wp:anchor distT="0" distB="0" distL="114300" distR="114300" simplePos="0" relativeHeight="251657728" behindDoc="0" locked="0" layoutInCell="1" allowOverlap="1" wp14:anchorId="218BD77A" wp14:editId="0CD62722">
          <wp:simplePos x="0" y="0"/>
          <wp:positionH relativeFrom="column">
            <wp:posOffset>21590</wp:posOffset>
          </wp:positionH>
          <wp:positionV relativeFrom="paragraph">
            <wp:posOffset>-78740</wp:posOffset>
          </wp:positionV>
          <wp:extent cx="600710" cy="832485"/>
          <wp:effectExtent l="0" t="0" r="8890" b="5715"/>
          <wp:wrapSquare wrapText="bothSides"/>
          <wp:docPr id="4" name="Picture 4"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3715" w:rsidRPr="00A73715">
      <w:rPr>
        <w:rFonts w:ascii="Arial Narrow" w:hAnsi="Arial Narrow"/>
        <w:b/>
        <w:spacing w:val="40"/>
        <w:sz w:val="26"/>
        <w:szCs w:val="26"/>
        <w:lang w:val="x-none" w:eastAsia="x-none"/>
      </w:rPr>
      <w:t>РЕПУБЛИКА БЪЛГАРИЯ</w:t>
    </w:r>
  </w:p>
  <w:p w:rsidR="00A73715" w:rsidRPr="00A73715" w:rsidRDefault="00A73715" w:rsidP="00A73715">
    <w:pPr>
      <w:keepNext/>
      <w:tabs>
        <w:tab w:val="left" w:pos="1276"/>
      </w:tabs>
      <w:overflowPunct/>
      <w:autoSpaceDE/>
      <w:autoSpaceDN/>
      <w:adjustRightInd/>
      <w:spacing w:line="360" w:lineRule="exact"/>
      <w:ind w:left="1247"/>
      <w:textAlignment w:val="auto"/>
      <w:outlineLvl w:val="0"/>
      <w:rPr>
        <w:rFonts w:ascii="Arial Narrow" w:hAnsi="Arial Narrow"/>
        <w:spacing w:val="30"/>
        <w:sz w:val="26"/>
        <w:szCs w:val="26"/>
        <w:lang w:val="bg-BG" w:eastAsia="x-none"/>
      </w:rPr>
    </w:pPr>
    <w:proofErr w:type="spellStart"/>
    <w:r w:rsidRPr="00A73715">
      <w:rPr>
        <w:rFonts w:ascii="Arial Narrow" w:hAnsi="Arial Narrow"/>
        <w:spacing w:val="30"/>
        <w:sz w:val="26"/>
        <w:szCs w:val="26"/>
        <w:lang w:val="x-none" w:eastAsia="x-none"/>
      </w:rPr>
      <w:t>Министерство</w:t>
    </w:r>
    <w:proofErr w:type="spellEnd"/>
    <w:r w:rsidRPr="00A73715">
      <w:rPr>
        <w:rFonts w:ascii="Arial Narrow" w:hAnsi="Arial Narrow"/>
        <w:spacing w:val="30"/>
        <w:sz w:val="26"/>
        <w:szCs w:val="26"/>
        <w:lang w:val="x-none" w:eastAsia="x-none"/>
      </w:rPr>
      <w:t xml:space="preserve"> на земеделието</w:t>
    </w:r>
    <w:r w:rsidR="00D76A60">
      <w:rPr>
        <w:rFonts w:ascii="Arial Narrow" w:hAnsi="Arial Narrow"/>
        <w:spacing w:val="30"/>
        <w:sz w:val="26"/>
        <w:szCs w:val="26"/>
        <w:lang w:eastAsia="x-none"/>
      </w:rPr>
      <w:t xml:space="preserve"> и </w:t>
    </w:r>
    <w:proofErr w:type="spellStart"/>
    <w:r w:rsidRPr="00A73715">
      <w:rPr>
        <w:rFonts w:ascii="Arial Narrow" w:hAnsi="Arial Narrow"/>
        <w:spacing w:val="30"/>
        <w:sz w:val="26"/>
        <w:szCs w:val="26"/>
        <w:lang w:val="x-none" w:eastAsia="x-none"/>
      </w:rPr>
      <w:t>храните</w:t>
    </w:r>
    <w:proofErr w:type="spellEnd"/>
  </w:p>
  <w:p w:rsidR="00A73715" w:rsidRPr="00A73715" w:rsidRDefault="00A73715" w:rsidP="00A73715">
    <w:pPr>
      <w:keepNext/>
      <w:tabs>
        <w:tab w:val="left" w:pos="1276"/>
      </w:tabs>
      <w:overflowPunct/>
      <w:autoSpaceDE/>
      <w:autoSpaceDN/>
      <w:adjustRightInd/>
      <w:spacing w:line="360" w:lineRule="exact"/>
      <w:ind w:left="1247"/>
      <w:textAlignment w:val="auto"/>
      <w:outlineLvl w:val="0"/>
      <w:rPr>
        <w:rFonts w:ascii="Arial Narrow" w:hAnsi="Arial Narrow"/>
        <w:spacing w:val="30"/>
        <w:sz w:val="24"/>
        <w:szCs w:val="24"/>
        <w:lang w:val="x-none" w:eastAsia="x-none"/>
      </w:rPr>
    </w:pPr>
    <w:proofErr w:type="spellStart"/>
    <w:r w:rsidRPr="00A73715">
      <w:rPr>
        <w:rFonts w:ascii="Arial Narrow" w:hAnsi="Arial Narrow"/>
        <w:spacing w:val="30"/>
        <w:sz w:val="24"/>
        <w:szCs w:val="24"/>
        <w:lang w:val="x-none" w:eastAsia="x-none"/>
      </w:rPr>
      <w:t>Дирекция</w:t>
    </w:r>
    <w:proofErr w:type="spellEnd"/>
    <w:r w:rsidRPr="00A73715">
      <w:rPr>
        <w:rFonts w:ascii="Arial Narrow" w:hAnsi="Arial Narrow"/>
        <w:spacing w:val="30"/>
        <w:sz w:val="24"/>
        <w:szCs w:val="24"/>
        <w:lang w:val="x-none" w:eastAsia="x-none"/>
      </w:rPr>
      <w:t xml:space="preserve"> „Развитие на селските райони”</w:t>
    </w:r>
  </w:p>
  <w:p w:rsidR="009E45B1" w:rsidRPr="00A73715" w:rsidRDefault="009E45B1" w:rsidP="00A73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00000035"/>
    <w:lvl w:ilvl="0" w:tplc="01AC8A9E">
      <w:start w:val="1"/>
      <w:numFmt w:val="bullet"/>
      <w:lvlText w:val=""/>
      <w:lvlJc w:val="left"/>
      <w:pPr>
        <w:ind w:left="720" w:hanging="360"/>
      </w:pPr>
      <w:rPr>
        <w:rFonts w:ascii="Symbol" w:hAnsi="Symbol"/>
      </w:rPr>
    </w:lvl>
    <w:lvl w:ilvl="1" w:tplc="6700D6A2">
      <w:start w:val="1"/>
      <w:numFmt w:val="bullet"/>
      <w:lvlText w:val="o"/>
      <w:lvlJc w:val="left"/>
      <w:pPr>
        <w:tabs>
          <w:tab w:val="num" w:pos="1440"/>
        </w:tabs>
        <w:ind w:left="1440" w:hanging="360"/>
      </w:pPr>
      <w:rPr>
        <w:rFonts w:ascii="Courier New" w:hAnsi="Courier New"/>
      </w:rPr>
    </w:lvl>
    <w:lvl w:ilvl="2" w:tplc="C3A401F6">
      <w:start w:val="1"/>
      <w:numFmt w:val="bullet"/>
      <w:lvlText w:val=""/>
      <w:lvlJc w:val="left"/>
      <w:pPr>
        <w:tabs>
          <w:tab w:val="num" w:pos="2160"/>
        </w:tabs>
        <w:ind w:left="2160" w:hanging="360"/>
      </w:pPr>
      <w:rPr>
        <w:rFonts w:ascii="Wingdings" w:hAnsi="Wingdings"/>
      </w:rPr>
    </w:lvl>
    <w:lvl w:ilvl="3" w:tplc="865CFC48">
      <w:start w:val="1"/>
      <w:numFmt w:val="bullet"/>
      <w:lvlText w:val=""/>
      <w:lvlJc w:val="left"/>
      <w:pPr>
        <w:tabs>
          <w:tab w:val="num" w:pos="2880"/>
        </w:tabs>
        <w:ind w:left="2880" w:hanging="360"/>
      </w:pPr>
      <w:rPr>
        <w:rFonts w:ascii="Symbol" w:hAnsi="Symbol"/>
      </w:rPr>
    </w:lvl>
    <w:lvl w:ilvl="4" w:tplc="EA66F69C">
      <w:start w:val="1"/>
      <w:numFmt w:val="bullet"/>
      <w:lvlText w:val="o"/>
      <w:lvlJc w:val="left"/>
      <w:pPr>
        <w:tabs>
          <w:tab w:val="num" w:pos="3600"/>
        </w:tabs>
        <w:ind w:left="3600" w:hanging="360"/>
      </w:pPr>
      <w:rPr>
        <w:rFonts w:ascii="Courier New" w:hAnsi="Courier New"/>
      </w:rPr>
    </w:lvl>
    <w:lvl w:ilvl="5" w:tplc="3FC03064">
      <w:start w:val="1"/>
      <w:numFmt w:val="bullet"/>
      <w:lvlText w:val=""/>
      <w:lvlJc w:val="left"/>
      <w:pPr>
        <w:tabs>
          <w:tab w:val="num" w:pos="4320"/>
        </w:tabs>
        <w:ind w:left="4320" w:hanging="360"/>
      </w:pPr>
      <w:rPr>
        <w:rFonts w:ascii="Wingdings" w:hAnsi="Wingdings"/>
      </w:rPr>
    </w:lvl>
    <w:lvl w:ilvl="6" w:tplc="D46E04B0">
      <w:start w:val="1"/>
      <w:numFmt w:val="bullet"/>
      <w:lvlText w:val=""/>
      <w:lvlJc w:val="left"/>
      <w:pPr>
        <w:tabs>
          <w:tab w:val="num" w:pos="5040"/>
        </w:tabs>
        <w:ind w:left="5040" w:hanging="360"/>
      </w:pPr>
      <w:rPr>
        <w:rFonts w:ascii="Symbol" w:hAnsi="Symbol"/>
      </w:rPr>
    </w:lvl>
    <w:lvl w:ilvl="7" w:tplc="4B2C6B80">
      <w:start w:val="1"/>
      <w:numFmt w:val="bullet"/>
      <w:lvlText w:val="o"/>
      <w:lvlJc w:val="left"/>
      <w:pPr>
        <w:tabs>
          <w:tab w:val="num" w:pos="5760"/>
        </w:tabs>
        <w:ind w:left="5760" w:hanging="360"/>
      </w:pPr>
      <w:rPr>
        <w:rFonts w:ascii="Courier New" w:hAnsi="Courier New"/>
      </w:rPr>
    </w:lvl>
    <w:lvl w:ilvl="8" w:tplc="8FA0506C">
      <w:start w:val="1"/>
      <w:numFmt w:val="bullet"/>
      <w:lvlText w:val=""/>
      <w:lvlJc w:val="left"/>
      <w:pPr>
        <w:tabs>
          <w:tab w:val="num" w:pos="6480"/>
        </w:tabs>
        <w:ind w:left="6480" w:hanging="360"/>
      </w:pPr>
      <w:rPr>
        <w:rFonts w:ascii="Wingdings" w:hAnsi="Wingdings"/>
      </w:rPr>
    </w:lvl>
  </w:abstractNum>
  <w:abstractNum w:abstractNumId="1" w15:restartNumberingAfterBreak="0">
    <w:nsid w:val="04B72289"/>
    <w:multiLevelType w:val="hybridMultilevel"/>
    <w:tmpl w:val="3FA8A412"/>
    <w:lvl w:ilvl="0" w:tplc="8C947050">
      <w:start w:val="2"/>
      <w:numFmt w:val="bullet"/>
      <w:lvlText w:val=""/>
      <w:lvlJc w:val="left"/>
      <w:pPr>
        <w:ind w:left="720" w:hanging="360"/>
      </w:pPr>
      <w:rPr>
        <w:rFonts w:ascii="Symbol" w:eastAsia="Calibr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4" w15:restartNumberingAfterBreak="0">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5" w15:restartNumberingAfterBreak="0">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22CF11E4"/>
    <w:multiLevelType w:val="hybridMultilevel"/>
    <w:tmpl w:val="274AB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574F65"/>
    <w:multiLevelType w:val="hybridMultilevel"/>
    <w:tmpl w:val="58B80974"/>
    <w:lvl w:ilvl="0" w:tplc="D7846132">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8" w15:restartNumberingAfterBreak="0">
    <w:nsid w:val="2C74146E"/>
    <w:multiLevelType w:val="hybridMultilevel"/>
    <w:tmpl w:val="EAC075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CC65ED5"/>
    <w:multiLevelType w:val="hybridMultilevel"/>
    <w:tmpl w:val="0C7A1F5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0" w15:restartNumberingAfterBreak="0">
    <w:nsid w:val="2D9D205B"/>
    <w:multiLevelType w:val="hybridMultilevel"/>
    <w:tmpl w:val="ADFADB24"/>
    <w:lvl w:ilvl="0" w:tplc="04090001">
      <w:start w:val="1"/>
      <w:numFmt w:val="bullet"/>
      <w:lvlText w:val=""/>
      <w:lvlJc w:val="left"/>
      <w:pPr>
        <w:ind w:left="2340" w:hanging="360"/>
      </w:pPr>
      <w:rPr>
        <w:rFonts w:ascii="Symbol" w:hAnsi="Symbol"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11" w15:restartNumberingAfterBreak="0">
    <w:nsid w:val="2ECA477E"/>
    <w:multiLevelType w:val="hybridMultilevel"/>
    <w:tmpl w:val="D8F0F6E8"/>
    <w:lvl w:ilvl="0" w:tplc="04090001">
      <w:start w:val="1"/>
      <w:numFmt w:val="bullet"/>
      <w:lvlText w:val=""/>
      <w:lvlJc w:val="left"/>
      <w:pPr>
        <w:ind w:left="1710" w:hanging="360"/>
      </w:pPr>
      <w:rPr>
        <w:rFonts w:ascii="Symbol" w:hAnsi="Symbol"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12" w15:restartNumberingAfterBreak="0">
    <w:nsid w:val="32081001"/>
    <w:multiLevelType w:val="multilevel"/>
    <w:tmpl w:val="D2FA481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A27A48"/>
    <w:multiLevelType w:val="hybridMultilevel"/>
    <w:tmpl w:val="669E560C"/>
    <w:lvl w:ilvl="0" w:tplc="CBAC141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6BB5EAB"/>
    <w:multiLevelType w:val="hybridMultilevel"/>
    <w:tmpl w:val="150259E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3855628D"/>
    <w:multiLevelType w:val="hybridMultilevel"/>
    <w:tmpl w:val="ED4061C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15:restartNumberingAfterBreak="0">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3C990677"/>
    <w:multiLevelType w:val="hybridMultilevel"/>
    <w:tmpl w:val="69A8E4D6"/>
    <w:lvl w:ilvl="0" w:tplc="44AABC6E">
      <w:start w:val="2"/>
      <w:numFmt w:val="bullet"/>
      <w:lvlText w:val="-"/>
      <w:lvlJc w:val="left"/>
      <w:pPr>
        <w:ind w:left="1350" w:hanging="360"/>
      </w:pPr>
      <w:rPr>
        <w:rFonts w:ascii="Times New Roman" w:eastAsia="Times New Roman" w:hAnsi="Times New Roman" w:cs="Times New Roman"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8" w15:restartNumberingAfterBreak="0">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56E5F87"/>
    <w:multiLevelType w:val="hybridMultilevel"/>
    <w:tmpl w:val="13FE57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21"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9A927C6"/>
    <w:multiLevelType w:val="hybridMultilevel"/>
    <w:tmpl w:val="37E2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F2007"/>
    <w:multiLevelType w:val="multilevel"/>
    <w:tmpl w:val="EF08C204"/>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53650C"/>
    <w:multiLevelType w:val="hybridMultilevel"/>
    <w:tmpl w:val="76AE60F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 w15:restartNumberingAfterBreak="0">
    <w:nsid w:val="4CF357F4"/>
    <w:multiLevelType w:val="hybridMultilevel"/>
    <w:tmpl w:val="E0222F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7" w15:restartNumberingAfterBreak="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9" w15:restartNumberingAfterBreak="0">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30" w15:restartNumberingAfterBreak="0">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1" w15:restartNumberingAfterBreak="0">
    <w:nsid w:val="64067C84"/>
    <w:multiLevelType w:val="hybridMultilevel"/>
    <w:tmpl w:val="640C90F6"/>
    <w:lvl w:ilvl="0" w:tplc="8C947050">
      <w:start w:val="2"/>
      <w:numFmt w:val="bullet"/>
      <w:lvlText w:val=""/>
      <w:lvlJc w:val="left"/>
      <w:pPr>
        <w:ind w:left="1494" w:hanging="360"/>
      </w:pPr>
      <w:rPr>
        <w:rFonts w:ascii="Symbol" w:eastAsia="Calibri" w:hAnsi="Symbol"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32" w15:restartNumberingAfterBreak="0">
    <w:nsid w:val="64D463C3"/>
    <w:multiLevelType w:val="hybridMultilevel"/>
    <w:tmpl w:val="D83E78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CC170A"/>
    <w:multiLevelType w:val="hybridMultilevel"/>
    <w:tmpl w:val="22906E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7" w15:restartNumberingAfterBreak="0">
    <w:nsid w:val="7CF05411"/>
    <w:multiLevelType w:val="hybridMultilevel"/>
    <w:tmpl w:val="B31A60F4"/>
    <w:lvl w:ilvl="0" w:tplc="0409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8" w15:restartNumberingAfterBreak="0">
    <w:nsid w:val="7EF12DCD"/>
    <w:multiLevelType w:val="hybridMultilevel"/>
    <w:tmpl w:val="76EA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64C29"/>
    <w:multiLevelType w:val="hybridMultilevel"/>
    <w:tmpl w:val="E5C8BC52"/>
    <w:lvl w:ilvl="0" w:tplc="6136E4C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0"/>
  </w:num>
  <w:num w:numId="4">
    <w:abstractNumId w:val="33"/>
  </w:num>
  <w:num w:numId="5">
    <w:abstractNumId w:val="16"/>
  </w:num>
  <w:num w:numId="6">
    <w:abstractNumId w:val="29"/>
  </w:num>
  <w:num w:numId="7">
    <w:abstractNumId w:val="18"/>
  </w:num>
  <w:num w:numId="8">
    <w:abstractNumId w:val="28"/>
  </w:num>
  <w:num w:numId="9">
    <w:abstractNumId w:val="20"/>
  </w:num>
  <w:num w:numId="10">
    <w:abstractNumId w:val="4"/>
  </w:num>
  <w:num w:numId="11">
    <w:abstractNumId w:val="36"/>
  </w:num>
  <w:num w:numId="12">
    <w:abstractNumId w:val="2"/>
  </w:num>
  <w:num w:numId="13">
    <w:abstractNumId w:val="27"/>
  </w:num>
  <w:num w:numId="14">
    <w:abstractNumId w:val="26"/>
  </w:num>
  <w:num w:numId="15">
    <w:abstractNumId w:val="3"/>
  </w:num>
  <w:num w:numId="16">
    <w:abstractNumId w:val="5"/>
  </w:num>
  <w:num w:numId="17">
    <w:abstractNumId w:val="19"/>
  </w:num>
  <w:num w:numId="18">
    <w:abstractNumId w:val="34"/>
  </w:num>
  <w:num w:numId="19">
    <w:abstractNumId w:val="31"/>
  </w:num>
  <w:num w:numId="20">
    <w:abstractNumId w:val="32"/>
  </w:num>
  <w:num w:numId="21">
    <w:abstractNumId w:val="25"/>
  </w:num>
  <w:num w:numId="22">
    <w:abstractNumId w:val="1"/>
  </w:num>
  <w:num w:numId="23">
    <w:abstractNumId w:val="39"/>
  </w:num>
  <w:num w:numId="24">
    <w:abstractNumId w:val="13"/>
  </w:num>
  <w:num w:numId="25">
    <w:abstractNumId w:val="9"/>
  </w:num>
  <w:num w:numId="26">
    <w:abstractNumId w:val="38"/>
  </w:num>
  <w:num w:numId="27">
    <w:abstractNumId w:val="24"/>
  </w:num>
  <w:num w:numId="28">
    <w:abstractNumId w:val="6"/>
  </w:num>
  <w:num w:numId="29">
    <w:abstractNumId w:val="21"/>
  </w:num>
  <w:num w:numId="30">
    <w:abstractNumId w:val="0"/>
  </w:num>
  <w:num w:numId="31">
    <w:abstractNumId w:val="17"/>
  </w:num>
  <w:num w:numId="32">
    <w:abstractNumId w:val="10"/>
  </w:num>
  <w:num w:numId="33">
    <w:abstractNumId w:val="7"/>
  </w:num>
  <w:num w:numId="34">
    <w:abstractNumId w:val="11"/>
  </w:num>
  <w:num w:numId="35">
    <w:abstractNumId w:val="37"/>
  </w:num>
  <w:num w:numId="36">
    <w:abstractNumId w:val="8"/>
  </w:num>
  <w:num w:numId="37">
    <w:abstractNumId w:val="15"/>
  </w:num>
  <w:num w:numId="38">
    <w:abstractNumId w:val="22"/>
  </w:num>
  <w:num w:numId="39">
    <w:abstractNumId w:val="14"/>
  </w:num>
  <w:num w:numId="40">
    <w:abstractNumId w:val="1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44C"/>
    <w:rsid w:val="00001906"/>
    <w:rsid w:val="00001FA6"/>
    <w:rsid w:val="000041CB"/>
    <w:rsid w:val="00004EC7"/>
    <w:rsid w:val="00005689"/>
    <w:rsid w:val="000061AA"/>
    <w:rsid w:val="00006E67"/>
    <w:rsid w:val="00007070"/>
    <w:rsid w:val="00007581"/>
    <w:rsid w:val="000114C6"/>
    <w:rsid w:val="00013C90"/>
    <w:rsid w:val="00014020"/>
    <w:rsid w:val="00014746"/>
    <w:rsid w:val="00014A52"/>
    <w:rsid w:val="00017939"/>
    <w:rsid w:val="000213AD"/>
    <w:rsid w:val="00021C6E"/>
    <w:rsid w:val="00022C2E"/>
    <w:rsid w:val="00024498"/>
    <w:rsid w:val="00025383"/>
    <w:rsid w:val="00025A67"/>
    <w:rsid w:val="00026EBF"/>
    <w:rsid w:val="00034661"/>
    <w:rsid w:val="000349A4"/>
    <w:rsid w:val="00040FF8"/>
    <w:rsid w:val="0004111F"/>
    <w:rsid w:val="0004123C"/>
    <w:rsid w:val="00042416"/>
    <w:rsid w:val="00042781"/>
    <w:rsid w:val="00044367"/>
    <w:rsid w:val="000530EE"/>
    <w:rsid w:val="000558A7"/>
    <w:rsid w:val="00060D2E"/>
    <w:rsid w:val="00063D3A"/>
    <w:rsid w:val="00066A5E"/>
    <w:rsid w:val="00066CEB"/>
    <w:rsid w:val="00072374"/>
    <w:rsid w:val="000755DB"/>
    <w:rsid w:val="000802CF"/>
    <w:rsid w:val="0008590C"/>
    <w:rsid w:val="00086155"/>
    <w:rsid w:val="00087AB4"/>
    <w:rsid w:val="00093725"/>
    <w:rsid w:val="00095042"/>
    <w:rsid w:val="0009629B"/>
    <w:rsid w:val="00097049"/>
    <w:rsid w:val="000A2BAB"/>
    <w:rsid w:val="000A37BA"/>
    <w:rsid w:val="000A41E4"/>
    <w:rsid w:val="000A41F5"/>
    <w:rsid w:val="000A4504"/>
    <w:rsid w:val="000A4EED"/>
    <w:rsid w:val="000A74FC"/>
    <w:rsid w:val="000A7683"/>
    <w:rsid w:val="000B05F1"/>
    <w:rsid w:val="000B093A"/>
    <w:rsid w:val="000B1B11"/>
    <w:rsid w:val="000B2FD4"/>
    <w:rsid w:val="000B336D"/>
    <w:rsid w:val="000B43F2"/>
    <w:rsid w:val="000B5598"/>
    <w:rsid w:val="000B5F3D"/>
    <w:rsid w:val="000B6681"/>
    <w:rsid w:val="000C0029"/>
    <w:rsid w:val="000C018A"/>
    <w:rsid w:val="000C18E1"/>
    <w:rsid w:val="000C4F0A"/>
    <w:rsid w:val="000C51A4"/>
    <w:rsid w:val="000C5D65"/>
    <w:rsid w:val="000C6760"/>
    <w:rsid w:val="000C728A"/>
    <w:rsid w:val="000C7414"/>
    <w:rsid w:val="000C7A5A"/>
    <w:rsid w:val="000D04E4"/>
    <w:rsid w:val="000D38B0"/>
    <w:rsid w:val="000D3D11"/>
    <w:rsid w:val="000D4AF4"/>
    <w:rsid w:val="000D5846"/>
    <w:rsid w:val="000E0F4B"/>
    <w:rsid w:val="000E14A7"/>
    <w:rsid w:val="000E2F9B"/>
    <w:rsid w:val="000E3EB8"/>
    <w:rsid w:val="000E47BC"/>
    <w:rsid w:val="000E6394"/>
    <w:rsid w:val="000E6862"/>
    <w:rsid w:val="000E781B"/>
    <w:rsid w:val="000F0CD1"/>
    <w:rsid w:val="000F1021"/>
    <w:rsid w:val="000F258A"/>
    <w:rsid w:val="000F2FFA"/>
    <w:rsid w:val="000F65C4"/>
    <w:rsid w:val="000F6816"/>
    <w:rsid w:val="000F6B74"/>
    <w:rsid w:val="00101B66"/>
    <w:rsid w:val="00101F64"/>
    <w:rsid w:val="00105B01"/>
    <w:rsid w:val="00105C24"/>
    <w:rsid w:val="00106697"/>
    <w:rsid w:val="00106BDD"/>
    <w:rsid w:val="001072FC"/>
    <w:rsid w:val="00110EB1"/>
    <w:rsid w:val="00110EB6"/>
    <w:rsid w:val="00112093"/>
    <w:rsid w:val="00112CCC"/>
    <w:rsid w:val="00117133"/>
    <w:rsid w:val="00121205"/>
    <w:rsid w:val="00122C21"/>
    <w:rsid w:val="00123181"/>
    <w:rsid w:val="00124278"/>
    <w:rsid w:val="00125BCE"/>
    <w:rsid w:val="00126055"/>
    <w:rsid w:val="00126765"/>
    <w:rsid w:val="001271A1"/>
    <w:rsid w:val="00132BD7"/>
    <w:rsid w:val="00132EBC"/>
    <w:rsid w:val="00133604"/>
    <w:rsid w:val="00133945"/>
    <w:rsid w:val="0013468F"/>
    <w:rsid w:val="00136822"/>
    <w:rsid w:val="00136F13"/>
    <w:rsid w:val="001403C7"/>
    <w:rsid w:val="00140737"/>
    <w:rsid w:val="0014130B"/>
    <w:rsid w:val="00145096"/>
    <w:rsid w:val="00146489"/>
    <w:rsid w:val="00146747"/>
    <w:rsid w:val="00147BD6"/>
    <w:rsid w:val="00150E68"/>
    <w:rsid w:val="00151DA5"/>
    <w:rsid w:val="00151F53"/>
    <w:rsid w:val="001540E0"/>
    <w:rsid w:val="00155125"/>
    <w:rsid w:val="00156653"/>
    <w:rsid w:val="00157115"/>
    <w:rsid w:val="00157ABC"/>
    <w:rsid w:val="00157CC0"/>
    <w:rsid w:val="00157D1E"/>
    <w:rsid w:val="00160F58"/>
    <w:rsid w:val="001629C6"/>
    <w:rsid w:val="001657DC"/>
    <w:rsid w:val="0016633A"/>
    <w:rsid w:val="00167642"/>
    <w:rsid w:val="001676DE"/>
    <w:rsid w:val="00167E3C"/>
    <w:rsid w:val="0017088F"/>
    <w:rsid w:val="00170F2E"/>
    <w:rsid w:val="00171D54"/>
    <w:rsid w:val="001737D9"/>
    <w:rsid w:val="0017420A"/>
    <w:rsid w:val="00174350"/>
    <w:rsid w:val="001745A3"/>
    <w:rsid w:val="00174767"/>
    <w:rsid w:val="00175CF3"/>
    <w:rsid w:val="00184E25"/>
    <w:rsid w:val="00186870"/>
    <w:rsid w:val="00187A60"/>
    <w:rsid w:val="00190C06"/>
    <w:rsid w:val="00190F96"/>
    <w:rsid w:val="00191A3D"/>
    <w:rsid w:val="00192E45"/>
    <w:rsid w:val="001932A1"/>
    <w:rsid w:val="00194102"/>
    <w:rsid w:val="00194B81"/>
    <w:rsid w:val="00196619"/>
    <w:rsid w:val="001A4FE0"/>
    <w:rsid w:val="001B06E6"/>
    <w:rsid w:val="001B7532"/>
    <w:rsid w:val="001C2490"/>
    <w:rsid w:val="001C3B59"/>
    <w:rsid w:val="001C4A5F"/>
    <w:rsid w:val="001C5826"/>
    <w:rsid w:val="001C5905"/>
    <w:rsid w:val="001C5D94"/>
    <w:rsid w:val="001C6D1E"/>
    <w:rsid w:val="001C72FF"/>
    <w:rsid w:val="001D5D05"/>
    <w:rsid w:val="001D61EB"/>
    <w:rsid w:val="001D79DF"/>
    <w:rsid w:val="001E1567"/>
    <w:rsid w:val="001F1CE1"/>
    <w:rsid w:val="001F2B7C"/>
    <w:rsid w:val="001F7075"/>
    <w:rsid w:val="0020006A"/>
    <w:rsid w:val="002067BB"/>
    <w:rsid w:val="00207CF8"/>
    <w:rsid w:val="002101E5"/>
    <w:rsid w:val="00210273"/>
    <w:rsid w:val="00211DF0"/>
    <w:rsid w:val="002126E1"/>
    <w:rsid w:val="00213A2F"/>
    <w:rsid w:val="0021719A"/>
    <w:rsid w:val="0022058A"/>
    <w:rsid w:val="00220E5C"/>
    <w:rsid w:val="00223923"/>
    <w:rsid w:val="00225637"/>
    <w:rsid w:val="0022603B"/>
    <w:rsid w:val="0022634A"/>
    <w:rsid w:val="002270B5"/>
    <w:rsid w:val="00227240"/>
    <w:rsid w:val="0022734C"/>
    <w:rsid w:val="0022783B"/>
    <w:rsid w:val="00230ED9"/>
    <w:rsid w:val="00232235"/>
    <w:rsid w:val="002329F3"/>
    <w:rsid w:val="00245471"/>
    <w:rsid w:val="00245A4D"/>
    <w:rsid w:val="00251152"/>
    <w:rsid w:val="002527DE"/>
    <w:rsid w:val="00256DFC"/>
    <w:rsid w:val="00260248"/>
    <w:rsid w:val="002638A0"/>
    <w:rsid w:val="002639A8"/>
    <w:rsid w:val="00264D40"/>
    <w:rsid w:val="00266D04"/>
    <w:rsid w:val="0027040C"/>
    <w:rsid w:val="00271FD9"/>
    <w:rsid w:val="0027481E"/>
    <w:rsid w:val="00274870"/>
    <w:rsid w:val="00274A78"/>
    <w:rsid w:val="00276A2E"/>
    <w:rsid w:val="0027714A"/>
    <w:rsid w:val="00282039"/>
    <w:rsid w:val="00283A7D"/>
    <w:rsid w:val="00284BCA"/>
    <w:rsid w:val="00284FEF"/>
    <w:rsid w:val="00285CEF"/>
    <w:rsid w:val="00286E1B"/>
    <w:rsid w:val="00287A85"/>
    <w:rsid w:val="00287AA7"/>
    <w:rsid w:val="00287F26"/>
    <w:rsid w:val="0029483E"/>
    <w:rsid w:val="0029553A"/>
    <w:rsid w:val="00296016"/>
    <w:rsid w:val="00296526"/>
    <w:rsid w:val="00296B71"/>
    <w:rsid w:val="00297811"/>
    <w:rsid w:val="00297AB1"/>
    <w:rsid w:val="002A1C88"/>
    <w:rsid w:val="002A2538"/>
    <w:rsid w:val="002A2B7A"/>
    <w:rsid w:val="002A2FD2"/>
    <w:rsid w:val="002A5ED6"/>
    <w:rsid w:val="002A65CF"/>
    <w:rsid w:val="002A6BD4"/>
    <w:rsid w:val="002A6E41"/>
    <w:rsid w:val="002A7016"/>
    <w:rsid w:val="002A7458"/>
    <w:rsid w:val="002B53E7"/>
    <w:rsid w:val="002B7F3D"/>
    <w:rsid w:val="002C05A2"/>
    <w:rsid w:val="002C340E"/>
    <w:rsid w:val="002C3722"/>
    <w:rsid w:val="002C5084"/>
    <w:rsid w:val="002C68AD"/>
    <w:rsid w:val="002C7159"/>
    <w:rsid w:val="002D11A8"/>
    <w:rsid w:val="002D2ED3"/>
    <w:rsid w:val="002D39B1"/>
    <w:rsid w:val="002D4A7E"/>
    <w:rsid w:val="002D5EED"/>
    <w:rsid w:val="002D6C4B"/>
    <w:rsid w:val="002D6D4D"/>
    <w:rsid w:val="002E2396"/>
    <w:rsid w:val="002E3920"/>
    <w:rsid w:val="002E54E4"/>
    <w:rsid w:val="002F00AD"/>
    <w:rsid w:val="002F06A8"/>
    <w:rsid w:val="002F2775"/>
    <w:rsid w:val="002F2C75"/>
    <w:rsid w:val="002F54CC"/>
    <w:rsid w:val="00303716"/>
    <w:rsid w:val="003058DE"/>
    <w:rsid w:val="00305ED1"/>
    <w:rsid w:val="00311A01"/>
    <w:rsid w:val="00313609"/>
    <w:rsid w:val="00315ACD"/>
    <w:rsid w:val="00315E64"/>
    <w:rsid w:val="0031650F"/>
    <w:rsid w:val="003178D7"/>
    <w:rsid w:val="00321118"/>
    <w:rsid w:val="00325306"/>
    <w:rsid w:val="00325314"/>
    <w:rsid w:val="00326845"/>
    <w:rsid w:val="00327325"/>
    <w:rsid w:val="0033295B"/>
    <w:rsid w:val="003336C2"/>
    <w:rsid w:val="00334781"/>
    <w:rsid w:val="003372CB"/>
    <w:rsid w:val="00342CE2"/>
    <w:rsid w:val="003448AD"/>
    <w:rsid w:val="003455F1"/>
    <w:rsid w:val="0034628D"/>
    <w:rsid w:val="003514DB"/>
    <w:rsid w:val="00351625"/>
    <w:rsid w:val="00354332"/>
    <w:rsid w:val="003548CD"/>
    <w:rsid w:val="0035536E"/>
    <w:rsid w:val="00356926"/>
    <w:rsid w:val="00356DBD"/>
    <w:rsid w:val="00360448"/>
    <w:rsid w:val="003629FE"/>
    <w:rsid w:val="00362BF3"/>
    <w:rsid w:val="00363202"/>
    <w:rsid w:val="00364546"/>
    <w:rsid w:val="0036520D"/>
    <w:rsid w:val="0037731D"/>
    <w:rsid w:val="00377FE8"/>
    <w:rsid w:val="0038033A"/>
    <w:rsid w:val="0038087E"/>
    <w:rsid w:val="00380949"/>
    <w:rsid w:val="00380DDC"/>
    <w:rsid w:val="00384434"/>
    <w:rsid w:val="00385DB8"/>
    <w:rsid w:val="00386165"/>
    <w:rsid w:val="00386252"/>
    <w:rsid w:val="00387FCE"/>
    <w:rsid w:val="0039367D"/>
    <w:rsid w:val="00393C8A"/>
    <w:rsid w:val="003964E0"/>
    <w:rsid w:val="00396500"/>
    <w:rsid w:val="003A009A"/>
    <w:rsid w:val="003A0A97"/>
    <w:rsid w:val="003A16D5"/>
    <w:rsid w:val="003A231C"/>
    <w:rsid w:val="003A2B36"/>
    <w:rsid w:val="003A3A13"/>
    <w:rsid w:val="003A3C4C"/>
    <w:rsid w:val="003A3EF7"/>
    <w:rsid w:val="003A5581"/>
    <w:rsid w:val="003A5C4F"/>
    <w:rsid w:val="003A7059"/>
    <w:rsid w:val="003B05D3"/>
    <w:rsid w:val="003B1047"/>
    <w:rsid w:val="003B660B"/>
    <w:rsid w:val="003C023D"/>
    <w:rsid w:val="003C387E"/>
    <w:rsid w:val="003C3F94"/>
    <w:rsid w:val="003C490D"/>
    <w:rsid w:val="003C5881"/>
    <w:rsid w:val="003C779F"/>
    <w:rsid w:val="003C78EC"/>
    <w:rsid w:val="003D0A3A"/>
    <w:rsid w:val="003D0A53"/>
    <w:rsid w:val="003D3AC2"/>
    <w:rsid w:val="003D5729"/>
    <w:rsid w:val="003E0692"/>
    <w:rsid w:val="003E2100"/>
    <w:rsid w:val="003E5977"/>
    <w:rsid w:val="003E618C"/>
    <w:rsid w:val="003E7A6D"/>
    <w:rsid w:val="003F1CB3"/>
    <w:rsid w:val="003F2320"/>
    <w:rsid w:val="003F3852"/>
    <w:rsid w:val="003F6D6C"/>
    <w:rsid w:val="003F75C2"/>
    <w:rsid w:val="00401953"/>
    <w:rsid w:val="00402604"/>
    <w:rsid w:val="004040EE"/>
    <w:rsid w:val="00407B63"/>
    <w:rsid w:val="0041011C"/>
    <w:rsid w:val="0041202D"/>
    <w:rsid w:val="004121BD"/>
    <w:rsid w:val="00413175"/>
    <w:rsid w:val="00414F70"/>
    <w:rsid w:val="004155B9"/>
    <w:rsid w:val="00415617"/>
    <w:rsid w:val="00416D51"/>
    <w:rsid w:val="00417313"/>
    <w:rsid w:val="0041784A"/>
    <w:rsid w:val="00420590"/>
    <w:rsid w:val="00420DF0"/>
    <w:rsid w:val="004214BA"/>
    <w:rsid w:val="00425698"/>
    <w:rsid w:val="00431377"/>
    <w:rsid w:val="00432F55"/>
    <w:rsid w:val="004345A1"/>
    <w:rsid w:val="004364BC"/>
    <w:rsid w:val="00437215"/>
    <w:rsid w:val="00440427"/>
    <w:rsid w:val="00441B9D"/>
    <w:rsid w:val="00442232"/>
    <w:rsid w:val="00444444"/>
    <w:rsid w:val="00444641"/>
    <w:rsid w:val="0044569F"/>
    <w:rsid w:val="004467AE"/>
    <w:rsid w:val="004477BD"/>
    <w:rsid w:val="00451257"/>
    <w:rsid w:val="00453133"/>
    <w:rsid w:val="004532C8"/>
    <w:rsid w:val="00453B4C"/>
    <w:rsid w:val="0045424F"/>
    <w:rsid w:val="004553FD"/>
    <w:rsid w:val="004578F3"/>
    <w:rsid w:val="00460933"/>
    <w:rsid w:val="00464599"/>
    <w:rsid w:val="00464CE8"/>
    <w:rsid w:val="0046619D"/>
    <w:rsid w:val="004713AB"/>
    <w:rsid w:val="00482A3C"/>
    <w:rsid w:val="004834D7"/>
    <w:rsid w:val="0048536F"/>
    <w:rsid w:val="004859BD"/>
    <w:rsid w:val="004902F1"/>
    <w:rsid w:val="00490A6E"/>
    <w:rsid w:val="00490AB8"/>
    <w:rsid w:val="00492073"/>
    <w:rsid w:val="00492872"/>
    <w:rsid w:val="00495EA6"/>
    <w:rsid w:val="0049616A"/>
    <w:rsid w:val="004A0927"/>
    <w:rsid w:val="004A092E"/>
    <w:rsid w:val="004A0E42"/>
    <w:rsid w:val="004A5492"/>
    <w:rsid w:val="004A71BE"/>
    <w:rsid w:val="004A73E7"/>
    <w:rsid w:val="004B0AFD"/>
    <w:rsid w:val="004B2831"/>
    <w:rsid w:val="004B2E42"/>
    <w:rsid w:val="004B3FB9"/>
    <w:rsid w:val="004B5379"/>
    <w:rsid w:val="004B5420"/>
    <w:rsid w:val="004B6A6F"/>
    <w:rsid w:val="004C3144"/>
    <w:rsid w:val="004C4FB2"/>
    <w:rsid w:val="004C53F6"/>
    <w:rsid w:val="004C6A77"/>
    <w:rsid w:val="004C797E"/>
    <w:rsid w:val="004C7EDF"/>
    <w:rsid w:val="004D0061"/>
    <w:rsid w:val="004D09EB"/>
    <w:rsid w:val="004D16F5"/>
    <w:rsid w:val="004D1B2E"/>
    <w:rsid w:val="004D1BB7"/>
    <w:rsid w:val="004D32E9"/>
    <w:rsid w:val="004D5D29"/>
    <w:rsid w:val="004D625C"/>
    <w:rsid w:val="004D7904"/>
    <w:rsid w:val="004E182D"/>
    <w:rsid w:val="004E2255"/>
    <w:rsid w:val="004E2F08"/>
    <w:rsid w:val="004E301C"/>
    <w:rsid w:val="004E37A0"/>
    <w:rsid w:val="004E3DED"/>
    <w:rsid w:val="004E45E6"/>
    <w:rsid w:val="004E47BD"/>
    <w:rsid w:val="004E4EF2"/>
    <w:rsid w:val="004E7075"/>
    <w:rsid w:val="004F1552"/>
    <w:rsid w:val="004F4BEA"/>
    <w:rsid w:val="004F5440"/>
    <w:rsid w:val="00503354"/>
    <w:rsid w:val="00504AAF"/>
    <w:rsid w:val="00504D77"/>
    <w:rsid w:val="00506A33"/>
    <w:rsid w:val="005072E3"/>
    <w:rsid w:val="00507C14"/>
    <w:rsid w:val="00515208"/>
    <w:rsid w:val="00516FFE"/>
    <w:rsid w:val="00520359"/>
    <w:rsid w:val="00520DFD"/>
    <w:rsid w:val="00520FED"/>
    <w:rsid w:val="005228CB"/>
    <w:rsid w:val="00524138"/>
    <w:rsid w:val="00525749"/>
    <w:rsid w:val="00525D6C"/>
    <w:rsid w:val="005262CE"/>
    <w:rsid w:val="00527F2F"/>
    <w:rsid w:val="005312E4"/>
    <w:rsid w:val="00533341"/>
    <w:rsid w:val="00534B1F"/>
    <w:rsid w:val="00535332"/>
    <w:rsid w:val="00535871"/>
    <w:rsid w:val="005400F8"/>
    <w:rsid w:val="00540486"/>
    <w:rsid w:val="00542BB8"/>
    <w:rsid w:val="00544963"/>
    <w:rsid w:val="005452AE"/>
    <w:rsid w:val="00551B90"/>
    <w:rsid w:val="00552FFA"/>
    <w:rsid w:val="00553CA0"/>
    <w:rsid w:val="005543F9"/>
    <w:rsid w:val="005547D0"/>
    <w:rsid w:val="0056316E"/>
    <w:rsid w:val="005635C8"/>
    <w:rsid w:val="005639C6"/>
    <w:rsid w:val="005656A9"/>
    <w:rsid w:val="00566298"/>
    <w:rsid w:val="00567C7E"/>
    <w:rsid w:val="0057112B"/>
    <w:rsid w:val="00573B52"/>
    <w:rsid w:val="005801B0"/>
    <w:rsid w:val="00581CA7"/>
    <w:rsid w:val="00581CEE"/>
    <w:rsid w:val="005841DB"/>
    <w:rsid w:val="0058510A"/>
    <w:rsid w:val="00586CAF"/>
    <w:rsid w:val="00586EC3"/>
    <w:rsid w:val="00596AA8"/>
    <w:rsid w:val="00597004"/>
    <w:rsid w:val="00597A67"/>
    <w:rsid w:val="005A1CB7"/>
    <w:rsid w:val="005A2F18"/>
    <w:rsid w:val="005A3B17"/>
    <w:rsid w:val="005A5E8F"/>
    <w:rsid w:val="005B4489"/>
    <w:rsid w:val="005B6034"/>
    <w:rsid w:val="005B7BBC"/>
    <w:rsid w:val="005C4BB0"/>
    <w:rsid w:val="005C57CE"/>
    <w:rsid w:val="005C58F5"/>
    <w:rsid w:val="005C59EF"/>
    <w:rsid w:val="005C7C41"/>
    <w:rsid w:val="005C7CF0"/>
    <w:rsid w:val="005D0828"/>
    <w:rsid w:val="005D12DC"/>
    <w:rsid w:val="005D395B"/>
    <w:rsid w:val="005D3F66"/>
    <w:rsid w:val="005D7788"/>
    <w:rsid w:val="005E2564"/>
    <w:rsid w:val="005E3461"/>
    <w:rsid w:val="005E4675"/>
    <w:rsid w:val="005F06B9"/>
    <w:rsid w:val="005F101C"/>
    <w:rsid w:val="005F16FD"/>
    <w:rsid w:val="005F2051"/>
    <w:rsid w:val="005F2531"/>
    <w:rsid w:val="005F6B27"/>
    <w:rsid w:val="00601740"/>
    <w:rsid w:val="0060313A"/>
    <w:rsid w:val="00603C46"/>
    <w:rsid w:val="00605651"/>
    <w:rsid w:val="00605DE5"/>
    <w:rsid w:val="006111A4"/>
    <w:rsid w:val="00611502"/>
    <w:rsid w:val="00612107"/>
    <w:rsid w:val="00612368"/>
    <w:rsid w:val="00613A86"/>
    <w:rsid w:val="006169FC"/>
    <w:rsid w:val="00616D50"/>
    <w:rsid w:val="00620BCA"/>
    <w:rsid w:val="0062774D"/>
    <w:rsid w:val="00627A1B"/>
    <w:rsid w:val="00630F6C"/>
    <w:rsid w:val="0063147E"/>
    <w:rsid w:val="006322E8"/>
    <w:rsid w:val="00633998"/>
    <w:rsid w:val="00633D22"/>
    <w:rsid w:val="006346EB"/>
    <w:rsid w:val="00635BF4"/>
    <w:rsid w:val="00636BE0"/>
    <w:rsid w:val="00636F41"/>
    <w:rsid w:val="00637634"/>
    <w:rsid w:val="0064001E"/>
    <w:rsid w:val="006421C2"/>
    <w:rsid w:val="0064299B"/>
    <w:rsid w:val="006436CE"/>
    <w:rsid w:val="006460B6"/>
    <w:rsid w:val="0064667B"/>
    <w:rsid w:val="00647096"/>
    <w:rsid w:val="00651068"/>
    <w:rsid w:val="0065283D"/>
    <w:rsid w:val="00653245"/>
    <w:rsid w:val="00653307"/>
    <w:rsid w:val="00653DCF"/>
    <w:rsid w:val="0065618A"/>
    <w:rsid w:val="00656712"/>
    <w:rsid w:val="00656F14"/>
    <w:rsid w:val="00662E80"/>
    <w:rsid w:val="00663BFC"/>
    <w:rsid w:val="0066741B"/>
    <w:rsid w:val="00667435"/>
    <w:rsid w:val="00673226"/>
    <w:rsid w:val="0067343C"/>
    <w:rsid w:val="00673CD1"/>
    <w:rsid w:val="00677E93"/>
    <w:rsid w:val="00677F6B"/>
    <w:rsid w:val="00682268"/>
    <w:rsid w:val="006837D1"/>
    <w:rsid w:val="00686724"/>
    <w:rsid w:val="00687FD7"/>
    <w:rsid w:val="006907B5"/>
    <w:rsid w:val="00690D2F"/>
    <w:rsid w:val="006935BC"/>
    <w:rsid w:val="00693CCF"/>
    <w:rsid w:val="0069464F"/>
    <w:rsid w:val="00695C1A"/>
    <w:rsid w:val="006965D7"/>
    <w:rsid w:val="00697A5A"/>
    <w:rsid w:val="00697C7F"/>
    <w:rsid w:val="006A27B8"/>
    <w:rsid w:val="006B0B84"/>
    <w:rsid w:val="006B151E"/>
    <w:rsid w:val="006B3F2C"/>
    <w:rsid w:val="006B422E"/>
    <w:rsid w:val="006B4842"/>
    <w:rsid w:val="006B49E6"/>
    <w:rsid w:val="006C065D"/>
    <w:rsid w:val="006C1AD8"/>
    <w:rsid w:val="006C4890"/>
    <w:rsid w:val="006C58CF"/>
    <w:rsid w:val="006C6997"/>
    <w:rsid w:val="006C6CF4"/>
    <w:rsid w:val="006C7301"/>
    <w:rsid w:val="006D15D8"/>
    <w:rsid w:val="006D2293"/>
    <w:rsid w:val="006D2FE8"/>
    <w:rsid w:val="006D3909"/>
    <w:rsid w:val="006D42C7"/>
    <w:rsid w:val="006D51AB"/>
    <w:rsid w:val="006D6600"/>
    <w:rsid w:val="006D661D"/>
    <w:rsid w:val="006D7A1B"/>
    <w:rsid w:val="006E019D"/>
    <w:rsid w:val="006E0E9B"/>
    <w:rsid w:val="006E408C"/>
    <w:rsid w:val="006E4851"/>
    <w:rsid w:val="006E4B86"/>
    <w:rsid w:val="006E4BC5"/>
    <w:rsid w:val="006F48E4"/>
    <w:rsid w:val="006F5566"/>
    <w:rsid w:val="006F6030"/>
    <w:rsid w:val="006F7133"/>
    <w:rsid w:val="006F7A12"/>
    <w:rsid w:val="007023C7"/>
    <w:rsid w:val="007032D0"/>
    <w:rsid w:val="00706EAC"/>
    <w:rsid w:val="00711F40"/>
    <w:rsid w:val="00712AC1"/>
    <w:rsid w:val="00713977"/>
    <w:rsid w:val="00714A62"/>
    <w:rsid w:val="007156C5"/>
    <w:rsid w:val="0072344A"/>
    <w:rsid w:val="007301A3"/>
    <w:rsid w:val="0073086F"/>
    <w:rsid w:val="007333B8"/>
    <w:rsid w:val="007337D3"/>
    <w:rsid w:val="0073389E"/>
    <w:rsid w:val="00733F6D"/>
    <w:rsid w:val="00735898"/>
    <w:rsid w:val="0073622A"/>
    <w:rsid w:val="0073735F"/>
    <w:rsid w:val="00737E7A"/>
    <w:rsid w:val="00744A0F"/>
    <w:rsid w:val="00745FF5"/>
    <w:rsid w:val="007503C5"/>
    <w:rsid w:val="00752202"/>
    <w:rsid w:val="007529AC"/>
    <w:rsid w:val="00754D65"/>
    <w:rsid w:val="00755009"/>
    <w:rsid w:val="007562B2"/>
    <w:rsid w:val="00757B66"/>
    <w:rsid w:val="00757D77"/>
    <w:rsid w:val="00761340"/>
    <w:rsid w:val="007622E6"/>
    <w:rsid w:val="0076268D"/>
    <w:rsid w:val="0076320E"/>
    <w:rsid w:val="0076323F"/>
    <w:rsid w:val="00763FE6"/>
    <w:rsid w:val="00764B36"/>
    <w:rsid w:val="0076521F"/>
    <w:rsid w:val="0076730B"/>
    <w:rsid w:val="0077100E"/>
    <w:rsid w:val="00771072"/>
    <w:rsid w:val="0077120E"/>
    <w:rsid w:val="00771FA0"/>
    <w:rsid w:val="007723C3"/>
    <w:rsid w:val="007726DC"/>
    <w:rsid w:val="00772F13"/>
    <w:rsid w:val="00776F24"/>
    <w:rsid w:val="00777807"/>
    <w:rsid w:val="00777D3E"/>
    <w:rsid w:val="007839AB"/>
    <w:rsid w:val="00783B2F"/>
    <w:rsid w:val="00784355"/>
    <w:rsid w:val="007874D6"/>
    <w:rsid w:val="007A1579"/>
    <w:rsid w:val="007A4607"/>
    <w:rsid w:val="007A5075"/>
    <w:rsid w:val="007B1556"/>
    <w:rsid w:val="007B34D7"/>
    <w:rsid w:val="007B4FFE"/>
    <w:rsid w:val="007B5C93"/>
    <w:rsid w:val="007B6CA1"/>
    <w:rsid w:val="007B7DE9"/>
    <w:rsid w:val="007C2D14"/>
    <w:rsid w:val="007C3BAF"/>
    <w:rsid w:val="007C6AEF"/>
    <w:rsid w:val="007C6C23"/>
    <w:rsid w:val="007C72E2"/>
    <w:rsid w:val="007D066D"/>
    <w:rsid w:val="007D2105"/>
    <w:rsid w:val="007D3810"/>
    <w:rsid w:val="007D3A37"/>
    <w:rsid w:val="007D6844"/>
    <w:rsid w:val="007E1CB3"/>
    <w:rsid w:val="007E54DC"/>
    <w:rsid w:val="007F1178"/>
    <w:rsid w:val="007F5007"/>
    <w:rsid w:val="0080028F"/>
    <w:rsid w:val="00800B78"/>
    <w:rsid w:val="00801229"/>
    <w:rsid w:val="0080193B"/>
    <w:rsid w:val="00801E7B"/>
    <w:rsid w:val="00803153"/>
    <w:rsid w:val="00803AF5"/>
    <w:rsid w:val="00804848"/>
    <w:rsid w:val="00805396"/>
    <w:rsid w:val="00805E45"/>
    <w:rsid w:val="00807B39"/>
    <w:rsid w:val="0081067B"/>
    <w:rsid w:val="00811724"/>
    <w:rsid w:val="00813A00"/>
    <w:rsid w:val="00814C70"/>
    <w:rsid w:val="008151A5"/>
    <w:rsid w:val="0081524A"/>
    <w:rsid w:val="0081690C"/>
    <w:rsid w:val="008211DC"/>
    <w:rsid w:val="00821768"/>
    <w:rsid w:val="0082190B"/>
    <w:rsid w:val="00821E6E"/>
    <w:rsid w:val="00821EC5"/>
    <w:rsid w:val="00824B49"/>
    <w:rsid w:val="00824E55"/>
    <w:rsid w:val="00825C23"/>
    <w:rsid w:val="00830450"/>
    <w:rsid w:val="00830938"/>
    <w:rsid w:val="008339D5"/>
    <w:rsid w:val="00837115"/>
    <w:rsid w:val="00837A97"/>
    <w:rsid w:val="00841ADB"/>
    <w:rsid w:val="00842094"/>
    <w:rsid w:val="00845A48"/>
    <w:rsid w:val="00847D0F"/>
    <w:rsid w:val="00847E9B"/>
    <w:rsid w:val="00850FBF"/>
    <w:rsid w:val="00851C4C"/>
    <w:rsid w:val="008540BE"/>
    <w:rsid w:val="00854351"/>
    <w:rsid w:val="0085558D"/>
    <w:rsid w:val="00856E4F"/>
    <w:rsid w:val="008576D3"/>
    <w:rsid w:val="0085773F"/>
    <w:rsid w:val="00860BE3"/>
    <w:rsid w:val="00861416"/>
    <w:rsid w:val="00862F15"/>
    <w:rsid w:val="00864A8D"/>
    <w:rsid w:val="00866CCB"/>
    <w:rsid w:val="00867648"/>
    <w:rsid w:val="008718C2"/>
    <w:rsid w:val="00872886"/>
    <w:rsid w:val="00875BCD"/>
    <w:rsid w:val="008776C8"/>
    <w:rsid w:val="00880A86"/>
    <w:rsid w:val="00880F7D"/>
    <w:rsid w:val="00881801"/>
    <w:rsid w:val="008845CF"/>
    <w:rsid w:val="008858C5"/>
    <w:rsid w:val="00886A26"/>
    <w:rsid w:val="008877AD"/>
    <w:rsid w:val="00890C07"/>
    <w:rsid w:val="00892506"/>
    <w:rsid w:val="00895FDD"/>
    <w:rsid w:val="0089611E"/>
    <w:rsid w:val="008A3CB6"/>
    <w:rsid w:val="008A52FE"/>
    <w:rsid w:val="008A5D5B"/>
    <w:rsid w:val="008A669A"/>
    <w:rsid w:val="008B131B"/>
    <w:rsid w:val="008B14F6"/>
    <w:rsid w:val="008B2E90"/>
    <w:rsid w:val="008B3A0F"/>
    <w:rsid w:val="008B4539"/>
    <w:rsid w:val="008B5FEC"/>
    <w:rsid w:val="008C4AE6"/>
    <w:rsid w:val="008C778A"/>
    <w:rsid w:val="008D2BD8"/>
    <w:rsid w:val="008D4240"/>
    <w:rsid w:val="008D4C45"/>
    <w:rsid w:val="008D79AE"/>
    <w:rsid w:val="008D7A48"/>
    <w:rsid w:val="008D7B08"/>
    <w:rsid w:val="008E40B0"/>
    <w:rsid w:val="008E4362"/>
    <w:rsid w:val="008E459B"/>
    <w:rsid w:val="008F00D6"/>
    <w:rsid w:val="008F1405"/>
    <w:rsid w:val="008F1479"/>
    <w:rsid w:val="008F3710"/>
    <w:rsid w:val="008F3BB3"/>
    <w:rsid w:val="008F74FE"/>
    <w:rsid w:val="008F7973"/>
    <w:rsid w:val="00900F94"/>
    <w:rsid w:val="009014FD"/>
    <w:rsid w:val="00904A66"/>
    <w:rsid w:val="009050C7"/>
    <w:rsid w:val="00905F06"/>
    <w:rsid w:val="00912135"/>
    <w:rsid w:val="0091468F"/>
    <w:rsid w:val="00915709"/>
    <w:rsid w:val="00915F9B"/>
    <w:rsid w:val="00916636"/>
    <w:rsid w:val="0092333D"/>
    <w:rsid w:val="009233A3"/>
    <w:rsid w:val="00927030"/>
    <w:rsid w:val="00927C8D"/>
    <w:rsid w:val="009315B0"/>
    <w:rsid w:val="0093177F"/>
    <w:rsid w:val="009358DF"/>
    <w:rsid w:val="00936C6E"/>
    <w:rsid w:val="00940445"/>
    <w:rsid w:val="009415BF"/>
    <w:rsid w:val="009430E4"/>
    <w:rsid w:val="00943D31"/>
    <w:rsid w:val="00944F78"/>
    <w:rsid w:val="00945767"/>
    <w:rsid w:val="00946D85"/>
    <w:rsid w:val="00953FF0"/>
    <w:rsid w:val="00954DC4"/>
    <w:rsid w:val="00960EB6"/>
    <w:rsid w:val="00963A10"/>
    <w:rsid w:val="009652B8"/>
    <w:rsid w:val="00966638"/>
    <w:rsid w:val="00967835"/>
    <w:rsid w:val="00973028"/>
    <w:rsid w:val="00974674"/>
    <w:rsid w:val="00976534"/>
    <w:rsid w:val="00976C13"/>
    <w:rsid w:val="009800E7"/>
    <w:rsid w:val="00983930"/>
    <w:rsid w:val="0098440B"/>
    <w:rsid w:val="00985157"/>
    <w:rsid w:val="009865EC"/>
    <w:rsid w:val="0099405F"/>
    <w:rsid w:val="00994C2D"/>
    <w:rsid w:val="009962D2"/>
    <w:rsid w:val="00997A1C"/>
    <w:rsid w:val="009A2D3E"/>
    <w:rsid w:val="009A2DFE"/>
    <w:rsid w:val="009A49E5"/>
    <w:rsid w:val="009A51A2"/>
    <w:rsid w:val="009B374E"/>
    <w:rsid w:val="009C0251"/>
    <w:rsid w:val="009C0691"/>
    <w:rsid w:val="009C0AB6"/>
    <w:rsid w:val="009C11E7"/>
    <w:rsid w:val="009C2951"/>
    <w:rsid w:val="009C3E08"/>
    <w:rsid w:val="009C4AC8"/>
    <w:rsid w:val="009C584B"/>
    <w:rsid w:val="009C621D"/>
    <w:rsid w:val="009D06AF"/>
    <w:rsid w:val="009D0922"/>
    <w:rsid w:val="009D0C89"/>
    <w:rsid w:val="009D41AF"/>
    <w:rsid w:val="009D42A4"/>
    <w:rsid w:val="009D4AC0"/>
    <w:rsid w:val="009D4C45"/>
    <w:rsid w:val="009E0966"/>
    <w:rsid w:val="009E45B1"/>
    <w:rsid w:val="009E5D99"/>
    <w:rsid w:val="009E5EDA"/>
    <w:rsid w:val="009E64D4"/>
    <w:rsid w:val="009F4527"/>
    <w:rsid w:val="009F74AD"/>
    <w:rsid w:val="00A0093D"/>
    <w:rsid w:val="00A016D3"/>
    <w:rsid w:val="00A01F67"/>
    <w:rsid w:val="00A02564"/>
    <w:rsid w:val="00A10755"/>
    <w:rsid w:val="00A109E1"/>
    <w:rsid w:val="00A11010"/>
    <w:rsid w:val="00A111DB"/>
    <w:rsid w:val="00A11BA3"/>
    <w:rsid w:val="00A1255D"/>
    <w:rsid w:val="00A13C48"/>
    <w:rsid w:val="00A13FF1"/>
    <w:rsid w:val="00A15292"/>
    <w:rsid w:val="00A16A04"/>
    <w:rsid w:val="00A17CAF"/>
    <w:rsid w:val="00A17D44"/>
    <w:rsid w:val="00A210DA"/>
    <w:rsid w:val="00A220EE"/>
    <w:rsid w:val="00A22D5A"/>
    <w:rsid w:val="00A2342C"/>
    <w:rsid w:val="00A23E64"/>
    <w:rsid w:val="00A2486C"/>
    <w:rsid w:val="00A24B49"/>
    <w:rsid w:val="00A2506A"/>
    <w:rsid w:val="00A25296"/>
    <w:rsid w:val="00A25423"/>
    <w:rsid w:val="00A25A74"/>
    <w:rsid w:val="00A275AD"/>
    <w:rsid w:val="00A30DD6"/>
    <w:rsid w:val="00A313AA"/>
    <w:rsid w:val="00A32059"/>
    <w:rsid w:val="00A3276B"/>
    <w:rsid w:val="00A3301B"/>
    <w:rsid w:val="00A3528D"/>
    <w:rsid w:val="00A401CA"/>
    <w:rsid w:val="00A40A7D"/>
    <w:rsid w:val="00A40EB8"/>
    <w:rsid w:val="00A42267"/>
    <w:rsid w:val="00A501F1"/>
    <w:rsid w:val="00A50822"/>
    <w:rsid w:val="00A54236"/>
    <w:rsid w:val="00A555FB"/>
    <w:rsid w:val="00A56D73"/>
    <w:rsid w:val="00A605F5"/>
    <w:rsid w:val="00A61EE7"/>
    <w:rsid w:val="00A636AD"/>
    <w:rsid w:val="00A64AED"/>
    <w:rsid w:val="00A6787F"/>
    <w:rsid w:val="00A70DCD"/>
    <w:rsid w:val="00A71ECC"/>
    <w:rsid w:val="00A730C7"/>
    <w:rsid w:val="00A731D6"/>
    <w:rsid w:val="00A73715"/>
    <w:rsid w:val="00A75543"/>
    <w:rsid w:val="00A764B6"/>
    <w:rsid w:val="00A8118B"/>
    <w:rsid w:val="00A83459"/>
    <w:rsid w:val="00A835DD"/>
    <w:rsid w:val="00A8482C"/>
    <w:rsid w:val="00A85192"/>
    <w:rsid w:val="00A85276"/>
    <w:rsid w:val="00A916F9"/>
    <w:rsid w:val="00A91D6B"/>
    <w:rsid w:val="00A92218"/>
    <w:rsid w:val="00A92D40"/>
    <w:rsid w:val="00A95499"/>
    <w:rsid w:val="00A95B10"/>
    <w:rsid w:val="00A967D5"/>
    <w:rsid w:val="00AA05E9"/>
    <w:rsid w:val="00AA548C"/>
    <w:rsid w:val="00AA5C87"/>
    <w:rsid w:val="00AB0693"/>
    <w:rsid w:val="00AB07A0"/>
    <w:rsid w:val="00AB1194"/>
    <w:rsid w:val="00AB3914"/>
    <w:rsid w:val="00AB6C30"/>
    <w:rsid w:val="00AB767C"/>
    <w:rsid w:val="00AB7C3E"/>
    <w:rsid w:val="00AC6C9A"/>
    <w:rsid w:val="00AD1348"/>
    <w:rsid w:val="00AE0DC0"/>
    <w:rsid w:val="00AE144F"/>
    <w:rsid w:val="00AE4530"/>
    <w:rsid w:val="00AF2265"/>
    <w:rsid w:val="00AF46C8"/>
    <w:rsid w:val="00AF4C8B"/>
    <w:rsid w:val="00AF4FFA"/>
    <w:rsid w:val="00AF7E68"/>
    <w:rsid w:val="00B02DA3"/>
    <w:rsid w:val="00B06257"/>
    <w:rsid w:val="00B06B8F"/>
    <w:rsid w:val="00B119E6"/>
    <w:rsid w:val="00B143D3"/>
    <w:rsid w:val="00B153DB"/>
    <w:rsid w:val="00B17BEA"/>
    <w:rsid w:val="00B204DF"/>
    <w:rsid w:val="00B209E0"/>
    <w:rsid w:val="00B223C6"/>
    <w:rsid w:val="00B250AA"/>
    <w:rsid w:val="00B25E62"/>
    <w:rsid w:val="00B30064"/>
    <w:rsid w:val="00B3017B"/>
    <w:rsid w:val="00B3066A"/>
    <w:rsid w:val="00B319B9"/>
    <w:rsid w:val="00B32216"/>
    <w:rsid w:val="00B325DE"/>
    <w:rsid w:val="00B354C2"/>
    <w:rsid w:val="00B356AF"/>
    <w:rsid w:val="00B35A7B"/>
    <w:rsid w:val="00B35A8B"/>
    <w:rsid w:val="00B36EB0"/>
    <w:rsid w:val="00B37E5B"/>
    <w:rsid w:val="00B42332"/>
    <w:rsid w:val="00B47999"/>
    <w:rsid w:val="00B50231"/>
    <w:rsid w:val="00B504AE"/>
    <w:rsid w:val="00B50EE0"/>
    <w:rsid w:val="00B5382F"/>
    <w:rsid w:val="00B54481"/>
    <w:rsid w:val="00B546C5"/>
    <w:rsid w:val="00B603F0"/>
    <w:rsid w:val="00B670A9"/>
    <w:rsid w:val="00B673CF"/>
    <w:rsid w:val="00B67575"/>
    <w:rsid w:val="00B70188"/>
    <w:rsid w:val="00B74D0E"/>
    <w:rsid w:val="00B765E4"/>
    <w:rsid w:val="00B76C46"/>
    <w:rsid w:val="00B76F84"/>
    <w:rsid w:val="00B778AB"/>
    <w:rsid w:val="00B81178"/>
    <w:rsid w:val="00B8244E"/>
    <w:rsid w:val="00B82A34"/>
    <w:rsid w:val="00B83112"/>
    <w:rsid w:val="00B835F8"/>
    <w:rsid w:val="00B83EDA"/>
    <w:rsid w:val="00B86BD5"/>
    <w:rsid w:val="00B90136"/>
    <w:rsid w:val="00B90B0E"/>
    <w:rsid w:val="00B91304"/>
    <w:rsid w:val="00BA0DCB"/>
    <w:rsid w:val="00BA20A1"/>
    <w:rsid w:val="00BA2C81"/>
    <w:rsid w:val="00BA2DE5"/>
    <w:rsid w:val="00BA3DD4"/>
    <w:rsid w:val="00BA7F2E"/>
    <w:rsid w:val="00BB0557"/>
    <w:rsid w:val="00BB3A8D"/>
    <w:rsid w:val="00BB537F"/>
    <w:rsid w:val="00BB5DBC"/>
    <w:rsid w:val="00BC0CD0"/>
    <w:rsid w:val="00BC11D7"/>
    <w:rsid w:val="00BC3CBA"/>
    <w:rsid w:val="00BC5B97"/>
    <w:rsid w:val="00BC7C6A"/>
    <w:rsid w:val="00BD1005"/>
    <w:rsid w:val="00BD148D"/>
    <w:rsid w:val="00BD6A28"/>
    <w:rsid w:val="00BD74B0"/>
    <w:rsid w:val="00BD77CA"/>
    <w:rsid w:val="00BE114C"/>
    <w:rsid w:val="00BE17EE"/>
    <w:rsid w:val="00BE4386"/>
    <w:rsid w:val="00BE5C8E"/>
    <w:rsid w:val="00BE7BFD"/>
    <w:rsid w:val="00BF0840"/>
    <w:rsid w:val="00BF244F"/>
    <w:rsid w:val="00BF3BC0"/>
    <w:rsid w:val="00C0096A"/>
    <w:rsid w:val="00C009E3"/>
    <w:rsid w:val="00C06784"/>
    <w:rsid w:val="00C06DAA"/>
    <w:rsid w:val="00C07A66"/>
    <w:rsid w:val="00C10452"/>
    <w:rsid w:val="00C11308"/>
    <w:rsid w:val="00C12067"/>
    <w:rsid w:val="00C13888"/>
    <w:rsid w:val="00C156D7"/>
    <w:rsid w:val="00C15A8F"/>
    <w:rsid w:val="00C17876"/>
    <w:rsid w:val="00C20654"/>
    <w:rsid w:val="00C21875"/>
    <w:rsid w:val="00C21E2C"/>
    <w:rsid w:val="00C22084"/>
    <w:rsid w:val="00C242E3"/>
    <w:rsid w:val="00C27378"/>
    <w:rsid w:val="00C32049"/>
    <w:rsid w:val="00C32148"/>
    <w:rsid w:val="00C32675"/>
    <w:rsid w:val="00C3285F"/>
    <w:rsid w:val="00C34831"/>
    <w:rsid w:val="00C36E32"/>
    <w:rsid w:val="00C4023C"/>
    <w:rsid w:val="00C410CD"/>
    <w:rsid w:val="00C4355F"/>
    <w:rsid w:val="00C4655E"/>
    <w:rsid w:val="00C473A4"/>
    <w:rsid w:val="00C519C5"/>
    <w:rsid w:val="00C5440C"/>
    <w:rsid w:val="00C5480B"/>
    <w:rsid w:val="00C54DA9"/>
    <w:rsid w:val="00C565D9"/>
    <w:rsid w:val="00C56FDC"/>
    <w:rsid w:val="00C5713E"/>
    <w:rsid w:val="00C60BF9"/>
    <w:rsid w:val="00C63216"/>
    <w:rsid w:val="00C659B4"/>
    <w:rsid w:val="00C701C0"/>
    <w:rsid w:val="00C77B99"/>
    <w:rsid w:val="00C80E82"/>
    <w:rsid w:val="00C821A0"/>
    <w:rsid w:val="00C84C97"/>
    <w:rsid w:val="00C853D8"/>
    <w:rsid w:val="00C90A74"/>
    <w:rsid w:val="00C91B3D"/>
    <w:rsid w:val="00C92347"/>
    <w:rsid w:val="00C92651"/>
    <w:rsid w:val="00C92DF0"/>
    <w:rsid w:val="00C93B6C"/>
    <w:rsid w:val="00C94601"/>
    <w:rsid w:val="00CA03A3"/>
    <w:rsid w:val="00CA0516"/>
    <w:rsid w:val="00CA0B28"/>
    <w:rsid w:val="00CA0DF5"/>
    <w:rsid w:val="00CA1054"/>
    <w:rsid w:val="00CA3616"/>
    <w:rsid w:val="00CA3A79"/>
    <w:rsid w:val="00CA3FA1"/>
    <w:rsid w:val="00CA4D64"/>
    <w:rsid w:val="00CA501E"/>
    <w:rsid w:val="00CA5A02"/>
    <w:rsid w:val="00CA7024"/>
    <w:rsid w:val="00CB1AC7"/>
    <w:rsid w:val="00CB399E"/>
    <w:rsid w:val="00CB63A5"/>
    <w:rsid w:val="00CB6C23"/>
    <w:rsid w:val="00CB71EE"/>
    <w:rsid w:val="00CC0A5F"/>
    <w:rsid w:val="00CC1A3D"/>
    <w:rsid w:val="00CC2539"/>
    <w:rsid w:val="00CC4772"/>
    <w:rsid w:val="00CC4A23"/>
    <w:rsid w:val="00CC79C8"/>
    <w:rsid w:val="00CD04AD"/>
    <w:rsid w:val="00CD1C2D"/>
    <w:rsid w:val="00CD5530"/>
    <w:rsid w:val="00CD6467"/>
    <w:rsid w:val="00CE0C40"/>
    <w:rsid w:val="00CE0C47"/>
    <w:rsid w:val="00CE1C4C"/>
    <w:rsid w:val="00CE36E3"/>
    <w:rsid w:val="00CE45D3"/>
    <w:rsid w:val="00CE5E97"/>
    <w:rsid w:val="00CE5ED1"/>
    <w:rsid w:val="00CF1603"/>
    <w:rsid w:val="00CF2A60"/>
    <w:rsid w:val="00CF3790"/>
    <w:rsid w:val="00CF3983"/>
    <w:rsid w:val="00CF40CE"/>
    <w:rsid w:val="00CF4268"/>
    <w:rsid w:val="00CF651E"/>
    <w:rsid w:val="00D0176A"/>
    <w:rsid w:val="00D02DF9"/>
    <w:rsid w:val="00D030A2"/>
    <w:rsid w:val="00D034F4"/>
    <w:rsid w:val="00D05431"/>
    <w:rsid w:val="00D05B6A"/>
    <w:rsid w:val="00D067FD"/>
    <w:rsid w:val="00D07073"/>
    <w:rsid w:val="00D10055"/>
    <w:rsid w:val="00D15AF7"/>
    <w:rsid w:val="00D17076"/>
    <w:rsid w:val="00D20B72"/>
    <w:rsid w:val="00D226CD"/>
    <w:rsid w:val="00D22D12"/>
    <w:rsid w:val="00D230F6"/>
    <w:rsid w:val="00D246E6"/>
    <w:rsid w:val="00D258B4"/>
    <w:rsid w:val="00D26634"/>
    <w:rsid w:val="00D26F01"/>
    <w:rsid w:val="00D27333"/>
    <w:rsid w:val="00D31ADB"/>
    <w:rsid w:val="00D324D4"/>
    <w:rsid w:val="00D337E4"/>
    <w:rsid w:val="00D33F25"/>
    <w:rsid w:val="00D34C3C"/>
    <w:rsid w:val="00D44797"/>
    <w:rsid w:val="00D45B9E"/>
    <w:rsid w:val="00D46B9E"/>
    <w:rsid w:val="00D51C8A"/>
    <w:rsid w:val="00D523C5"/>
    <w:rsid w:val="00D53017"/>
    <w:rsid w:val="00D55C5D"/>
    <w:rsid w:val="00D56466"/>
    <w:rsid w:val="00D56EAB"/>
    <w:rsid w:val="00D618E0"/>
    <w:rsid w:val="00D61AE4"/>
    <w:rsid w:val="00D65477"/>
    <w:rsid w:val="00D65C74"/>
    <w:rsid w:val="00D67B94"/>
    <w:rsid w:val="00D725FA"/>
    <w:rsid w:val="00D73345"/>
    <w:rsid w:val="00D76A60"/>
    <w:rsid w:val="00D7763F"/>
    <w:rsid w:val="00D81F19"/>
    <w:rsid w:val="00D850B7"/>
    <w:rsid w:val="00D85482"/>
    <w:rsid w:val="00D85673"/>
    <w:rsid w:val="00D905E2"/>
    <w:rsid w:val="00D91DA7"/>
    <w:rsid w:val="00D92FBE"/>
    <w:rsid w:val="00D95C12"/>
    <w:rsid w:val="00D965C8"/>
    <w:rsid w:val="00D977EF"/>
    <w:rsid w:val="00D97C5F"/>
    <w:rsid w:val="00DA076C"/>
    <w:rsid w:val="00DA50DD"/>
    <w:rsid w:val="00DB0CAF"/>
    <w:rsid w:val="00DB26FB"/>
    <w:rsid w:val="00DB5005"/>
    <w:rsid w:val="00DB74AE"/>
    <w:rsid w:val="00DC08C3"/>
    <w:rsid w:val="00DC518B"/>
    <w:rsid w:val="00DC5B8D"/>
    <w:rsid w:val="00DD1718"/>
    <w:rsid w:val="00DD5581"/>
    <w:rsid w:val="00DD5EAA"/>
    <w:rsid w:val="00DD6AE8"/>
    <w:rsid w:val="00DE44C0"/>
    <w:rsid w:val="00DE4786"/>
    <w:rsid w:val="00DE4FFD"/>
    <w:rsid w:val="00DE79CD"/>
    <w:rsid w:val="00DF3F51"/>
    <w:rsid w:val="00DF686D"/>
    <w:rsid w:val="00DF7C8D"/>
    <w:rsid w:val="00E02680"/>
    <w:rsid w:val="00E04291"/>
    <w:rsid w:val="00E0514A"/>
    <w:rsid w:val="00E05251"/>
    <w:rsid w:val="00E07E00"/>
    <w:rsid w:val="00E11DB5"/>
    <w:rsid w:val="00E142D6"/>
    <w:rsid w:val="00E16FB7"/>
    <w:rsid w:val="00E20143"/>
    <w:rsid w:val="00E201C9"/>
    <w:rsid w:val="00E21220"/>
    <w:rsid w:val="00E227F4"/>
    <w:rsid w:val="00E229FF"/>
    <w:rsid w:val="00E23094"/>
    <w:rsid w:val="00E23097"/>
    <w:rsid w:val="00E32402"/>
    <w:rsid w:val="00E340DF"/>
    <w:rsid w:val="00E36BE3"/>
    <w:rsid w:val="00E37869"/>
    <w:rsid w:val="00E409B0"/>
    <w:rsid w:val="00E40CCB"/>
    <w:rsid w:val="00E40D5E"/>
    <w:rsid w:val="00E41810"/>
    <w:rsid w:val="00E41F1C"/>
    <w:rsid w:val="00E44A8B"/>
    <w:rsid w:val="00E47596"/>
    <w:rsid w:val="00E478E4"/>
    <w:rsid w:val="00E47FE8"/>
    <w:rsid w:val="00E50EC2"/>
    <w:rsid w:val="00E51B76"/>
    <w:rsid w:val="00E5681A"/>
    <w:rsid w:val="00E57E03"/>
    <w:rsid w:val="00E626FE"/>
    <w:rsid w:val="00E63F20"/>
    <w:rsid w:val="00E64C25"/>
    <w:rsid w:val="00E677FA"/>
    <w:rsid w:val="00E7361A"/>
    <w:rsid w:val="00E746C2"/>
    <w:rsid w:val="00E772A4"/>
    <w:rsid w:val="00E77C7B"/>
    <w:rsid w:val="00E82D15"/>
    <w:rsid w:val="00E83686"/>
    <w:rsid w:val="00E83AFA"/>
    <w:rsid w:val="00E85B52"/>
    <w:rsid w:val="00E85D50"/>
    <w:rsid w:val="00E86BB8"/>
    <w:rsid w:val="00E8729D"/>
    <w:rsid w:val="00E90E21"/>
    <w:rsid w:val="00E9137A"/>
    <w:rsid w:val="00E920B9"/>
    <w:rsid w:val="00E93346"/>
    <w:rsid w:val="00E93B37"/>
    <w:rsid w:val="00E94D4C"/>
    <w:rsid w:val="00E94DCD"/>
    <w:rsid w:val="00EA02E5"/>
    <w:rsid w:val="00EA04AA"/>
    <w:rsid w:val="00EA0BA5"/>
    <w:rsid w:val="00EA2530"/>
    <w:rsid w:val="00EA59C7"/>
    <w:rsid w:val="00EB0B42"/>
    <w:rsid w:val="00EB0B79"/>
    <w:rsid w:val="00EB19FB"/>
    <w:rsid w:val="00EB2F7C"/>
    <w:rsid w:val="00EB7339"/>
    <w:rsid w:val="00EC36DB"/>
    <w:rsid w:val="00EC3751"/>
    <w:rsid w:val="00EC4B31"/>
    <w:rsid w:val="00EC5739"/>
    <w:rsid w:val="00EC6954"/>
    <w:rsid w:val="00ED06E6"/>
    <w:rsid w:val="00ED1388"/>
    <w:rsid w:val="00EE0481"/>
    <w:rsid w:val="00EE197F"/>
    <w:rsid w:val="00EE21FB"/>
    <w:rsid w:val="00EE42D0"/>
    <w:rsid w:val="00EE4C18"/>
    <w:rsid w:val="00EE5DB3"/>
    <w:rsid w:val="00EE6A17"/>
    <w:rsid w:val="00EE7BB9"/>
    <w:rsid w:val="00EF195B"/>
    <w:rsid w:val="00EF4DE8"/>
    <w:rsid w:val="00EF51B1"/>
    <w:rsid w:val="00EF7EF5"/>
    <w:rsid w:val="00F000FA"/>
    <w:rsid w:val="00F00E47"/>
    <w:rsid w:val="00F0423C"/>
    <w:rsid w:val="00F11BE6"/>
    <w:rsid w:val="00F133D4"/>
    <w:rsid w:val="00F152E3"/>
    <w:rsid w:val="00F15C21"/>
    <w:rsid w:val="00F162F1"/>
    <w:rsid w:val="00F2420E"/>
    <w:rsid w:val="00F274A9"/>
    <w:rsid w:val="00F27EEC"/>
    <w:rsid w:val="00F309E6"/>
    <w:rsid w:val="00F31430"/>
    <w:rsid w:val="00F34697"/>
    <w:rsid w:val="00F35930"/>
    <w:rsid w:val="00F35939"/>
    <w:rsid w:val="00F36871"/>
    <w:rsid w:val="00F37C3F"/>
    <w:rsid w:val="00F4020A"/>
    <w:rsid w:val="00F408FE"/>
    <w:rsid w:val="00F41BD8"/>
    <w:rsid w:val="00F41EC3"/>
    <w:rsid w:val="00F42188"/>
    <w:rsid w:val="00F446CF"/>
    <w:rsid w:val="00F465D9"/>
    <w:rsid w:val="00F472C3"/>
    <w:rsid w:val="00F476C4"/>
    <w:rsid w:val="00F504C1"/>
    <w:rsid w:val="00F50DC0"/>
    <w:rsid w:val="00F518AC"/>
    <w:rsid w:val="00F52505"/>
    <w:rsid w:val="00F53308"/>
    <w:rsid w:val="00F5412B"/>
    <w:rsid w:val="00F5699F"/>
    <w:rsid w:val="00F569E0"/>
    <w:rsid w:val="00F601BB"/>
    <w:rsid w:val="00F61ABE"/>
    <w:rsid w:val="00F6215E"/>
    <w:rsid w:val="00F63356"/>
    <w:rsid w:val="00F653DE"/>
    <w:rsid w:val="00F6590B"/>
    <w:rsid w:val="00F66211"/>
    <w:rsid w:val="00F66B3E"/>
    <w:rsid w:val="00F66F08"/>
    <w:rsid w:val="00F67694"/>
    <w:rsid w:val="00F702B7"/>
    <w:rsid w:val="00F72E6B"/>
    <w:rsid w:val="00F76112"/>
    <w:rsid w:val="00F77EA8"/>
    <w:rsid w:val="00F8191F"/>
    <w:rsid w:val="00F8413E"/>
    <w:rsid w:val="00F85AC7"/>
    <w:rsid w:val="00F86975"/>
    <w:rsid w:val="00F920EC"/>
    <w:rsid w:val="00F93D20"/>
    <w:rsid w:val="00F93FF8"/>
    <w:rsid w:val="00F97BCF"/>
    <w:rsid w:val="00FA0658"/>
    <w:rsid w:val="00FA1877"/>
    <w:rsid w:val="00FA3924"/>
    <w:rsid w:val="00FA47AB"/>
    <w:rsid w:val="00FA52AF"/>
    <w:rsid w:val="00FB28EB"/>
    <w:rsid w:val="00FB2C75"/>
    <w:rsid w:val="00FB4447"/>
    <w:rsid w:val="00FB7018"/>
    <w:rsid w:val="00FB7FB9"/>
    <w:rsid w:val="00FC034A"/>
    <w:rsid w:val="00FC29BA"/>
    <w:rsid w:val="00FC4943"/>
    <w:rsid w:val="00FC536F"/>
    <w:rsid w:val="00FC5E26"/>
    <w:rsid w:val="00FC7C53"/>
    <w:rsid w:val="00FD081D"/>
    <w:rsid w:val="00FD3943"/>
    <w:rsid w:val="00FD5967"/>
    <w:rsid w:val="00FD6F37"/>
    <w:rsid w:val="00FE0BAA"/>
    <w:rsid w:val="00FE3DE5"/>
    <w:rsid w:val="00FE4FAA"/>
    <w:rsid w:val="00FE58C5"/>
    <w:rsid w:val="00FE663F"/>
    <w:rsid w:val="00FE7BDB"/>
    <w:rsid w:val="00FF2343"/>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A85251"/>
  <w15:docId w15:val="{A6EBA1D8-6CF2-4AE8-BAD9-FAF9BE4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564"/>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paragraph" w:styleId="Heading5">
    <w:name w:val="heading 5"/>
    <w:basedOn w:val="Normal"/>
    <w:next w:val="Normal"/>
    <w:qFormat/>
    <w:rsid w:val="00F408F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uiPriority w:val="39"/>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13A2F"/>
    <w:pPr>
      <w:tabs>
        <w:tab w:val="left" w:pos="709"/>
      </w:tabs>
      <w:overflowPunct/>
      <w:autoSpaceDE/>
      <w:autoSpaceDN/>
      <w:adjustRightInd/>
      <w:textAlignment w:val="auto"/>
    </w:pPr>
    <w:rPr>
      <w:rFonts w:ascii="Tahoma" w:hAnsi="Tahoma"/>
      <w:sz w:val="24"/>
      <w:szCs w:val="24"/>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overflowPunct/>
      <w:autoSpaceDE/>
      <w:autoSpaceDN/>
      <w:adjustRightInd/>
      <w:spacing w:before="100" w:beforeAutospacing="1" w:after="100" w:afterAutospacing="1"/>
      <w:textAlignment w:val="auto"/>
    </w:pPr>
    <w:rPr>
      <w:rFonts w:ascii="Times New Roman" w:eastAsia="Batang" w:hAnsi="Times New Roman"/>
      <w:sz w:val="24"/>
      <w:szCs w:val="24"/>
      <w:lang w:val="bg-BG" w:eastAsia="ko-KR"/>
    </w:rPr>
  </w:style>
  <w:style w:type="character" w:styleId="PageNumber">
    <w:name w:val="page number"/>
    <w:basedOn w:val="DefaultParagraphFont"/>
    <w:rsid w:val="00CE0C47"/>
  </w:style>
  <w:style w:type="paragraph" w:customStyle="1" w:styleId="CharCharChar">
    <w:name w:val="Char Char Char"/>
    <w:basedOn w:val="Normal"/>
    <w:rsid w:val="00875BCD"/>
    <w:pPr>
      <w:tabs>
        <w:tab w:val="left" w:pos="709"/>
      </w:tabs>
      <w:overflowPunct/>
      <w:autoSpaceDE/>
      <w:autoSpaceDN/>
      <w:adjustRightInd/>
      <w:textAlignment w:val="auto"/>
    </w:pPr>
    <w:rPr>
      <w:rFonts w:ascii="Tahoma" w:hAnsi="Tahoma"/>
      <w:sz w:val="24"/>
      <w:szCs w:val="24"/>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Char Char Знак"/>
    <w:basedOn w:val="Normal"/>
    <w:rsid w:val="00B3017B"/>
    <w:pPr>
      <w:overflowPunct/>
      <w:autoSpaceDE/>
      <w:autoSpaceDN/>
      <w:adjustRightInd/>
      <w:spacing w:after="160" w:line="240" w:lineRule="exact"/>
      <w:textAlignment w:val="auto"/>
    </w:pPr>
    <w:rPr>
      <w:rFonts w:ascii="Tahoma" w:hAnsi="Tahoma"/>
    </w:rPr>
  </w:style>
  <w:style w:type="paragraph" w:customStyle="1" w:styleId="Char1CharChar1CharCharCharChar1">
    <w:name w:val="Char1 Char Char1 Char Char Char Char1"/>
    <w:basedOn w:val="Normal"/>
    <w:rsid w:val="00653307"/>
    <w:pPr>
      <w:tabs>
        <w:tab w:val="left" w:pos="709"/>
      </w:tabs>
      <w:overflowPunct/>
      <w:autoSpaceDE/>
      <w:autoSpaceDN/>
      <w:adjustRightInd/>
      <w:spacing w:line="360" w:lineRule="auto"/>
      <w:textAlignment w:val="auto"/>
    </w:pPr>
    <w:rPr>
      <w:rFonts w:ascii="Tahoma" w:hAnsi="Tahoma"/>
      <w:sz w:val="24"/>
      <w:szCs w:val="24"/>
      <w:lang w:val="pl-PL" w:eastAsia="pl-PL"/>
    </w:rPr>
  </w:style>
  <w:style w:type="paragraph" w:styleId="BodyTextIndent">
    <w:name w:val="Body Text Indent"/>
    <w:basedOn w:val="Normal"/>
    <w:rsid w:val="00E50EC2"/>
    <w:pPr>
      <w:overflowPunct/>
      <w:autoSpaceDE/>
      <w:autoSpaceDN/>
      <w:adjustRightInd/>
      <w:spacing w:after="120"/>
      <w:ind w:left="283"/>
      <w:textAlignment w:val="auto"/>
    </w:pPr>
    <w:rPr>
      <w:rFonts w:ascii="Times New Roman" w:hAnsi="Times New Roman"/>
      <w:sz w:val="24"/>
      <w:szCs w:val="24"/>
      <w:lang w:val="bg-BG" w:eastAsia="bg-BG"/>
    </w:rPr>
  </w:style>
  <w:style w:type="paragraph" w:customStyle="1" w:styleId="CharCharChar1Char">
    <w:name w:val="Char Char Char1 Char"/>
    <w:basedOn w:val="Normal"/>
    <w:rsid w:val="00356926"/>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rsid w:val="00637634"/>
    <w:pPr>
      <w:tabs>
        <w:tab w:val="left" w:pos="709"/>
      </w:tabs>
      <w:overflowPunct/>
      <w:autoSpaceDE/>
      <w:autoSpaceDN/>
      <w:adjustRightInd/>
      <w:textAlignment w:val="auto"/>
    </w:pPr>
    <w:rPr>
      <w:rFonts w:ascii="Tahoma" w:hAnsi="Tahoma"/>
      <w:sz w:val="24"/>
      <w:szCs w:val="24"/>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character" w:customStyle="1" w:styleId="FooterChar">
    <w:name w:val="Footer Char"/>
    <w:link w:val="Footer"/>
    <w:rsid w:val="00A02564"/>
    <w:rPr>
      <w:rFonts w:ascii="Arial" w:hAnsi="Arial"/>
      <w:lang w:val="en-US" w:eastAsia="en-US"/>
    </w:rPr>
  </w:style>
  <w:style w:type="paragraph" w:styleId="ListParagraph">
    <w:name w:val="List Paragraph"/>
    <w:basedOn w:val="Normal"/>
    <w:qFormat/>
    <w:rsid w:val="004D32E9"/>
    <w:pPr>
      <w:widowControl w:val="0"/>
      <w:overflowPunct/>
      <w:ind w:left="720"/>
      <w:textAlignment w:val="auto"/>
    </w:pPr>
    <w:rPr>
      <w:rFonts w:ascii="Times New Roman" w:hAnsi="Times New Roman"/>
      <w:lang w:val="bg-BG"/>
    </w:rPr>
  </w:style>
  <w:style w:type="paragraph" w:customStyle="1" w:styleId="m">
    <w:name w:val="m"/>
    <w:basedOn w:val="Normal"/>
    <w:rsid w:val="00B209E0"/>
    <w:pPr>
      <w:overflowPunct/>
      <w:autoSpaceDE/>
      <w:autoSpaceDN/>
      <w:adjustRightInd/>
      <w:ind w:firstLine="990"/>
      <w:jc w:val="both"/>
      <w:textAlignment w:val="auto"/>
    </w:pPr>
    <w:rPr>
      <w:rFonts w:ascii="Times New Roman" w:hAnsi="Times New Roman"/>
      <w:color w:val="000000"/>
      <w:sz w:val="24"/>
      <w:szCs w:val="24"/>
      <w:lang w:val="bg-BG" w:eastAsia="bg-BG"/>
    </w:rPr>
  </w:style>
  <w:style w:type="character" w:styleId="Emphasis">
    <w:name w:val="Emphasis"/>
    <w:uiPriority w:val="20"/>
    <w:qFormat/>
    <w:rsid w:val="00F76112"/>
    <w:rPr>
      <w:i/>
      <w:iCs/>
    </w:rPr>
  </w:style>
  <w:style w:type="paragraph" w:styleId="NormalWeb">
    <w:name w:val="Normal (Web)"/>
    <w:basedOn w:val="Normal"/>
    <w:uiPriority w:val="99"/>
    <w:rsid w:val="00A401CA"/>
    <w:rPr>
      <w:rFonts w:ascii="Times New Roman" w:hAnsi="Times New Roman"/>
      <w:sz w:val="24"/>
      <w:szCs w:val="24"/>
    </w:rPr>
  </w:style>
  <w:style w:type="character" w:styleId="CommentReference">
    <w:name w:val="annotation reference"/>
    <w:uiPriority w:val="99"/>
    <w:unhideWhenUsed/>
    <w:rsid w:val="00A401CA"/>
    <w:rPr>
      <w:sz w:val="16"/>
      <w:szCs w:val="16"/>
    </w:rPr>
  </w:style>
  <w:style w:type="paragraph" w:styleId="CommentText">
    <w:name w:val="annotation text"/>
    <w:basedOn w:val="Normal"/>
    <w:link w:val="CommentTextChar"/>
    <w:uiPriority w:val="99"/>
    <w:unhideWhenUsed/>
    <w:rsid w:val="00A401CA"/>
    <w:pPr>
      <w:overflowPunct/>
      <w:autoSpaceDE/>
      <w:autoSpaceDN/>
      <w:adjustRightInd/>
      <w:spacing w:after="200"/>
      <w:textAlignment w:val="auto"/>
    </w:pPr>
    <w:rPr>
      <w:rFonts w:ascii="Calibri" w:eastAsia="Calibri" w:hAnsi="Calibri"/>
      <w:lang w:val="bg-BG"/>
    </w:rPr>
  </w:style>
  <w:style w:type="character" w:customStyle="1" w:styleId="CommentTextChar">
    <w:name w:val="Comment Text Char"/>
    <w:link w:val="CommentText"/>
    <w:uiPriority w:val="99"/>
    <w:rsid w:val="00A401CA"/>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687FD7"/>
    <w:pPr>
      <w:overflowPunct w:val="0"/>
      <w:autoSpaceDE w:val="0"/>
      <w:autoSpaceDN w:val="0"/>
      <w:adjustRightInd w:val="0"/>
      <w:spacing w:after="0"/>
      <w:textAlignment w:val="baseline"/>
    </w:pPr>
    <w:rPr>
      <w:rFonts w:ascii="Arial" w:eastAsia="Times New Roman" w:hAnsi="Arial"/>
      <w:b/>
      <w:bCs/>
      <w:lang w:val="en-US"/>
    </w:rPr>
  </w:style>
  <w:style w:type="character" w:customStyle="1" w:styleId="CommentSubjectChar">
    <w:name w:val="Comment Subject Char"/>
    <w:basedOn w:val="CommentTextChar"/>
    <w:link w:val="CommentSubject"/>
    <w:semiHidden/>
    <w:rsid w:val="00687FD7"/>
    <w:rPr>
      <w:rFonts w:ascii="Arial" w:eastAsia="Calibri" w:hAnsi="Arial"/>
      <w:b/>
      <w:bCs/>
      <w:lang w:eastAsia="en-US"/>
    </w:rPr>
  </w:style>
  <w:style w:type="paragraph" w:styleId="Revision">
    <w:name w:val="Revision"/>
    <w:hidden/>
    <w:uiPriority w:val="99"/>
    <w:semiHidden/>
    <w:rsid w:val="0022634A"/>
    <w:rPr>
      <w:rFonts w:ascii="Arial" w:hAnsi="Arial"/>
    </w:rPr>
  </w:style>
  <w:style w:type="character" w:styleId="FollowedHyperlink">
    <w:name w:val="FollowedHyperlink"/>
    <w:basedOn w:val="DefaultParagraphFont"/>
    <w:semiHidden/>
    <w:unhideWhenUsed/>
    <w:rsid w:val="008F14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185829886">
      <w:bodyDiv w:val="1"/>
      <w:marLeft w:val="0"/>
      <w:marRight w:val="0"/>
      <w:marTop w:val="0"/>
      <w:marBottom w:val="0"/>
      <w:divBdr>
        <w:top w:val="none" w:sz="0" w:space="0" w:color="auto"/>
        <w:left w:val="none" w:sz="0" w:space="0" w:color="auto"/>
        <w:bottom w:val="none" w:sz="0" w:space="0" w:color="auto"/>
        <w:right w:val="none" w:sz="0" w:space="0" w:color="auto"/>
      </w:divBdr>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54283933">
      <w:bodyDiv w:val="1"/>
      <w:marLeft w:val="0"/>
      <w:marRight w:val="0"/>
      <w:marTop w:val="0"/>
      <w:marBottom w:val="0"/>
      <w:divBdr>
        <w:top w:val="none" w:sz="0" w:space="0" w:color="auto"/>
        <w:left w:val="none" w:sz="0" w:space="0" w:color="auto"/>
        <w:bottom w:val="none" w:sz="0" w:space="0" w:color="auto"/>
        <w:right w:val="none" w:sz="0" w:space="0" w:color="auto"/>
      </w:divBdr>
      <w:divsChild>
        <w:div w:id="9553308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zh.government.bg/b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C0E91-A955-4035-B8EC-09C1A5C7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2341</Words>
  <Characters>13345</Characters>
  <Application>Microsoft Office Word</Application>
  <DocSecurity>0</DocSecurity>
  <Lines>111</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Elena A. Ivanova</cp:lastModifiedBy>
  <cp:revision>4</cp:revision>
  <cp:lastPrinted>2018-02-09T15:12:00Z</cp:lastPrinted>
  <dcterms:created xsi:type="dcterms:W3CDTF">2025-06-20T11:15:00Z</dcterms:created>
  <dcterms:modified xsi:type="dcterms:W3CDTF">2025-07-25T13:06:00Z</dcterms:modified>
</cp:coreProperties>
</file>